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7824F" w14:textId="0961AC6B" w:rsidR="00F365AB" w:rsidRPr="00F365AB" w:rsidRDefault="00F365AB" w:rsidP="00F365AB">
      <w:pPr>
        <w:spacing w:after="0" w:line="240" w:lineRule="auto"/>
        <w:jc w:val="center"/>
        <w:rPr>
          <w:rFonts w:ascii="Times New Roman" w:hAnsi="Times New Roman" w:cs="Times New Roman"/>
          <w:b/>
          <w:sz w:val="24"/>
          <w:szCs w:val="24"/>
        </w:rPr>
      </w:pPr>
      <w:bookmarkStart w:id="0" w:name="_Hlk139483699"/>
      <w:bookmarkStart w:id="1" w:name="_Hlk93482431"/>
      <w:r w:rsidRPr="00F365AB">
        <w:rPr>
          <w:rFonts w:ascii="Times New Roman" w:hAnsi="Times New Roman" w:cs="Times New Roman"/>
          <w:b/>
          <w:sz w:val="24"/>
          <w:szCs w:val="24"/>
        </w:rPr>
        <w:t xml:space="preserve">Improving Learning Outcomes </w:t>
      </w:r>
      <w:r>
        <w:rPr>
          <w:rFonts w:ascii="Times New Roman" w:hAnsi="Times New Roman" w:cs="Times New Roman"/>
          <w:b/>
          <w:sz w:val="24"/>
          <w:szCs w:val="24"/>
          <w:lang w:val="en-US"/>
        </w:rPr>
        <w:t>a</w:t>
      </w:r>
      <w:r w:rsidRPr="00F365AB">
        <w:rPr>
          <w:rFonts w:ascii="Times New Roman" w:hAnsi="Times New Roman" w:cs="Times New Roman"/>
          <w:b/>
          <w:sz w:val="24"/>
          <w:szCs w:val="24"/>
        </w:rPr>
        <w:t xml:space="preserve">nd Student Activities </w:t>
      </w:r>
      <w:r>
        <w:rPr>
          <w:rFonts w:ascii="Times New Roman" w:hAnsi="Times New Roman" w:cs="Times New Roman"/>
          <w:b/>
          <w:sz w:val="24"/>
          <w:szCs w:val="24"/>
          <w:lang w:val="en-US"/>
        </w:rPr>
        <w:t>at</w:t>
      </w:r>
      <w:r w:rsidRPr="00F365AB">
        <w:rPr>
          <w:rFonts w:ascii="Times New Roman" w:hAnsi="Times New Roman" w:cs="Times New Roman"/>
          <w:b/>
          <w:sz w:val="24"/>
          <w:szCs w:val="24"/>
        </w:rPr>
        <w:t xml:space="preserve"> </w:t>
      </w:r>
      <w:r>
        <w:rPr>
          <w:rFonts w:ascii="Times New Roman" w:hAnsi="Times New Roman" w:cs="Times New Roman"/>
          <w:b/>
          <w:sz w:val="24"/>
          <w:szCs w:val="24"/>
          <w:lang w:val="en-US"/>
        </w:rPr>
        <w:t>SMA</w:t>
      </w:r>
      <w:r w:rsidRPr="00F365AB">
        <w:rPr>
          <w:rFonts w:ascii="Times New Roman" w:hAnsi="Times New Roman" w:cs="Times New Roman"/>
          <w:b/>
          <w:sz w:val="24"/>
          <w:szCs w:val="24"/>
        </w:rPr>
        <w:t xml:space="preserve"> Negeri 13 Surabaya Through </w:t>
      </w:r>
      <w:r>
        <w:rPr>
          <w:rFonts w:ascii="Times New Roman" w:hAnsi="Times New Roman" w:cs="Times New Roman"/>
          <w:b/>
          <w:sz w:val="24"/>
          <w:szCs w:val="24"/>
          <w:lang w:val="en-US"/>
        </w:rPr>
        <w:t>t</w:t>
      </w:r>
      <w:r w:rsidRPr="00F365AB">
        <w:rPr>
          <w:rFonts w:ascii="Times New Roman" w:hAnsi="Times New Roman" w:cs="Times New Roman"/>
          <w:b/>
          <w:sz w:val="24"/>
          <w:szCs w:val="24"/>
        </w:rPr>
        <w:t xml:space="preserve">he </w:t>
      </w:r>
      <w:r>
        <w:rPr>
          <w:rFonts w:ascii="Times New Roman" w:hAnsi="Times New Roman" w:cs="Times New Roman"/>
          <w:b/>
          <w:sz w:val="24"/>
          <w:szCs w:val="24"/>
          <w:lang w:val="en-US"/>
        </w:rPr>
        <w:t xml:space="preserve">Implementation of the </w:t>
      </w:r>
      <w:r w:rsidRPr="00F365AB">
        <w:rPr>
          <w:rFonts w:ascii="Times New Roman" w:hAnsi="Times New Roman" w:cs="Times New Roman"/>
          <w:b/>
          <w:sz w:val="24"/>
          <w:szCs w:val="24"/>
        </w:rPr>
        <w:t xml:space="preserve">Discovery Learning Model </w:t>
      </w:r>
      <w:r w:rsidR="00305205">
        <w:rPr>
          <w:rFonts w:ascii="Times New Roman" w:hAnsi="Times New Roman" w:cs="Times New Roman"/>
          <w:b/>
          <w:sz w:val="24"/>
          <w:szCs w:val="24"/>
          <w:lang w:val="en-US"/>
        </w:rPr>
        <w:t>o</w:t>
      </w:r>
      <w:r w:rsidRPr="00F365AB">
        <w:rPr>
          <w:rFonts w:ascii="Times New Roman" w:hAnsi="Times New Roman" w:cs="Times New Roman"/>
          <w:b/>
          <w:sz w:val="24"/>
          <w:szCs w:val="24"/>
        </w:rPr>
        <w:t>n Mol Concept Material</w:t>
      </w:r>
    </w:p>
    <w:bookmarkEnd w:id="0"/>
    <w:p w14:paraId="01FED078" w14:textId="77777777" w:rsidR="00F365AB" w:rsidRDefault="00F365AB" w:rsidP="00F365AB">
      <w:pPr>
        <w:spacing w:after="0" w:line="240" w:lineRule="auto"/>
        <w:jc w:val="center"/>
        <w:rPr>
          <w:rFonts w:ascii="Times New Roman" w:hAnsi="Times New Roman" w:cs="Times New Roman"/>
          <w:b/>
          <w:sz w:val="24"/>
          <w:szCs w:val="24"/>
          <w:vertAlign w:val="superscript"/>
        </w:rPr>
      </w:pPr>
    </w:p>
    <w:p w14:paraId="27902ED0" w14:textId="77777777" w:rsidR="00F365AB" w:rsidRPr="00593733" w:rsidRDefault="00F365AB" w:rsidP="00F365AB">
      <w:pPr>
        <w:spacing w:after="0" w:line="240" w:lineRule="auto"/>
        <w:jc w:val="center"/>
        <w:rPr>
          <w:rFonts w:ascii="Times New Roman" w:hAnsi="Times New Roman" w:cs="Times New Roman"/>
          <w:b/>
          <w:sz w:val="24"/>
          <w:szCs w:val="24"/>
        </w:rPr>
      </w:pPr>
      <w:bookmarkStart w:id="2" w:name="_Hlk139483874"/>
      <w:r w:rsidRPr="00593733">
        <w:rPr>
          <w:rFonts w:ascii="Times New Roman" w:hAnsi="Times New Roman" w:cs="Times New Roman"/>
          <w:b/>
          <w:sz w:val="24"/>
          <w:szCs w:val="24"/>
          <w:vertAlign w:val="superscript"/>
        </w:rPr>
        <w:t>1</w:t>
      </w:r>
      <w:r w:rsidRPr="00593733">
        <w:rPr>
          <w:rFonts w:ascii="Times New Roman" w:hAnsi="Times New Roman" w:cs="Times New Roman"/>
          <w:b/>
          <w:sz w:val="24"/>
          <w:szCs w:val="24"/>
        </w:rPr>
        <w:t xml:space="preserve">Fairuziyah Aizzatun Nisa, </w:t>
      </w:r>
      <w:r w:rsidRPr="00593733">
        <w:rPr>
          <w:rFonts w:ascii="Times New Roman" w:hAnsi="Times New Roman" w:cs="Times New Roman"/>
          <w:b/>
          <w:sz w:val="24"/>
          <w:szCs w:val="24"/>
          <w:vertAlign w:val="superscript"/>
        </w:rPr>
        <w:t>2</w:t>
      </w:r>
      <w:r w:rsidRPr="00593733">
        <w:rPr>
          <w:rFonts w:ascii="Times New Roman" w:hAnsi="Times New Roman" w:cs="Times New Roman"/>
          <w:b/>
          <w:sz w:val="24"/>
          <w:szCs w:val="24"/>
        </w:rPr>
        <w:t xml:space="preserve">Kusumawati Dwiningsih, </w:t>
      </w:r>
      <w:r w:rsidRPr="00593733">
        <w:rPr>
          <w:rFonts w:ascii="Times New Roman" w:hAnsi="Times New Roman" w:cs="Times New Roman"/>
          <w:b/>
          <w:sz w:val="24"/>
          <w:szCs w:val="24"/>
          <w:vertAlign w:val="superscript"/>
        </w:rPr>
        <w:t>3</w:t>
      </w:r>
      <w:r w:rsidRPr="00593733">
        <w:rPr>
          <w:rFonts w:ascii="Times New Roman" w:eastAsia="Times New Roman" w:hAnsi="Times New Roman" w:cs="Times New Roman"/>
          <w:b/>
          <w:sz w:val="24"/>
          <w:szCs w:val="24"/>
        </w:rPr>
        <w:t>Fadillah Okty Myranthika</w:t>
      </w:r>
    </w:p>
    <w:p w14:paraId="6160A346" w14:textId="77777777" w:rsidR="00F365AB" w:rsidRPr="00F365AB" w:rsidRDefault="00F365AB" w:rsidP="00F365AB">
      <w:pPr>
        <w:pStyle w:val="ListParagraph"/>
        <w:spacing w:after="0" w:line="240" w:lineRule="auto"/>
        <w:ind w:left="0"/>
        <w:jc w:val="center"/>
        <w:rPr>
          <w:rFonts w:ascii="Times New Roman" w:hAnsi="Times New Roman" w:cs="Times New Roman"/>
          <w:sz w:val="24"/>
          <w:szCs w:val="24"/>
        </w:rPr>
      </w:pPr>
      <w:r w:rsidRPr="00F365AB">
        <w:rPr>
          <w:rFonts w:ascii="Times New Roman" w:hAnsi="Times New Roman" w:cs="Times New Roman"/>
          <w:sz w:val="24"/>
          <w:szCs w:val="24"/>
        </w:rPr>
        <w:t>Pendidikan Profesi Guru (PPG) Universitas Negeri Surabaya</w:t>
      </w:r>
    </w:p>
    <w:p w14:paraId="58DD033F" w14:textId="7E6B657C" w:rsidR="00F365AB" w:rsidRPr="00F365AB" w:rsidRDefault="00F365AB" w:rsidP="00F365AB">
      <w:pPr>
        <w:pStyle w:val="ListParagraph"/>
        <w:spacing w:after="0" w:line="240" w:lineRule="auto"/>
        <w:ind w:left="0"/>
        <w:jc w:val="center"/>
        <w:rPr>
          <w:rFonts w:ascii="Times New Roman" w:hAnsi="Times New Roman" w:cs="Times New Roman"/>
          <w:sz w:val="24"/>
          <w:szCs w:val="24"/>
        </w:rPr>
      </w:pPr>
      <w:r w:rsidRPr="00F365AB">
        <w:rPr>
          <w:rFonts w:ascii="Times New Roman" w:hAnsi="Times New Roman" w:cs="Times New Roman"/>
          <w:sz w:val="24"/>
          <w:szCs w:val="24"/>
        </w:rPr>
        <w:t>*Corresponding Author e-mail</w:t>
      </w:r>
      <w:r w:rsidRPr="00F365AB">
        <w:rPr>
          <w:rFonts w:ascii="Times New Roman" w:hAnsi="Times New Roman" w:cs="Times New Roman"/>
          <w:b/>
          <w:sz w:val="24"/>
          <w:szCs w:val="24"/>
        </w:rPr>
        <w:t xml:space="preserve">: </w:t>
      </w:r>
      <w:hyperlink r:id="rId8" w:history="1">
        <w:r w:rsidRPr="00F365AB">
          <w:rPr>
            <w:rStyle w:val="Hyperlink"/>
            <w:rFonts w:ascii="Times New Roman" w:hAnsi="Times New Roman" w:cs="Times New Roman"/>
            <w:sz w:val="24"/>
            <w:szCs w:val="24"/>
          </w:rPr>
          <w:t>kusumawatidwiningsih@unesa.ac.id</w:t>
        </w:r>
      </w:hyperlink>
      <w:bookmarkEnd w:id="2"/>
      <w:r w:rsidRPr="00F365AB">
        <w:rPr>
          <w:rFonts w:ascii="Times New Roman" w:hAnsi="Times New Roman" w:cs="Times New Roman"/>
          <w:sz w:val="24"/>
          <w:szCs w:val="24"/>
        </w:rPr>
        <w:t xml:space="preserve"> </w:t>
      </w:r>
    </w:p>
    <w:p w14:paraId="79213B15" w14:textId="77777777" w:rsidR="00F365AB" w:rsidRPr="00663962" w:rsidRDefault="00F365AB" w:rsidP="00F365AB">
      <w:pPr>
        <w:pStyle w:val="ListParagraph"/>
        <w:spacing w:after="0" w:line="240" w:lineRule="auto"/>
        <w:ind w:left="0"/>
        <w:jc w:val="center"/>
        <w:rPr>
          <w:rFonts w:ascii="Times New Roman" w:hAnsi="Times New Roman" w:cs="Times New Roman"/>
          <w:sz w:val="24"/>
          <w:szCs w:val="24"/>
        </w:rPr>
      </w:pPr>
    </w:p>
    <w:p w14:paraId="31D277C1" w14:textId="77777777" w:rsidR="00F365AB" w:rsidRPr="00F365AB" w:rsidRDefault="00F365AB" w:rsidP="00F365AB">
      <w:pPr>
        <w:pStyle w:val="ListParagraph"/>
        <w:spacing w:after="0" w:line="240" w:lineRule="auto"/>
        <w:ind w:left="0"/>
        <w:jc w:val="center"/>
        <w:rPr>
          <w:rFonts w:ascii="Times New Roman" w:hAnsi="Times New Roman" w:cs="Times New Roman"/>
          <w:b/>
          <w:sz w:val="20"/>
          <w:szCs w:val="24"/>
        </w:rPr>
      </w:pPr>
      <w:r w:rsidRPr="00F365AB">
        <w:rPr>
          <w:rFonts w:ascii="Times New Roman" w:hAnsi="Times New Roman" w:cs="Times New Roman"/>
          <w:b/>
          <w:sz w:val="20"/>
          <w:szCs w:val="24"/>
        </w:rPr>
        <w:t>Abstract</w:t>
      </w:r>
    </w:p>
    <w:p w14:paraId="72490838" w14:textId="77777777" w:rsidR="00F365AB" w:rsidRPr="00F365AB" w:rsidRDefault="00F365AB" w:rsidP="00F365AB">
      <w:pPr>
        <w:pStyle w:val="ListParagraph"/>
        <w:spacing w:after="0" w:line="240" w:lineRule="auto"/>
        <w:ind w:left="0" w:firstLine="426"/>
        <w:jc w:val="both"/>
        <w:rPr>
          <w:rFonts w:ascii="Times New Roman" w:hAnsi="Times New Roman" w:cs="Times New Roman"/>
          <w:sz w:val="20"/>
          <w:szCs w:val="24"/>
        </w:rPr>
      </w:pPr>
      <w:bookmarkStart w:id="3" w:name="_Hlk139483918"/>
      <w:r w:rsidRPr="00F365AB">
        <w:rPr>
          <w:rFonts w:ascii="Times New Roman" w:hAnsi="Times New Roman" w:cs="Times New Roman"/>
          <w:sz w:val="20"/>
          <w:szCs w:val="24"/>
        </w:rPr>
        <w:t>This study aims to describe the implementation of discovery learning, the responses of students which are supported by the activities carried out by students, as well as the learning outcomes of students through the implementation of discovery learning models on the mole concept material. This research is a Classroom Action Research (CAR) which was carried out in two cycles. The research subjects were class X-3 students at SMA Negeri 13 Surabaya for the 2022/2023 academic year.</w:t>
      </w:r>
      <w:bookmarkEnd w:id="1"/>
      <w:r w:rsidRPr="00F365AB">
        <w:rPr>
          <w:rFonts w:ascii="Times New Roman" w:hAnsi="Times New Roman" w:cs="Times New Roman"/>
          <w:sz w:val="20"/>
          <w:szCs w:val="24"/>
        </w:rPr>
        <w:t xml:space="preserve"> The data generated in this study are summarized as follows: (1) The implementation of the learning syntax of the discovery learning model in cycle 1 and cycle 2 obtained a percentage of implementation of 90.97% and 95.37% with excellent criteria. (2) The application of the discovery learning model received a positive response with a percent</w:t>
      </w:r>
      <w:bookmarkStart w:id="4" w:name="_GoBack"/>
      <w:bookmarkEnd w:id="4"/>
      <w:r w:rsidRPr="00F365AB">
        <w:rPr>
          <w:rFonts w:ascii="Times New Roman" w:hAnsi="Times New Roman" w:cs="Times New Roman"/>
          <w:sz w:val="20"/>
          <w:szCs w:val="24"/>
        </w:rPr>
        <w:t>age of 81.25-100 so it was declared excellent and supported by a greater percentage of relevant student activities than irrelevant activities. (3) In cycle 1, the learning outcomes of students obtaining a score of ≥ 75 were declared complete with an average score of 85.34 with classical completeness of 78.12%. In cycle 2, the learning outcomes of students obtaining a value of ≥ 75 were declared complete with an average score of 96.90 with classical completeness of 100%.</w:t>
      </w:r>
    </w:p>
    <w:bookmarkEnd w:id="3"/>
    <w:p w14:paraId="11891D17" w14:textId="77777777" w:rsidR="001553BA" w:rsidRPr="001553BA" w:rsidRDefault="001553BA" w:rsidP="00F365AB">
      <w:pPr>
        <w:pStyle w:val="ListParagraph"/>
        <w:spacing w:after="0" w:line="240" w:lineRule="auto"/>
        <w:ind w:left="0" w:firstLine="426"/>
        <w:jc w:val="both"/>
        <w:rPr>
          <w:rFonts w:ascii="Times New Roman" w:hAnsi="Times New Roman" w:cs="Times New Roman"/>
          <w:sz w:val="20"/>
        </w:rPr>
      </w:pPr>
    </w:p>
    <w:p w14:paraId="34547347" w14:textId="32B898AA" w:rsidR="001553BA" w:rsidRPr="001553BA" w:rsidRDefault="001553BA" w:rsidP="00F365AB">
      <w:pPr>
        <w:pStyle w:val="ListParagraph"/>
        <w:spacing w:after="0" w:line="240" w:lineRule="auto"/>
        <w:ind w:left="0"/>
        <w:jc w:val="both"/>
        <w:rPr>
          <w:rFonts w:ascii="Times New Roman" w:hAnsi="Times New Roman" w:cs="Times New Roman"/>
          <w:b/>
          <w:i/>
          <w:color w:val="000000" w:themeColor="text1"/>
          <w:sz w:val="20"/>
        </w:rPr>
      </w:pPr>
      <w:r w:rsidRPr="001553BA">
        <w:rPr>
          <w:rFonts w:ascii="Times New Roman" w:hAnsi="Times New Roman" w:cs="Times New Roman"/>
          <w:b/>
          <w:i/>
          <w:color w:val="000000" w:themeColor="text1"/>
          <w:sz w:val="20"/>
        </w:rPr>
        <w:t>Keywords:</w:t>
      </w:r>
      <w:r w:rsidRPr="001553BA">
        <w:rPr>
          <w:rFonts w:ascii="Times New Roman" w:hAnsi="Times New Roman" w:cs="Times New Roman"/>
          <w:i/>
          <w:color w:val="000000" w:themeColor="text1"/>
          <w:sz w:val="20"/>
        </w:rPr>
        <w:t xml:space="preserve"> </w:t>
      </w:r>
      <w:r w:rsidR="00F365AB">
        <w:rPr>
          <w:rFonts w:ascii="Times New Roman" w:hAnsi="Times New Roman" w:cs="Times New Roman"/>
          <w:i/>
          <w:color w:val="000000" w:themeColor="text1"/>
          <w:sz w:val="20"/>
        </w:rPr>
        <w:t>Discovery Learning, Learning Outcomes, Student Activities, Mol Concept</w:t>
      </w:r>
      <w:r w:rsidRPr="001553BA">
        <w:rPr>
          <w:rFonts w:ascii="Times New Roman" w:hAnsi="Times New Roman" w:cs="Times New Roman"/>
          <w:i/>
          <w:color w:val="000000" w:themeColor="text1"/>
          <w:sz w:val="20"/>
        </w:rPr>
        <w:t xml:space="preserve"> </w:t>
      </w:r>
    </w:p>
    <w:p w14:paraId="3990573C" w14:textId="6EC58633" w:rsidR="00050A0D" w:rsidRPr="00D365C0" w:rsidRDefault="00050A0D" w:rsidP="00F365AB">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p>
    <w:p w14:paraId="0A90AA38" w14:textId="77777777" w:rsidR="00050A0D" w:rsidRPr="008C07FA" w:rsidRDefault="00050A0D" w:rsidP="00F365AB">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6B638EFB" w14:textId="77777777" w:rsidTr="00C32089">
        <w:tc>
          <w:tcPr>
            <w:tcW w:w="3794" w:type="dxa"/>
            <w:tcBorders>
              <w:bottom w:val="single" w:sz="12" w:space="0" w:color="0070C0"/>
            </w:tcBorders>
          </w:tcPr>
          <w:p w14:paraId="029C85A8" w14:textId="105730D4" w:rsidR="00050A0D" w:rsidRPr="008C07FA" w:rsidRDefault="00050A0D" w:rsidP="00F365AB">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hyperlink r:id="rId10"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r w:rsidR="00C32089" w:rsidRPr="00D365C0">
                <w:rPr>
                  <w:rStyle w:val="Hyperlink"/>
                  <w:rFonts w:ascii="Times New Roman" w:hAnsi="Times New Roman" w:cs="Times New Roman"/>
                  <w:color w:val="auto"/>
                  <w:sz w:val="20"/>
                  <w:u w:val="none"/>
                  <w:lang w:val="en-US"/>
                </w:rPr>
                <w:t>yy</w:t>
              </w:r>
            </w:hyperlink>
          </w:p>
        </w:tc>
        <w:tc>
          <w:tcPr>
            <w:tcW w:w="5278" w:type="dxa"/>
            <w:tcBorders>
              <w:bottom w:val="single" w:sz="12" w:space="0" w:color="0070C0"/>
            </w:tcBorders>
          </w:tcPr>
          <w:p w14:paraId="5E752A6D" w14:textId="4ACF8604" w:rsidR="00050A0D" w:rsidRPr="008C07FA" w:rsidRDefault="00050A0D" w:rsidP="00F365AB">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14:paraId="657110C4" w14:textId="5FC2AF2F" w:rsidR="00050A0D" w:rsidRPr="008C07FA" w:rsidRDefault="00050A0D" w:rsidP="00F365AB">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1"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14:paraId="49C0254B" w14:textId="3D9D2A76" w:rsidR="00050A0D" w:rsidRPr="008C07FA" w:rsidRDefault="00050A0D" w:rsidP="00F365AB">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8C07FA" w:rsidRDefault="00050A0D" w:rsidP="00F365AB">
      <w:pPr>
        <w:spacing w:after="0" w:line="240" w:lineRule="auto"/>
        <w:jc w:val="both"/>
        <w:rPr>
          <w:rStyle w:val="Hyperlink"/>
          <w:rFonts w:ascii="Times New Roman" w:hAnsi="Times New Roman" w:cs="Times New Roman"/>
          <w:color w:val="auto"/>
          <w:sz w:val="20"/>
          <w:u w:val="none"/>
        </w:rPr>
      </w:pPr>
    </w:p>
    <w:p w14:paraId="7B09432C" w14:textId="77777777" w:rsidR="001553BA" w:rsidRPr="00684465" w:rsidRDefault="001553BA" w:rsidP="00F365AB">
      <w:pPr>
        <w:pStyle w:val="ListParagraph"/>
        <w:spacing w:after="0" w:line="240" w:lineRule="auto"/>
        <w:ind w:left="0"/>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INTRODUCTION</w:t>
      </w:r>
    </w:p>
    <w:p w14:paraId="281CBB4F" w14:textId="0EC898E2"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663962">
        <w:rPr>
          <w:rFonts w:ascii="Times New Roman" w:hAnsi="Times New Roman" w:cs="Times New Roman"/>
          <w:sz w:val="24"/>
        </w:rPr>
        <w:t xml:space="preserve">The educational process that functions as an instrument to achieve education goals is competence achievement. In line with that, the Ministry of Education, Culture, Research and Technology of the Republic of Indonesia explained that each educational unit carries out lesson plans, implements the learning process, and evaluates the learning process to increase the efficiency and effectiveness of graduate competencies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{"citationItems":[{"id":"ITEM-1","itemData":{"author":[{"dropping-particle":"","family":"Mayudana","given":"I Kadek Yogi","non-dropping-particle":"","parse-names":false,"suffix":""},{"dropping-particle":"","family":"Sukendra","given":"I Komang","non-dropping-particle":"","parse-names":false,"suffix":""}],"container-title":"Indonesian Journal of Educational Development","id":"ITEM-1","issue":"1","issued":{"date-parts":[["2020"]]},"page":"61-68","title":"Analisis Kebijakan Penyederhanaan RPP (Surat Edaran Menteri Pendidikan dan Kebudayaan Nomor 14 Tahun 2019)","type":"article-journal","volume":"1"},"uris":["http://www.mendeley.com/documents/?uuid=f23e14e4-5aac-4f4b-bb6c-ecb78bd35fd5"]}],"mendeley":{"formattedCitation":"(Mayudana &amp; Sukendra, 2020)","plainTextFormattedCitation":"(Mayudana &amp; Sukendra, 2020)","previouslyFormattedCitation":"(Mayudana &amp; Sukendra, 2020)"},"properties":{"noteIndex":0},"schema":"https://github.com/citation-style-language/schema/raw/master/csl-citation.json"}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(Mayudana &amp; Sukendra, 2020)</w:t>
      </w:r>
      <w:r>
        <w:rPr>
          <w:rFonts w:ascii="Times New Roman" w:hAnsi="Times New Roman" w:cs="Times New Roman"/>
          <w:sz w:val="24"/>
          <w:szCs w:val="24"/>
        </w:rPr>
        <w:fldChar w:fldCharType="end"/>
      </w:r>
      <w:r w:rsidRPr="008962A6">
        <w:rPr>
          <w:rFonts w:ascii="Times New Roman" w:hAnsi="Times New Roman" w:cs="Times New Roman"/>
          <w:sz w:val="24"/>
          <w:szCs w:val="24"/>
        </w:rPr>
        <w:t>.</w:t>
      </w:r>
    </w:p>
    <w:p w14:paraId="714A8682"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663962">
        <w:rPr>
          <w:rFonts w:ascii="Times New Roman" w:hAnsi="Times New Roman" w:cs="Times New Roman"/>
          <w:sz w:val="24"/>
        </w:rPr>
        <w:t>One of the efforts to realize an innovative learning process that follows the needs of students (student-centered) is to update the education curriculum in Indonesia. The current curriculum is the Independent Curriculum</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{"citationItems":[{"id":"ITEM-1","itemData":{"DOI":"10.30998/rdje.v8i1.11718","ISSN":"2406-9744","abstract":"Pendidikan adalah salah satu cara manusia untuk “bertahan hidup” agar dapat beradaptasi dengan perubahan zaman yang begitu pesat. Pendidikan yang ada di Indonesia tercantum pada UU No. 20 Tahun 2003. Untuk mencapai tujuan pendidikan, dibutuhkan kurikulum yang mempermudah proses pendidikan. Nadim Makarim merupakan Mendikbud yang mencetuskan kurikulum Merdeka Belajar Kampus Merdeka (MBKM). Konsep merdeka belajar bertujuan untuk memerdekakan pendidikan dengan cara bebas berpikir dan bebas berinovasi. Program MBKM sering disosialisasikan namun tidak banyak akademisi maupun praktisi yang memahami konsep ini. Untuk itu, diperlukan pengenalan lebih lanjut untuk memperdalam wawasan tentang MBKM. Studi ini menggunakan pendekatan studi kepustakaan. Pengumpulan data diambil berdasarkan hasil pencarian dari kata kunci MBKM yaitu merdeka belajar, kampus merdeka, dan kurikulum, yang dilakukan di berbagai sumber referensi online. Hasil seleksi didapat 41 artikel untuk ditinjau. Kesimpulan studi mengungkapkan bahwa kurikulum MBKM memiliki beberapa perubahan pada perancangan kurikulum, penekanan proses pembelajaran diluar dan didalam kampus melalui kegiatan pembelajaran pertukaran pelajar, magang/praktik kerja, asistensi mengajar di satuan pendidikan, penelitian/riset, proyek kemanusiaan, kegiatan kewirausahaan, studi/proyek independen, dan membangun desa/kuliah kerja nyata tematik, serta penilaian khusus karakter. Keywords:","author":[{"dropping-particle":"","family":"Vhalery","given":"Rendika","non-dropping-particle":"","parse-names":false,"suffix":""},{"dropping-particle":"","family":"Setyastanto","given":"Albertus Maria","non-dropping-particle":"","parse-names":false,"suffix":""},{"dropping-particle":"","family":"Leksono","given":"Ari Wahyu","non-dropping-particle":"","parse-names":false,"suffix":""}],"container-title":"Research and Development Journal of Education","id":"ITEM-1","issue":"1","issued":{"date-parts":[["2022"]]},"page":"185","title":"Kurikulum Merdeka Belajar Kampus Merdeka: Sebuah Kajian Literatur","type":"article-journal","volume":"8"},"uris":["http://www.mendeley.com/documents/?uuid=db619361-d50c-4c90-87f3-e1687a90294c"]}],"mendeley":{"formattedCitation":"(Vhalery et al., 2022)","plainTextFormattedCitation":"(Vhalery et al., 2022)","previouslyFormattedCitation":"(Vhalery et al., 2022)"},"properties":{"noteIndex":0},"schema":"https://github.com/citation-style-language/schema/raw/master/csl-citation.json"}</w:instrText>
      </w:r>
      <w:r>
        <w:rPr>
          <w:rFonts w:ascii="Times New Roman" w:hAnsi="Times New Roman" w:cs="Times New Roman"/>
          <w:sz w:val="24"/>
        </w:rPr>
        <w:fldChar w:fldCharType="separate"/>
      </w:r>
      <w:r w:rsidRPr="000E5FD1">
        <w:rPr>
          <w:rFonts w:ascii="Times New Roman" w:hAnsi="Times New Roman" w:cs="Times New Roman"/>
          <w:noProof/>
          <w:sz w:val="24"/>
        </w:rPr>
        <w:t>(Vhalery et al., 2022)</w:t>
      </w:r>
      <w:r>
        <w:rPr>
          <w:rFonts w:ascii="Times New Roman" w:hAnsi="Times New Roman" w:cs="Times New Roman"/>
          <w:sz w:val="24"/>
        </w:rPr>
        <w:fldChar w:fldCharType="end"/>
      </w:r>
      <w:r>
        <w:rPr>
          <w:rFonts w:ascii="Times New Roman" w:hAnsi="Times New Roman" w:cs="Times New Roman"/>
          <w:sz w:val="24"/>
        </w:rPr>
        <w:t xml:space="preserve">. </w:t>
      </w:r>
      <w:r w:rsidRPr="00663962">
        <w:rPr>
          <w:rFonts w:ascii="Times New Roman" w:hAnsi="Times New Roman" w:cs="Times New Roman"/>
          <w:sz w:val="24"/>
        </w:rPr>
        <w:t xml:space="preserve">The Independent Curriculum involves independent conditions in fulfilling the goals, methods, materials, and evaluation of learning for both teachers and students. With this, it can be seen that the learning process in the independent learning curriculum is more directed to the needs of students </w:t>
      </w:r>
      <w:r>
        <w:rPr>
          <w:rFonts w:ascii="Times New Roman" w:hAnsi="Times New Roman" w:cs="Times New Roman"/>
          <w:sz w:val="24"/>
        </w:rPr>
        <w:t>whereas</w:t>
      </w:r>
      <w:r w:rsidRPr="00663962">
        <w:rPr>
          <w:rFonts w:ascii="Times New Roman" w:hAnsi="Times New Roman" w:cs="Times New Roman"/>
          <w:sz w:val="24"/>
        </w:rPr>
        <w:t xml:space="preserve"> previously the concept of learning was still centered on the teacher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{"citationItems":[{"id":"ITEM-1","itemData":{"author":[{"dropping-particle":"","family":"Pertiwi","given":"Amalia Dwi","non-dropping-particle":"","parse-names":false,"suffix":""},{"dropping-particle":"","family":"Nurfatimah","given":"Siti Aisyah","non-dropping-particle":"","parse-names":false,"suffix":""},{"dropping-particle":"","family":"Syofiyah Hasna","given":"","non-dropping-particle":"","parse-names":false,"suffix":""}],"container-title":"Jurnal Pendidikan Tambusai","id":"ITEM-1","issue":"2","issued":{"date-parts":[["2022"]]},"page":"8839-8848","title":"Menerapkan Metode Pembelajaran Berorientasi Student Centered Menuju Masa Transisi Kurikulum Merdeka","type":"article-journal","volume":"6"},"uris":["http://www.mendeley.com/documents/?uuid=179e5072-8f51-46ba-bcb2-b0a922e25a6d"]}],"mendeley":{"formattedCitation":"(Pertiwi et al., 2022)","plainTextFormattedCitation":"(Pertiwi et al., 2022)","previouslyFormattedCitation":"(Pertiwi et al., 2022)"},"properties":{"noteIndex":0},"schema":"https://github.com/citation-style-language/schema/raw/master/csl-citation.json"}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(Pertiwi et al., 2022)</w:t>
      </w:r>
      <w:r>
        <w:rPr>
          <w:rFonts w:ascii="Times New Roman" w:hAnsi="Times New Roman" w:cs="Times New Roman"/>
          <w:sz w:val="24"/>
          <w:szCs w:val="24"/>
        </w:rPr>
        <w:fldChar w:fldCharType="end"/>
      </w:r>
      <w:r w:rsidRPr="00836F12">
        <w:rPr>
          <w:rFonts w:ascii="Times New Roman" w:hAnsi="Times New Roman" w:cs="Times New Roman"/>
          <w:sz w:val="24"/>
          <w:szCs w:val="24"/>
        </w:rPr>
        <w:t>.</w:t>
      </w:r>
    </w:p>
    <w:p w14:paraId="53172E00" w14:textId="22AC0B75"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663962">
        <w:rPr>
          <w:rFonts w:ascii="Times New Roman" w:hAnsi="Times New Roman" w:cs="Times New Roman"/>
          <w:sz w:val="24"/>
          <w:szCs w:val="24"/>
        </w:rPr>
        <w:t xml:space="preserve">The </w:t>
      </w:r>
      <w:r>
        <w:rPr>
          <w:rFonts w:ascii="Times New Roman" w:hAnsi="Times New Roman" w:cs="Times New Roman"/>
          <w:sz w:val="24"/>
          <w:szCs w:val="24"/>
        </w:rPr>
        <w:t>i</w:t>
      </w:r>
      <w:r w:rsidRPr="00663962">
        <w:rPr>
          <w:rFonts w:ascii="Times New Roman" w:hAnsi="Times New Roman" w:cs="Times New Roman"/>
          <w:sz w:val="24"/>
          <w:szCs w:val="24"/>
        </w:rPr>
        <w:t xml:space="preserve">ndependent Curriculum is present as an answer to the intense competition for human resources globally in the Era of Society 5.0 which takes place in the 21st Century which is the glory of the digital world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{"citationItems":[{"id":"ITEM-1","itemData":{"DOI":"10.31004/edukatif.v4i2.2589","ISSN":"2656-8063","abstract":"Society 5.0 adalah masyarakat yang dapat menyelesaikan berbagai tantangan dan permasalahan sosial dengan memanfaatkan berbagai inovasi yang lahir di era Revolusi industri 4.0 seperti Internet on Things (internet untuk segala sesuatu), Artificial Intelligence (kecerdasan buatan), Big Data (data dalam jumlah besar), dan robot untuk meningkatkan kualitas hidup manusia. Era ini menjadi peluang sekaligus tantangan baru bagi siswa untuk meningkatkan soft skill sebagai persiapan di masa yang akan datang. Telah diketahui secara bersama bahwa kurikulum merupakan “nyawa” dalam pendidikan. Kurikulum hendaknya perlu dievaluasi secara dinamis dan berkala mengikuti perkembangan zaman terutama IPTEK. Kurikulum juga disusun dengan memperhatikan kompetensi yang dibutuhkan oleh masyarakat dan lulusan. Kurikulum Merdeka Belajar merupakan salah satu kebijakan baru Kementerian Pendidikan, Kebudayaan, Riset, dan Teknologi Republik Indonesia (Kemendikbud Ristek RI) yang ditujukan untuk mewujudkan proses pembelajaran yang inovatif dan mengikuti kebutuhan siswa (student-centered). Era Society 5.0 berlangsung pada Abad 21 yang dimana merupakan kejayaan dunia digital. Model pembelajaran abad ke-21 juga menuntut siswa untuk mencapai keterampilan 4C yaitu critical thinking, communication, colaboration, and creativity. Penelitian ini menggunakan metode kualitatif deskriptif. Hasil penelitian ini didapat dari kajian beberapa literatur. Hasilnya menjelaskan bagaimana relevansi kurikulum merdeka belajar dengan model pembelajaran abad ke 21 di perkembangan era society 5.0.","author":[{"dropping-particle":"","family":"Indarta","given":"Yose","non-dropping-particle":"","parse-names":false,"suffix":""},{"dropping-particle":"","family":"Jalinus","given":"Nizwardi","non-dropping-particle":"","parse-names":false,"suffix":""},{"dropping-particle":"","family":"Waskito","given":"Waskito","non-dropping-particle":"","parse-names":false,"suffix":""},{"dropping-particle":"","family":"Samala","given":"Agariadne Dwinggo","non-dropping-particle":"","parse-names":false,"suffix":""},{"dropping-particle":"","family":"Riyanda","given":"Afif Rahman","non-dropping-particle":"","parse-names":false,"suffix":""},{"dropping-particle":"","family":"Adi","given":"Novi Hendri","non-dropping-particle":"","parse-names":false,"suffix":""}],"container-title":"Edukatif : Jurnal Ilmu Pendidikan","id":"ITEM-1","issue":"2","issued":{"date-parts":[["2022"]]},"page":"3011-3024","title":"Relevansi Kurikulum Merdeka Belajar dengan Model Pembelajaran Abad 21 dalam Perkembangan Era Society 5.0","type":"article-journal","volume":"4"},"uris":["http://www.mendeley.com/documents/?uuid=8c2b15e8-c230-4e5b-b98f-091f97d29d6f"]}],"mendeley":{"formattedCitation":"(Indarta et al., 2022)","plainTextFormattedCitation":"(Indarta et al., 2022)","previouslyFormattedCitation":"(Indarta et al., 2022)"},"properties":{"noteIndex":0},"schema":"https://github.com/citation-style-language/schema/raw/master/csl-citation.json"}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(Indarta et al., 2022)</w:t>
      </w:r>
      <w:r>
        <w:rPr>
          <w:rFonts w:ascii="Times New Roman" w:hAnsi="Times New Roman" w:cs="Times New Roman"/>
          <w:sz w:val="24"/>
          <w:szCs w:val="24"/>
        </w:rPr>
        <w:fldChar w:fldCharType="end"/>
      </w:r>
      <w:r w:rsidRPr="00836F12">
        <w:rPr>
          <w:rFonts w:ascii="Times New Roman" w:hAnsi="Times New Roman" w:cs="Times New Roman"/>
          <w:sz w:val="24"/>
          <w:szCs w:val="24"/>
        </w:rPr>
        <w:t xml:space="preserve">. </w:t>
      </w:r>
      <w:r w:rsidRPr="007E2DAF">
        <w:rPr>
          <w:rFonts w:ascii="Times New Roman" w:hAnsi="Times New Roman" w:cs="Times New Roman"/>
          <w:sz w:val="24"/>
          <w:szCs w:val="24"/>
        </w:rPr>
        <w:t>The 21st-century learning model also requires students to achieve 4C skills consisting of critical thinking, communication, collaboration, and creativity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idayati","given":"Nurkhairo","non-dropping-particle":"","parse-names":false,"suffix":""},{"dropping-particle":"","family":"Ferazona","given":"Sepit","non-dropping-particle":"","parse-names":false,"suffix":""},{"dropping-particle":"","family":"Idris","given":"Tengku","non-dropping-particle":"","parse-names":false,"suffix":""}],"container-title":"Community Education Engangement Journal","id":"ITEM-1","issue":"1","issued":{"date-parts":[["2021"]]},"page":"30-38","title":"4Cs' (Critical Thinking, Communication, Collaboration, Creativity pada Revolusi Industri 4.0: Pentingnya Mengenalkan Keterampilan ini Bagi Guru SMPN 1 Kuok","type":"article-journal","volume":"3"},"uris":["http://www.mendeley.com/documents/?uuid=34287034-f4eb-419c-8dc4-9e12aba9e879"]}],"mendeley":{"formattedCitation":"(Hidayati et al., 2021)","plainTextFormattedCitation":"(Hidayati et al., 2021)","previouslyFormattedCitation":"(Hidayati et al., 2021)"},"properties":{"noteIndex":0},"schema":"https://github.com/citation-style-language/schema/raw/master/csl-citation.json"}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(Hidayati et al., 2021)</w:t>
      </w:r>
      <w:r>
        <w:rPr>
          <w:rFonts w:ascii="Times New Roman" w:hAnsi="Times New Roman" w:cs="Times New Roman"/>
          <w:sz w:val="24"/>
          <w:szCs w:val="24"/>
        </w:rPr>
        <w:fldChar w:fldCharType="end"/>
      </w:r>
      <w:r w:rsidRPr="00EA761F">
        <w:rPr>
          <w:rFonts w:ascii="Times New Roman" w:hAnsi="Times New Roman" w:cs="Times New Roman"/>
          <w:sz w:val="24"/>
          <w:szCs w:val="24"/>
        </w:rPr>
        <w:t>.</w:t>
      </w:r>
      <w:r>
        <w:rPr>
          <w:rFonts w:ascii="Times New Roman" w:hAnsi="Times New Roman" w:cs="Times New Roman"/>
          <w:sz w:val="24"/>
          <w:szCs w:val="24"/>
        </w:rPr>
        <w:t xml:space="preserve"> </w:t>
      </w:r>
      <w:r w:rsidRPr="007E2DAF">
        <w:rPr>
          <w:rFonts w:ascii="Times New Roman" w:hAnsi="Times New Roman" w:cs="Times New Roman"/>
          <w:sz w:val="24"/>
          <w:szCs w:val="24"/>
        </w:rPr>
        <w:t>In line with this, learning with a scientific approach is needed. For the sake of realizing learning with a scientific approach, one way that can be done is to implement an effective learning model</w:t>
      </w:r>
      <w:r w:rsidR="00E15015">
        <w:rPr>
          <w:rFonts w:ascii="Times New Roman" w:hAnsi="Times New Roman" w:cs="Times New Roman"/>
          <w:sz w:val="24"/>
          <w:szCs w:val="24"/>
        </w:rPr>
        <w:t xml:space="preserve"> </w:t>
      </w:r>
      <w:r w:rsidR="00E15015">
        <w:rPr>
          <w:rFonts w:ascii="Times New Roman" w:hAnsi="Times New Roman" w:cs="Times New Roman"/>
          <w:sz w:val="24"/>
          <w:szCs w:val="24"/>
        </w:rPr>
        <w:fldChar w:fldCharType="begin" w:fldLock="1"/>
      </w:r>
      <w:r w:rsidR="00991C25">
        <w:rPr>
          <w:rFonts w:ascii="Times New Roman" w:hAnsi="Times New Roman" w:cs="Times New Roman"/>
          <w:sz w:val="24"/>
          <w:szCs w:val="24"/>
        </w:rPr>
        <w:instrText>ADDIN CSL_CITATION {"citationItems":[{"id":"ITEM-1","itemData":{"author":[{"dropping-particle":"","family":"Nurkholik","given":"Muhammad","non-dropping-particle":"","parse-names":false,"suffix":""},{"dropping-particle":"","family":"Yonata","given":"Bertha","non-dropping-particle":"","parse-names":false,"suffix":""}],"container-title":"Unesa Journal of Chemical Education","id":"ITEM-1","issue":"1","issued":{"date-parts":[["2020"]]},"page":"158-164","title":"Implementasi Model Pembelajaran Inkuiri untuk Melatihkan High Order Thinking Skills Peserta Didik pada Materi Laju Reaksi Kelas XI IPA MAN 2 Gresik","type":"article-journal","volume":"9"},"uris":["http://www.mendeley.com/documents/?uuid=bd9f88db-2df5-4ddb-9a8e-96b08de909bc"]}],"mendeley":{"formattedCitation":"(Nurkholik &amp; Yonata, 2020)","plainTextFormattedCitation":"(Nurkholik &amp; Yonata, 2020)","previouslyFormattedCitation":"(Nurkholik &amp; Yonata, 2020)"},"properties":{"noteIndex":0},"schema":"https://github.com/citation-style-language/schema/raw/master/csl-citation.json"}</w:instrText>
      </w:r>
      <w:r w:rsidR="00E15015">
        <w:rPr>
          <w:rFonts w:ascii="Times New Roman" w:hAnsi="Times New Roman" w:cs="Times New Roman"/>
          <w:sz w:val="24"/>
          <w:szCs w:val="24"/>
        </w:rPr>
        <w:fldChar w:fldCharType="separate"/>
      </w:r>
      <w:r w:rsidR="00E15015" w:rsidRPr="00E15015">
        <w:rPr>
          <w:rFonts w:ascii="Times New Roman" w:hAnsi="Times New Roman" w:cs="Times New Roman"/>
          <w:noProof/>
          <w:sz w:val="24"/>
          <w:szCs w:val="24"/>
        </w:rPr>
        <w:t>(Nurkholik &amp; Yonata, 2020)</w:t>
      </w:r>
      <w:r w:rsidR="00E15015">
        <w:rPr>
          <w:rFonts w:ascii="Times New Roman" w:hAnsi="Times New Roman" w:cs="Times New Roman"/>
          <w:sz w:val="24"/>
          <w:szCs w:val="24"/>
        </w:rPr>
        <w:fldChar w:fldCharType="end"/>
      </w:r>
      <w:r w:rsidRPr="007E2DAF">
        <w:rPr>
          <w:rFonts w:ascii="Times New Roman" w:hAnsi="Times New Roman" w:cs="Times New Roman"/>
          <w:sz w:val="24"/>
          <w:szCs w:val="24"/>
        </w:rPr>
        <w:t>.</w:t>
      </w:r>
    </w:p>
    <w:p w14:paraId="1522C457" w14:textId="77777777" w:rsidR="00F365AB" w:rsidRPr="00097C37" w:rsidRDefault="00F365AB" w:rsidP="00F365AB">
      <w:pPr>
        <w:pStyle w:val="ListParagraph"/>
        <w:spacing w:after="0" w:line="240" w:lineRule="auto"/>
        <w:ind w:left="0" w:firstLine="426"/>
        <w:jc w:val="both"/>
        <w:rPr>
          <w:rFonts w:ascii="Times New Roman" w:hAnsi="Times New Roman" w:cs="Times New Roman"/>
          <w:sz w:val="28"/>
          <w:szCs w:val="24"/>
        </w:rPr>
      </w:pPr>
      <w:r w:rsidRPr="00CA2A69">
        <w:rPr>
          <w:rFonts w:ascii="Times New Roman" w:hAnsi="Times New Roman" w:cs="Times New Roman"/>
          <w:sz w:val="24"/>
          <w:szCs w:val="24"/>
        </w:rPr>
        <w:t xml:space="preserve">Based on the outcomes of observations of the implementation of learning conducted by researchers in class X-3 SMA Negeri 13 Surabaya, the researchers obtained results if the teacher still applied </w:t>
      </w:r>
      <w:r>
        <w:rPr>
          <w:rFonts w:ascii="Times New Roman" w:hAnsi="Times New Roman" w:cs="Times New Roman"/>
          <w:sz w:val="24"/>
          <w:szCs w:val="24"/>
        </w:rPr>
        <w:t xml:space="preserve">the </w:t>
      </w:r>
      <w:r w:rsidRPr="00CA2A69">
        <w:rPr>
          <w:rFonts w:ascii="Times New Roman" w:hAnsi="Times New Roman" w:cs="Times New Roman"/>
          <w:sz w:val="24"/>
          <w:szCs w:val="24"/>
        </w:rPr>
        <w:t xml:space="preserve">lecture method in </w:t>
      </w:r>
      <w:r>
        <w:rPr>
          <w:rFonts w:ascii="Times New Roman" w:hAnsi="Times New Roman" w:cs="Times New Roman"/>
          <w:sz w:val="24"/>
          <w:szCs w:val="24"/>
        </w:rPr>
        <w:t xml:space="preserve">the </w:t>
      </w:r>
      <w:r w:rsidRPr="00CA2A69">
        <w:rPr>
          <w:rFonts w:ascii="Times New Roman" w:hAnsi="Times New Roman" w:cs="Times New Roman"/>
          <w:sz w:val="24"/>
          <w:szCs w:val="24"/>
        </w:rPr>
        <w:t>class. The teacher applies the lecture method because it is considered more practical and can be done without using learning media.</w:t>
      </w:r>
      <w:r>
        <w:rPr>
          <w:rFonts w:ascii="Times New Roman" w:hAnsi="Times New Roman" w:cs="Times New Roman"/>
          <w:sz w:val="24"/>
          <w:szCs w:val="24"/>
        </w:rPr>
        <w:t xml:space="preserve"> </w:t>
      </w:r>
      <w:r w:rsidRPr="00CA2A69">
        <w:rPr>
          <w:rFonts w:ascii="Times New Roman" w:hAnsi="Times New Roman" w:cs="Times New Roman"/>
          <w:sz w:val="24"/>
        </w:rPr>
        <w:t xml:space="preserve">The </w:t>
      </w:r>
      <w:r w:rsidRPr="00CA2A69">
        <w:rPr>
          <w:rFonts w:ascii="Times New Roman" w:hAnsi="Times New Roman" w:cs="Times New Roman"/>
          <w:sz w:val="24"/>
        </w:rPr>
        <w:lastRenderedPageBreak/>
        <w:t xml:space="preserve">lecture method can make students accept whatever </w:t>
      </w:r>
      <w:r>
        <w:rPr>
          <w:rFonts w:ascii="Times New Roman" w:hAnsi="Times New Roman" w:cs="Times New Roman"/>
          <w:sz w:val="24"/>
        </w:rPr>
        <w:t>the teacher gives</w:t>
      </w:r>
      <w:r w:rsidRPr="00CA2A69">
        <w:rPr>
          <w:rFonts w:ascii="Times New Roman" w:hAnsi="Times New Roman" w:cs="Times New Roman"/>
          <w:sz w:val="24"/>
        </w:rPr>
        <w:t xml:space="preserve"> without giving opinions or asking questions. This learning method results in students not having the opportunity to build their knowledge so students understanding of the learning material presented is still lacking.</w:t>
      </w:r>
    </w:p>
    <w:p w14:paraId="71D30B14"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CA2A69">
        <w:rPr>
          <w:rFonts w:ascii="Times New Roman" w:hAnsi="Times New Roman" w:cs="Times New Roman"/>
          <w:sz w:val="24"/>
          <w:szCs w:val="24"/>
        </w:rPr>
        <w:t>Based on the results of observations made by researchers when students worked on daily chemistry test questions, students could only work on questions with a low level of difficulty and simple types of questions that had been exemplified by the teacher.</w:t>
      </w:r>
      <w:r>
        <w:rPr>
          <w:rFonts w:ascii="Times New Roman" w:hAnsi="Times New Roman" w:cs="Times New Roman"/>
          <w:sz w:val="24"/>
          <w:szCs w:val="24"/>
        </w:rPr>
        <w:t xml:space="preserve"> </w:t>
      </w:r>
      <w:r w:rsidRPr="00CA2A69">
        <w:rPr>
          <w:rFonts w:ascii="Times New Roman" w:hAnsi="Times New Roman" w:cs="Times New Roman"/>
          <w:sz w:val="24"/>
          <w:szCs w:val="24"/>
        </w:rPr>
        <w:t>Whereas in questions that are more varied and with higher difficulty, students have difficulty finding ways to work on these questions.</w:t>
      </w:r>
    </w:p>
    <w:p w14:paraId="485CF76D" w14:textId="40BE1F1A" w:rsidR="00F365AB" w:rsidRDefault="00F365AB" w:rsidP="00F365AB">
      <w:pPr>
        <w:pStyle w:val="ListParagraph"/>
        <w:spacing w:after="0" w:line="240" w:lineRule="auto"/>
        <w:ind w:left="0" w:firstLine="426"/>
        <w:jc w:val="both"/>
        <w:rPr>
          <w:rFonts w:ascii="Times New Roman" w:hAnsi="Times New Roman" w:cs="Times New Roman"/>
          <w:sz w:val="24"/>
        </w:rPr>
      </w:pPr>
      <w:r w:rsidRPr="00CA2A69">
        <w:rPr>
          <w:rFonts w:ascii="Times New Roman" w:hAnsi="Times New Roman" w:cs="Times New Roman"/>
          <w:sz w:val="24"/>
          <w:szCs w:val="24"/>
        </w:rPr>
        <w:t xml:space="preserve">The </w:t>
      </w:r>
      <w:r>
        <w:rPr>
          <w:rFonts w:ascii="Times New Roman" w:hAnsi="Times New Roman" w:cs="Times New Roman"/>
          <w:sz w:val="24"/>
          <w:szCs w:val="24"/>
        </w:rPr>
        <w:t>field study results</w:t>
      </w:r>
      <w:r w:rsidRPr="00CA2A69">
        <w:rPr>
          <w:rFonts w:ascii="Times New Roman" w:hAnsi="Times New Roman" w:cs="Times New Roman"/>
          <w:sz w:val="24"/>
          <w:szCs w:val="24"/>
        </w:rPr>
        <w:t xml:space="preserve"> showed that 50% of class X-3 students at SMA Negeri 13 Surabaya received daily chemistry test scores under the Minimum Completeness Criteria</w:t>
      </w:r>
      <w:r w:rsidR="00453885">
        <w:rPr>
          <w:rFonts w:ascii="Times New Roman" w:hAnsi="Times New Roman" w:cs="Times New Roman"/>
          <w:sz w:val="24"/>
          <w:szCs w:val="24"/>
        </w:rPr>
        <w:t xml:space="preserve"> (MCC)</w:t>
      </w:r>
      <w:r w:rsidRPr="00CA2A69">
        <w:rPr>
          <w:rFonts w:ascii="Times New Roman" w:hAnsi="Times New Roman" w:cs="Times New Roman"/>
          <w:sz w:val="24"/>
          <w:szCs w:val="24"/>
        </w:rPr>
        <w:t xml:space="preserve"> with an average score of 71.75. The minimum completeness criterion for chemistry class X at SMA Negeri 13 Surabaya is 75.</w:t>
      </w:r>
      <w:r>
        <w:rPr>
          <w:rFonts w:ascii="Times New Roman" w:hAnsi="Times New Roman" w:cs="Times New Roman"/>
          <w:sz w:val="24"/>
          <w:szCs w:val="24"/>
        </w:rPr>
        <w:t xml:space="preserve"> </w:t>
      </w:r>
      <w:r w:rsidRPr="00CA2A69">
        <w:rPr>
          <w:rFonts w:ascii="Times New Roman" w:hAnsi="Times New Roman" w:cs="Times New Roman"/>
          <w:sz w:val="24"/>
        </w:rPr>
        <w:t>The daily test consists of 20 essay questions about electron configurations, quantum numbers, and the periodicity of elements. Contrary to students' understanding, as much as 81.25% of students like chemistry material because students like material that contains algorithmic understanding.</w:t>
      </w:r>
    </w:p>
    <w:p w14:paraId="318CDF80" w14:textId="6276CAAD"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CA2A69">
        <w:rPr>
          <w:rFonts w:ascii="Times New Roman" w:hAnsi="Times New Roman" w:cs="Times New Roman"/>
          <w:sz w:val="24"/>
          <w:szCs w:val="24"/>
        </w:rPr>
        <w:t>Based on the above problems, researchers will conduct Classroom Action Research. Classroom Action Research (CAR) is carried out using learning models and media that are adapted to the material to be delivered, the characteristics of the students, the learning facilities available, and the learning objectives so that it is expected to improve student learning outcomes</w:t>
      </w:r>
      <w:r w:rsidR="00991C25">
        <w:rPr>
          <w:rFonts w:ascii="Times New Roman" w:hAnsi="Times New Roman" w:cs="Times New Roman"/>
          <w:sz w:val="24"/>
          <w:szCs w:val="24"/>
        </w:rPr>
        <w:t xml:space="preserve"> </w:t>
      </w:r>
      <w:r w:rsidR="00991C25">
        <w:rPr>
          <w:rFonts w:ascii="Times New Roman" w:hAnsi="Times New Roman" w:cs="Times New Roman"/>
          <w:sz w:val="24"/>
          <w:szCs w:val="24"/>
        </w:rPr>
        <w:fldChar w:fldCharType="begin" w:fldLock="1"/>
      </w:r>
      <w:r w:rsidR="00F133F6">
        <w:rPr>
          <w:rFonts w:ascii="Times New Roman" w:hAnsi="Times New Roman" w:cs="Times New Roman"/>
          <w:sz w:val="24"/>
          <w:szCs w:val="24"/>
        </w:rPr>
        <w:instrText>ADDIN CSL_CITATION {"citationItems":[{"id":"ITEM-1","itemData":{"DOI":"10.31800/jurnalkwangsan.v4i2.89","ISSN":"2338-9184","abstract":"This study aims to determine the effectiveness of interactive multimedia-based blended learning developed in the subject matter of chemical elements. The effectiveness in terms of improving student learning outcomes by comparing the value pretest and post-test then measured with N-gain. This type of research is developmental research. The procedures in this study refers to Research &amp; Development (R &amp; D) design that carried out only restricted to preliminary field test. The results showed student learning out-comes that used interactive multimedia blended learning as learning media increased with N-gain in the moderate category and in the high category. The conclusions obtained by the interactive multimedia blended learning based on the subject matter chemical element was declared effective used as a medium of learning in terms of student learning outcomes. AbstrakPenelitian ini bertujuan untuk mengetahui keefektifan multimedia interaktif berbasis blended learning yang dikembangkan pada materi pokok kimia unsur. Keefektifan tersebut ditinjau dari peningkatan hasil belajar siswa dengan membandingkan nilai pretest dan posttest kemudian diukur dengan N-gain. Jenis penelitian yang digunakan merupakan penelitian pengembangan (developmental research). Prosedur pada penelitian ini mengacu pada desain Research&amp; Development (R&amp;D) yang dilakukan hanya sebatas pada uji coba awal. Hasil penelitian menunjukkan bahwa hasil belajar siswa yang menggunakan multimedia interaktif berbasis blended learning sebagai media pembelajaran me- ngalami peningkatan, dengan N-gain pada kategori sedang dan kategori tinggi. Simpulan yang diperoleh yaitu multimedia interaktif berbasis blended learning pada materi pokok kimia unsur dinyatakan efektif digunakan sebagai media pembelajaran ditinjau dari hasil belajar siswa.","author":[{"dropping-particle":"","family":"Arham","given":"Uliya Ulil","non-dropping-particle":"","parse-names":false,"suffix":""},{"dropping-particle":"","family":"Dwiningsih","given":"Kusumawati","non-dropping-particle":"","parse-names":false,"suffix":""}],"container-title":"Jurnal Kwangsan","id":"ITEM-1","issue":"2","issued":{"date-parts":[["2016"]]},"page":"111","title":"Keefektifan Multimedia Interaktif Berbasis Blended Learning Untuk Meningkatkan Hasil Belajar Siswa","type":"article-journal","volume":"4"},"uris":["http://www.mendeley.com/documents/?uuid=90b981a7-d4f4-456f-bd57-11317a4fb4fa"]}],"mendeley":{"formattedCitation":"(Arham &amp; Dwiningsih, 2016)","plainTextFormattedCitation":"(Arham &amp; Dwiningsih, 2016)","previouslyFormattedCitation":"(Arham &amp; Dwiningsih, 2016)"},"properties":{"noteIndex":0},"schema":"https://github.com/citation-style-language/schema/raw/master/csl-citation.json"}</w:instrText>
      </w:r>
      <w:r w:rsidR="00991C25">
        <w:rPr>
          <w:rFonts w:ascii="Times New Roman" w:hAnsi="Times New Roman" w:cs="Times New Roman"/>
          <w:sz w:val="24"/>
          <w:szCs w:val="24"/>
        </w:rPr>
        <w:fldChar w:fldCharType="separate"/>
      </w:r>
      <w:r w:rsidR="00991C25" w:rsidRPr="00991C25">
        <w:rPr>
          <w:rFonts w:ascii="Times New Roman" w:hAnsi="Times New Roman" w:cs="Times New Roman"/>
          <w:noProof/>
          <w:sz w:val="24"/>
          <w:szCs w:val="24"/>
        </w:rPr>
        <w:t>(Arham &amp; Dwiningsih, 2016)</w:t>
      </w:r>
      <w:r w:rsidR="00991C25">
        <w:rPr>
          <w:rFonts w:ascii="Times New Roman" w:hAnsi="Times New Roman" w:cs="Times New Roman"/>
          <w:sz w:val="24"/>
          <w:szCs w:val="24"/>
        </w:rPr>
        <w:fldChar w:fldCharType="end"/>
      </w:r>
      <w:r w:rsidRPr="00CA2A69">
        <w:rPr>
          <w:rFonts w:ascii="Times New Roman" w:hAnsi="Times New Roman" w:cs="Times New Roman"/>
          <w:sz w:val="24"/>
          <w:szCs w:val="24"/>
        </w:rPr>
        <w:t>. One learning model that can be applied is discovery learning.</w:t>
      </w:r>
    </w:p>
    <w:p w14:paraId="0466EF3F" w14:textId="441C7A1C" w:rsidR="00F365AB" w:rsidRDefault="00F365AB" w:rsidP="00F133F6">
      <w:pPr>
        <w:pStyle w:val="ListParagraph"/>
        <w:spacing w:after="0" w:line="240" w:lineRule="auto"/>
        <w:ind w:left="0" w:firstLine="426"/>
        <w:jc w:val="both"/>
        <w:rPr>
          <w:rFonts w:ascii="Times New Roman" w:hAnsi="Times New Roman" w:cs="Times New Roman"/>
          <w:sz w:val="24"/>
        </w:rPr>
      </w:pPr>
      <w:r w:rsidRPr="00ED2957">
        <w:rPr>
          <w:rFonts w:ascii="Times New Roman" w:hAnsi="Times New Roman" w:cs="Times New Roman"/>
          <w:sz w:val="24"/>
        </w:rPr>
        <w:t>Discovery learning is a learning model that trains and guides students to learn, acquire knowledge, and construct concepts so that they discover for themselves</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{"citationItems":[{"id":"ITEM-1","itemData":{"DOI":"10.29322/ijsrp.10.02.2020.p9823","abstract":"This study aims to produce effective learning devices with the discovery-learning model to train the students’ science process skills on the Material of simple harmonic motion in X grade students at MAN Sidoarjo. The trial design used one group of pretest-posttest design. Data collected in the form of the effectiveness of learning devices through data analysis techniques done in qualitative and quantitative descriptive. The results showed that the effectiveness of learning devices reviewed from the average of N gain in X IPA 2 grade was a medium category, the average of N gain in X IPA 5 grade was a medium category and the average of N gain in X IPA 6 grade was high category. The student’s responses to the device and the implementation of learning were very positive with excellent categories in these three classes. Based on the research results, it concluded that learning devices by the discovery-learning model developed effectively to train the students’ science process skills.","author":[{"dropping-particle":"","family":"Ferdiansah","given":"Zefry Ardi","non-dropping-particle":"","parse-names":false,"suffix":""},{"dropping-particle":"","family":"Sudibyo","given":"Elok","non-dropping-particle":"","parse-names":false,"suffix":""},{"dropping-particle":"","family":"Munasir","given":"","non-dropping-particle":"","parse-names":false,"suffix":""}],"container-title":"International Journal of Scientific and Research Publications (IJSRP)","id":"ITEM-1","issue":"2","issued":{"date-parts":[["2020"]]},"page":"133-136","title":"The Effectiveness Of Discovery Learning Model To Train The Science Process Skills Of Man Students On The Simple Harmonic Motion Material","type":"article-journal","volume":"10"},"uris":["http://www.mendeley.com/documents/?uuid=aa192cb2-ae0d-418e-836f-042f8c6e4b45"]}],"mendeley":{"formattedCitation":"(Ferdiansah et al., 2020)","plainTextFormattedCitation":"(Ferdiansah et al., 2020)","previouslyFormattedCitation":"(Ferdiansah et al., 2020)"},"properties":{"noteIndex":0},"schema":"https://github.com/citation-style-language/schema/raw/master/csl-citation.json"}</w:instrText>
      </w:r>
      <w:r>
        <w:rPr>
          <w:rFonts w:ascii="Times New Roman" w:hAnsi="Times New Roman" w:cs="Times New Roman"/>
          <w:sz w:val="24"/>
        </w:rPr>
        <w:fldChar w:fldCharType="separate"/>
      </w:r>
      <w:r w:rsidRPr="000E5FD1">
        <w:rPr>
          <w:rFonts w:ascii="Times New Roman" w:hAnsi="Times New Roman" w:cs="Times New Roman"/>
          <w:noProof/>
          <w:sz w:val="24"/>
        </w:rPr>
        <w:t>(Ferdiansah et al., 2020)</w:t>
      </w:r>
      <w:r>
        <w:rPr>
          <w:rFonts w:ascii="Times New Roman" w:hAnsi="Times New Roman" w:cs="Times New Roman"/>
          <w:sz w:val="24"/>
        </w:rPr>
        <w:fldChar w:fldCharType="end"/>
      </w:r>
      <w:r w:rsidRPr="00D41A2F">
        <w:rPr>
          <w:rFonts w:ascii="Times New Roman" w:hAnsi="Times New Roman" w:cs="Times New Roman"/>
          <w:sz w:val="24"/>
        </w:rPr>
        <w:t xml:space="preserve">. </w:t>
      </w:r>
      <w:r w:rsidRPr="00ED2957">
        <w:rPr>
          <w:rFonts w:ascii="Times New Roman" w:hAnsi="Times New Roman" w:cs="Times New Roman"/>
          <w:sz w:val="24"/>
        </w:rPr>
        <w:t>Following the demands of the Independent Curriculum, students are expected to be more actively involved and not only depend on explanations from the teacher</w:t>
      </w:r>
      <w:r w:rsidRPr="00D41A2F">
        <w:rPr>
          <w:rFonts w:ascii="Times New Roman" w:hAnsi="Times New Roman" w:cs="Times New Roman"/>
          <w:sz w:val="24"/>
        </w:rPr>
        <w:t xml:space="preserve">. </w:t>
      </w:r>
      <w:r w:rsidRPr="00ED2957">
        <w:rPr>
          <w:rFonts w:ascii="Times New Roman" w:hAnsi="Times New Roman" w:cs="Times New Roman"/>
          <w:sz w:val="24"/>
        </w:rPr>
        <w:t>Wilcox (in Wulandari, 2016) states that discovery learning motivates students to learn through their involvement with concepts and principles</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{"citationItems":[{"id":"ITEM-1","itemData":{"ISSN":"2613-9189","abstract":"Pembelajaran merupakan proses aktif yang dihasilkan melalui keterlibatan aktif individu dalam merefleksikan pengalaman dan tindakan yang ia praktikkan dilingkungan tertentu. Siswa dituntut untuk memiliki kemandirian dalam belajar (self regulated learning), dimana siswa merancang sendiri belajarnya sesuai dengan tujuan pembelajaran, memilih strategi dan melaksanakan rancangan belajarnya, memantau kemajuan belajar, dan mengevaluasi hasil belajarnya dan dibandingkan dengan standar tertentu. Pembelajaran ini mewujudkan tuntutan 21st century skill yaitu life-career skills, and learning-innovations skills. Self regulated learning dapat diwujudkan melalui pembelajaran dengan pendekatan discovery learning. Discovery learning memiliki karakteristik stimulation, problem statement, data collection, data processing, verification, dan generalization. Mulanya siswa dihadapkan pada sesuatu yang menimbulkan kebingungannya agar timbul keinginan untuk menyelidiki sendiri. Guru dapat memulai pembelajaran dengan mengajukan pertanyaan, kemudian memberi kesempatan untuk mengidentifikasi masalah yang relevan dan merumuskan hipotesis. Siswa mengumpulkan informasi, membaca literatur, mengamati objek, wawancara, uji coba untuk membuktikan hipotesis. Siswa mengolah data dan informasi yang telah diperoleh lalu ditafsirkan. Siswa melakukan pemeriksaan secara cermat untuk membuktikan hipotesis yang ditetapkan dengan temuan alternatif. Siswa menarik kesimpulan yang dijadikan prinsip umum dan berlaku masalah yang sama. Untuk menilai proses pembelajaran dilaksanakan assessment for learning (AfL) melalui peer assessment (penilaian teman sejawat). Siswa dibekali rubrik penilaian yang telah dibuat guru kemudian mengoreksi atau memberi nilai terhadap pekerjaan siswa lain secara step by step. Dengan peer assessment, diharapkan siswa sekaligus melakukan evaluasi juga terhadap dirinya sendiri (self assessment). Sehingga siswa akan lebih memahami soal (permasalahan) yang telah dikerjakan dan mendorong siswa untuk lebih berlatih lagi dalam mempelajari suatu materi.","author":[{"dropping-particle":"","family":"Wulandari","given":"Setyati Puji","non-dropping-particle":"","parse-names":false,"suffix":""}],"container-title":"PRISMA, Prosiding Seminar Nasional Matematika","id":"ITEM-1","issued":{"date-parts":[["2016"]]},"page":"226-232","title":"Menciptakan Kemandirian Belajar Siswa Melalui Pembelajaran Berbasis Discovery Learning dengan Assessment for Learning","type":"article-journal"},"uris":["http://www.mendeley.com/documents/?uuid=46de58a8-44a3-476b-be01-121819bbcc02"]}],"mendeley":{"formattedCitation":"(Wulandari, 2016)","plainTextFormattedCitation":"(Wulandari, 2016)","previouslyFormattedCitation":"(Wulandari, 2016)"},"properties":{"noteIndex":0},"schema":"https://github.com/citation-style-language/schema/raw/master/csl-citation.json"}</w:instrText>
      </w:r>
      <w:r>
        <w:rPr>
          <w:rFonts w:ascii="Times New Roman" w:hAnsi="Times New Roman" w:cs="Times New Roman"/>
          <w:sz w:val="24"/>
        </w:rPr>
        <w:fldChar w:fldCharType="separate"/>
      </w:r>
      <w:r w:rsidRPr="000E5FD1">
        <w:rPr>
          <w:rFonts w:ascii="Times New Roman" w:hAnsi="Times New Roman" w:cs="Times New Roman"/>
          <w:noProof/>
          <w:sz w:val="24"/>
        </w:rPr>
        <w:t>(Wulandari, 2016)</w:t>
      </w:r>
      <w:r>
        <w:rPr>
          <w:rFonts w:ascii="Times New Roman" w:hAnsi="Times New Roman" w:cs="Times New Roman"/>
          <w:sz w:val="24"/>
        </w:rPr>
        <w:fldChar w:fldCharType="end"/>
      </w:r>
      <w:r w:rsidRPr="00D41A2F">
        <w:rPr>
          <w:rFonts w:ascii="Times New Roman" w:hAnsi="Times New Roman" w:cs="Times New Roman"/>
          <w:sz w:val="24"/>
        </w:rPr>
        <w:t xml:space="preserve">. </w:t>
      </w:r>
      <w:r w:rsidRPr="00ED2957">
        <w:rPr>
          <w:rFonts w:ascii="Times New Roman" w:hAnsi="Times New Roman" w:cs="Times New Roman"/>
          <w:sz w:val="24"/>
        </w:rPr>
        <w:t>The concept discovery process is carried out through students observing, classifying, hypothesizing, explaining, formulating conclusions, and so on</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{"citationItems":[{"id":"ITEM-1","itemData":{"DOI":"10.33394/j-ps.v10i2.4720","ISSN":"2338-4530","abstract":"This study aims to determine the validity of the product in the form of learning tools based on discovery learning models to improve creative thingking skills of students on momentum and impulse material. The type of research that used in this research is R&amp;D (Research and Development) with a 4D model namely define, design, develop and disseminate. The products develop are syllabus, Learning implementation plan, teaching materials, Student worksheet and creative thingking ability test instruments. Validity data was obtained from the results of filling out the validation sheet by six validators, namely three expert validators and three practitioner validators. The validation sheets is filling by likert scale of 1-4. The percentage of validity results by expert validators has an average value of 84.82% with a fairly valid category. And the results of the validity value by the practitioner validators have an average value of 94.12% with a very valid category. The result of this study indicate that learning devices based on discovery learning models to improve students creative thinking skills are valid for use in learning at school.","author":[{"dropping-particle":"","family":"Kari","given":"Dwi Septia","non-dropping-particle":"","parse-names":false,"suffix":""},{"dropping-particle":"","family":"Ayub","given":"Syahrial","non-dropping-particle":"","parse-names":false,"suffix":""},{"dropping-particle":"","family":"Verawati","given":"Ni Nyoman Sri Putu","non-dropping-particle":"","parse-names":false,"suffix":""}],"container-title":"Prisma Sains : Jurnal Pengkajian Ilmu dan Pembelajaran Matematika dan IPA IKIP Mataram","id":"ITEM-1","issue":"2","issued":{"date-parts":[["2022"]]},"page":"183","title":"The Validity of the Discovery Learning Model to Improve Students Creative Thinking Skills","type":"article-journal","volume":"10"},"uris":["http://www.mendeley.com/documents/?uuid=3b725caf-a14d-4497-952b-60a2c3f5065c"]}],"mendeley":{"formattedCitation":"(Kari et al., 2022)","plainTextFormattedCitation":"(Kari et al., 2022)","previouslyFormattedCitation":"(Kari et al., 2022)"},"properties":{"noteIndex":0},"schema":"https://github.com/citation-style-language/schema/raw/master/csl-citation.json"}</w:instrText>
      </w:r>
      <w:r>
        <w:rPr>
          <w:rFonts w:ascii="Times New Roman" w:hAnsi="Times New Roman" w:cs="Times New Roman"/>
          <w:sz w:val="24"/>
        </w:rPr>
        <w:fldChar w:fldCharType="separate"/>
      </w:r>
      <w:r w:rsidRPr="00127BD0">
        <w:rPr>
          <w:rFonts w:ascii="Times New Roman" w:hAnsi="Times New Roman" w:cs="Times New Roman"/>
          <w:noProof/>
          <w:sz w:val="24"/>
        </w:rPr>
        <w:t>(Kari et al., 2022)</w:t>
      </w:r>
      <w:r>
        <w:rPr>
          <w:rFonts w:ascii="Times New Roman" w:hAnsi="Times New Roman" w:cs="Times New Roman"/>
          <w:sz w:val="24"/>
        </w:rPr>
        <w:fldChar w:fldCharType="end"/>
      </w:r>
      <w:r w:rsidRPr="00ED2957">
        <w:rPr>
          <w:rFonts w:ascii="Times New Roman" w:hAnsi="Times New Roman" w:cs="Times New Roman"/>
          <w:sz w:val="24"/>
        </w:rPr>
        <w:t xml:space="preserve">. </w:t>
      </w:r>
      <w:r w:rsidR="00F133F6" w:rsidRPr="00F133F6">
        <w:rPr>
          <w:rFonts w:ascii="Times New Roman" w:hAnsi="Times New Roman" w:cs="Times New Roman"/>
          <w:sz w:val="24"/>
        </w:rPr>
        <w:t xml:space="preserve">By selecting the discovery learning model, students are expected to be able to increase their learning activities in gaining knowledge so that it will have an impact on improving learning outcomes </w:t>
      </w:r>
      <w:r w:rsidR="00F133F6">
        <w:rPr>
          <w:rFonts w:ascii="Times New Roman" w:hAnsi="Times New Roman" w:cs="Times New Roman"/>
          <w:sz w:val="24"/>
        </w:rPr>
        <w:fldChar w:fldCharType="begin" w:fldLock="1"/>
      </w:r>
      <w:r w:rsidR="00F133F6">
        <w:rPr>
          <w:rFonts w:ascii="Times New Roman" w:hAnsi="Times New Roman" w:cs="Times New Roman"/>
          <w:sz w:val="24"/>
        </w:rPr>
        <w:instrText>ADDIN CSL_CITATION {"citationItems":[{"id":"ITEM-1","itemData":{"DOI":"10.23887/jpk.v1i1.12808","ISSN":"2087-9040","abstract":"Penelitian ini bertujuan untuk meningkatkan kemampuan berpikir kritis dan hasil belajar kimia melalui model pembelajaran Discovery Learning pada materi laju reaksi. Penelitian ini dilakukan di SMA Negeri 2 Singaraja di kelas XI MIA 2 semester gasal tahun ajaran 2016∕2017 subjek berjumlah 29 siswa. Jenis penelitian ini adalah penelitian tindakan kelas yang terdiri dari perencanaan, pelaksanaan tindakan, observasi dan refleksi dengan menggunakan model pembelajaran Discovery Learning. Tes digunakan untuk mengukur hasil belajar kemampuan awal siswa dan hasil belajar, dan lembar observasi digunakan untuk mengukur keterampilan berpikir kritis siswa.Pembelajaran dengan menggunakan model Discovery Learning terbukti efektif dalam meningkatkan hasil belajar siswa dan keterampilan berpikir kritis siswa. Keberhasilan penerapan dalam meningkatkan hasil belajar siswa ditunjukan dengan adanya perubahan dalam proses siklus I kenaikan nilai rata-rata kelas setelah adanya tindakan dari semula pretest sebesar 85,70 % naik menjadi 89,70% pada saat postest. Peningkatan jumlah peserta didik yang mencapai nilai KKM sebesar 17,24%. Pada siklus II keberhasilan ditunjukan dengan kenaikan nilai rata-rata kelas setelah adanya tindakan dari semula pretest sebesar 62,1% naik menjadi 79,3% pada saat postest. Peningkatan jumlah peserta didik yang mencapai nilai KKM sebesar 6,8%. Nilai yang dicapai masih dikategorikan dalam kriteria Sangat Baik.Berdasarkan analisis keterampilan berpikir kritis siswa, keberhasilan penerapan dalam meningkatkan keterampilan berpikir kritis siswa ditunjukan oleh persentase berpikir kritis siswa yang berada pada kriteria kritis dari 80,57% pada pertemuan kedua siklus I meningkat pada kriteria sangat kritis menjadi pada kriteria 88,5% pada pertemuan kedua siklus II. Kesimpulan penelitian ini adalah penerapan pembelajaran dengan menggunakan model Discovery Learning terbukti efektif dalam meningkatkan hasil belajar siswa dan keterampilan berpikir kritis siswa SMA Negeri 2 Singaraja di kelas XI MIA 2 semester gasal tahun ajaran 2016∕2017.","author":[{"dropping-particle":"","family":"Nugrahaeni","given":"Amallia","non-dropping-particle":"","parse-names":false,"suffix":""},{"dropping-particle":"","family":"Redhana","given":"I Wayan","non-dropping-particle":"","parse-names":false,"suffix":""},{"dropping-particle":"","family":"Kartawan","given":"I Made Arya","non-dropping-particle":"","parse-names":false,"suffix":""}],"container-title":"Jurnal Pendidikan Kimia Indonesia","id":"ITEM-1","issue":"1","issued":{"date-parts":[["2017"]]},"page":"23","title":"Penerapan Model Pembelajaran Discovery Learning Untuk Meningkatkan Kemampuan Berpikir Kritis Dan Hasil Belajar Kimia","type":"article-journal","volume":"1"},"uris":["http://www.mendeley.com/documents/?uuid=7087208e-a2df-439f-9119-f9f55b711928"]}],"mendeley":{"formattedCitation":"(Nugrahaeni et al., 2017)","plainTextFormattedCitation":"(Nugrahaeni et al., 2017)","previouslyFormattedCitation":"(Nugrahaeni et al., 2017)"},"properties":{"noteIndex":0},"schema":"https://github.com/citation-style-language/schema/raw/master/csl-citation.json"}</w:instrText>
      </w:r>
      <w:r w:rsidR="00F133F6">
        <w:rPr>
          <w:rFonts w:ascii="Times New Roman" w:hAnsi="Times New Roman" w:cs="Times New Roman"/>
          <w:sz w:val="24"/>
        </w:rPr>
        <w:fldChar w:fldCharType="separate"/>
      </w:r>
      <w:r w:rsidR="00F133F6" w:rsidRPr="00F133F6">
        <w:rPr>
          <w:rFonts w:ascii="Times New Roman" w:hAnsi="Times New Roman" w:cs="Times New Roman"/>
          <w:noProof/>
          <w:sz w:val="24"/>
        </w:rPr>
        <w:t>(Nugrahaeni et al., 2017)</w:t>
      </w:r>
      <w:r w:rsidR="00F133F6">
        <w:rPr>
          <w:rFonts w:ascii="Times New Roman" w:hAnsi="Times New Roman" w:cs="Times New Roman"/>
          <w:sz w:val="24"/>
        </w:rPr>
        <w:fldChar w:fldCharType="end"/>
      </w:r>
      <w:r w:rsidR="00F133F6">
        <w:rPr>
          <w:rFonts w:ascii="Times New Roman" w:hAnsi="Times New Roman" w:cs="Times New Roman"/>
          <w:sz w:val="24"/>
        </w:rPr>
        <w:t xml:space="preserve">. </w:t>
      </w:r>
      <w:r w:rsidRPr="00ED2957">
        <w:rPr>
          <w:rFonts w:ascii="Times New Roman" w:hAnsi="Times New Roman" w:cs="Times New Roman"/>
          <w:sz w:val="24"/>
        </w:rPr>
        <w:t>Discovery learning can be applied, among others, to chemistry subjects about the concept of moles</w:t>
      </w:r>
      <w:r w:rsidR="00F133F6">
        <w:rPr>
          <w:rFonts w:ascii="Times New Roman" w:hAnsi="Times New Roman" w:cs="Times New Roman"/>
          <w:sz w:val="24"/>
        </w:rPr>
        <w:t xml:space="preserve"> </w:t>
      </w:r>
      <w:r w:rsidR="00F133F6">
        <w:rPr>
          <w:rFonts w:ascii="Times New Roman" w:hAnsi="Times New Roman" w:cs="Times New Roman"/>
          <w:sz w:val="24"/>
        </w:rPr>
        <w:fldChar w:fldCharType="begin" w:fldLock="1"/>
      </w:r>
      <w:r w:rsidR="00FB275B">
        <w:rPr>
          <w:rFonts w:ascii="Times New Roman" w:hAnsi="Times New Roman" w:cs="Times New Roman"/>
          <w:sz w:val="24"/>
        </w:rPr>
        <w:instrText>ADDIN CSL_CITATION {"citationItems":[{"id":"ITEM-1","itemData":{"DOI":"10.31004/edukatif.v4i5.3390","ISSN":"2656-8063","abstract":"Penelitian ini bertujuan untuk mengetahui perbedaan hasil belajar siswa yang signifikan pada materi Konsep Mol yang diajarkan dengan LKPD berbasis discovery learning dengan siswa yang diajarkan dengan pembelajaran konvensional dan mengetahui besarnya pengaruh penggunaan  LKPD berbasis discovery learning terhadap hasil belajar siswa. Populasi dalam penelitian ini adalah seluruh siswa kelas X SMA Negeri 11 Pontianak. Teknik pengambilan sampel menggunakan purposive sampling yaitu X MIA 1 sebagai kelas eksperimen dan X MIA 3 sebagai kelas kontrol. Teknik pengambilan data menggunakan teknik pengukuran dan komunikasi langsung. Instrumen penelitian berupa soal hasil belajar. Hasil penelitian menunjukkan rata-rata hasil belajar kelas eksperimen sebesar 62,77 dan kelas kontrol sebesar 49,16. Teknik analisis data menggunakan teknik statistik inferensial. Hasil uji normalitas pretest dan posttest menggunakan uji Shapiro-wilk diperoleh data kedua kelas terdistribusi normal. Hasil uji-t posttest diperoleh sebesar 0,000 &lt; α (0,05). Hasil perhitungan efek size diperoleh o1,50 odengan opersentase openingkatan osebesar 43,32%. Berdasarkan hasil uji statistik penelitian ini maka dapat disimpulkan terdapat perbedaan hasil belajar siswa yang signifikan pada materi konsep mol dengan pengaruh yang tinggi.","author":[{"dropping-particle":"","family":"Siahaan","given":"Mitha Yuniaristha","non-dropping-particle":"","parse-names":false,"suffix":""},{"dropping-particle":"","family":"Sahputra","given":"Rachmat","non-dropping-particle":"","parse-names":false,"suffix":""},{"dropping-particle":"","family":"Sartika","given":"Rody Putra","non-dropping-particle":"","parse-names":false,"suffix":""},{"dropping-particle":"","family":"Enawaty","given":"Eny","non-dropping-particle":"","parse-names":false,"suffix":""},{"dropping-particle":"","family":"Rasmawan","given":"Rahmat","non-dropping-particle":"","parse-names":false,"suffix":""}],"container-title":"Edukatif : Jurnal Ilmu Pendidikan","id":"ITEM-1","issue":"5","issued":{"date-parts":[["2022"]]},"page":"6678-6689","title":"Pengaruh Penggunaan LKPD Berbasis Discovery Learning terhadap Hasil Belajar Siswa pada Materi Konsep Mol","type":"article-journal","volume":"4"},"uris":["http://www.mendeley.com/documents/?uuid=855627b3-0d99-46eb-930f-d9ffe894c077"]}],"mendeley":{"formattedCitation":"(Siahaan et al., 2022)","plainTextFormattedCitation":"(Siahaan et al., 2022)","previouslyFormattedCitation":"(Siahaan et al., 2022)"},"properties":{"noteIndex":0},"schema":"https://github.com/citation-style-language/schema/raw/master/csl-citation.json"}</w:instrText>
      </w:r>
      <w:r w:rsidR="00F133F6">
        <w:rPr>
          <w:rFonts w:ascii="Times New Roman" w:hAnsi="Times New Roman" w:cs="Times New Roman"/>
          <w:sz w:val="24"/>
        </w:rPr>
        <w:fldChar w:fldCharType="separate"/>
      </w:r>
      <w:r w:rsidR="00F133F6" w:rsidRPr="00F133F6">
        <w:rPr>
          <w:rFonts w:ascii="Times New Roman" w:hAnsi="Times New Roman" w:cs="Times New Roman"/>
          <w:noProof/>
          <w:sz w:val="24"/>
        </w:rPr>
        <w:t>(Siahaan et al., 2022)</w:t>
      </w:r>
      <w:r w:rsidR="00F133F6">
        <w:rPr>
          <w:rFonts w:ascii="Times New Roman" w:hAnsi="Times New Roman" w:cs="Times New Roman"/>
          <w:sz w:val="24"/>
        </w:rPr>
        <w:fldChar w:fldCharType="end"/>
      </w:r>
      <w:r w:rsidRPr="00ED2957">
        <w:rPr>
          <w:rFonts w:ascii="Times New Roman" w:hAnsi="Times New Roman" w:cs="Times New Roman"/>
          <w:sz w:val="24"/>
        </w:rPr>
        <w:t>.</w:t>
      </w:r>
    </w:p>
    <w:p w14:paraId="7BF4EAC5" w14:textId="6F3565C0" w:rsidR="00F365AB" w:rsidRPr="00466330" w:rsidRDefault="00F365AB" w:rsidP="00F365AB">
      <w:pPr>
        <w:pStyle w:val="ListParagraph"/>
        <w:spacing w:after="0" w:line="240" w:lineRule="auto"/>
        <w:ind w:left="0" w:firstLine="426"/>
        <w:jc w:val="both"/>
        <w:rPr>
          <w:rFonts w:ascii="Times New Roman" w:hAnsi="Times New Roman" w:cs="Times New Roman"/>
          <w:sz w:val="28"/>
        </w:rPr>
      </w:pPr>
      <w:r w:rsidRPr="00ED2957">
        <w:rPr>
          <w:rFonts w:ascii="Times New Roman" w:hAnsi="Times New Roman" w:cs="Times New Roman"/>
          <w:sz w:val="24"/>
        </w:rPr>
        <w:t xml:space="preserve">The concept of the mole is one of the subject matter of chemistry. The material discussed in the mol concept is a relative atomic mass (Ar), relative molecular mass (Mr), moles, mass, number of particles, and gas volume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{"citationItems":[{"id":"ITEM-1","itemData":{"author":[{"dropping-particle":"","family":"Sari","given":"Siti Fatimah Indah","non-dropping-particle":"","parse-names":false,"suffix":""},{"dropping-particle":"","family":"Fatah","given":"Abdul Hadiranul","non-dropping-particle":"","parse-names":false,"suffix":""},{"dropping-particle":"","family":"Maya Erliza Anggraeni","given":"","non-dropping-particle":"","parse-names":false,"suffix":""}],"container-title":"Jurnal Ilmiah Kanderang Tingang","id":"ITEM-1","issue":"1","issued":{"date-parts":[["2020"]]},"page":"139-151","title":"Analisis Materi Ajar Kimia SMA/MA Kelas X pada Konsep Stoikiometri","type":"article-journal","volume":"11"},"uris":["http://www.mendeley.com/documents/?uuid=97a71e50-931c-4355-9375-e91df6cb38b4"]}],"mendeley":{"formattedCitation":"(Sari et al., 2020)","plainTextFormattedCitation":"(Sari et al., 2020)","previouslyFormattedCitation":"(Sari et al., 2020)"},"properties":{"noteIndex":0},"schema":"https://github.com/citation-style-language/schema/raw/master/csl-citation.json"}</w:instrText>
      </w:r>
      <w:r>
        <w:rPr>
          <w:rFonts w:ascii="Times New Roman" w:hAnsi="Times New Roman" w:cs="Times New Roman"/>
          <w:sz w:val="24"/>
        </w:rPr>
        <w:fldChar w:fldCharType="separate"/>
      </w:r>
      <w:r w:rsidRPr="000E5FD1">
        <w:rPr>
          <w:rFonts w:ascii="Times New Roman" w:hAnsi="Times New Roman" w:cs="Times New Roman"/>
          <w:noProof/>
          <w:sz w:val="24"/>
        </w:rPr>
        <w:t>(Sari et al., 2020)</w:t>
      </w:r>
      <w:r>
        <w:rPr>
          <w:rFonts w:ascii="Times New Roman" w:hAnsi="Times New Roman" w:cs="Times New Roman"/>
          <w:sz w:val="24"/>
        </w:rPr>
        <w:fldChar w:fldCharType="end"/>
      </w:r>
      <w:r w:rsidRPr="00990213">
        <w:rPr>
          <w:rFonts w:ascii="Times New Roman" w:hAnsi="Times New Roman" w:cs="Times New Roman"/>
          <w:sz w:val="24"/>
        </w:rPr>
        <w:t>.</w:t>
      </w:r>
      <w:r>
        <w:rPr>
          <w:rFonts w:ascii="Times New Roman" w:hAnsi="Times New Roman" w:cs="Times New Roman"/>
          <w:sz w:val="24"/>
        </w:rPr>
        <w:t xml:space="preserve"> </w:t>
      </w:r>
      <w:r w:rsidRPr="00ED2957">
        <w:rPr>
          <w:rFonts w:ascii="Times New Roman" w:hAnsi="Times New Roman" w:cs="Times New Roman"/>
          <w:sz w:val="24"/>
        </w:rPr>
        <w:t xml:space="preserve">This material is abstract because students </w:t>
      </w:r>
      <w:r w:rsidR="00F26581">
        <w:rPr>
          <w:rFonts w:ascii="Times New Roman" w:hAnsi="Times New Roman" w:cs="Times New Roman"/>
          <w:sz w:val="24"/>
        </w:rPr>
        <w:t>must apply conceptual</w:t>
      </w:r>
      <w:r w:rsidRPr="00ED2957">
        <w:rPr>
          <w:rFonts w:ascii="Times New Roman" w:hAnsi="Times New Roman" w:cs="Times New Roman"/>
          <w:sz w:val="24"/>
        </w:rPr>
        <w:t xml:space="preserve"> and algorithmic understanding. This statement is supported by the results of Nilawati's research which was obtained before learning activities with the chosen learning model, as much as 100% of students still had conceptual errors in calculating Relative Molecular Mass (Mr), and 70% of students still experienced conceptual errors in calculating the number of particles of a substance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{"citationItems":[{"id":"ITEM-1","itemData":{"ISSN":"2502-471X","abstract":"Stoikiometri merupakan salah satu materi dasar dalam ilmu kimia yang bersifat abstrak dan saling berkaitan dengan materi kimia lain sehingga tidak sedikit siswa merasa kesulitan dalam mempelajarinya, dan mengalami kesalahan konsep dalam materi ini. Kesalahan konsep dapat diperbaiki dengan pembelajaran Interkoneksi Multipel Representasi (IMR). Tujuan penelitian ini adalah untuk mengetahui keefektifan IMR dalam memperbaiki kesalahan konsep siswa dalam materi stoikiometri. Rancangan penelitian adalah one-group pretest-postest design. Data penelitian berupa persentase siswa yang mengalami kesalahan konsep sebelum dan sesudah pembelajaran IMR. Hasil penelitian menunjukkan pembelajaran IMR efektif dalam memperbaiki kesalahan konsep siswa pada materi stoikiomteri.","author":[{"dropping-particle":"","family":"Nilawati","given":"Putri Arum","non-dropping-particle":"","parse-names":false,"suffix":""},{"dropping-particle":"","family":"Subandi","given":"Subandi","non-dropping-particle":"","parse-names":false,"suffix":""},{"dropping-particle":"","family":"Utomo","given":"Yudhi","non-dropping-particle":"","parse-names":false,"suffix":""}],"container-title":"Jurnal Pendidikan - Teori, Penelitian, dan Pengembangan","id":"ITEM-1","issue":"11","issued":{"date-parts":[["2017"]]},"page":"2076","title":"Keefektifan Pembelajaran Interkoneksi Multipel Representasi Dalam Mengurangi Kesalahan Konsep Siswa Pada Materi Stoikiometri","type":"article-journal","volume":"1"},"uris":["http://www.mendeley.com/documents/?uuid=7d80a3e7-20e3-4244-b578-775dd63f8bf4"]}],"mendeley":{"formattedCitation":"(Nilawati et al., 2017)","plainTextFormattedCitation":"(Nilawati et al., 2017)","previouslyFormattedCitation":"(Nilawati et al., 2017)"},"properties":{"noteIndex":0},"schema":"https://github.com/citation-style-language/schema/raw/master/csl-citation.json"}</w:instrText>
      </w:r>
      <w:r>
        <w:rPr>
          <w:rFonts w:ascii="Times New Roman" w:hAnsi="Times New Roman" w:cs="Times New Roman"/>
          <w:sz w:val="24"/>
        </w:rPr>
        <w:fldChar w:fldCharType="separate"/>
      </w:r>
      <w:r w:rsidRPr="000E5FD1">
        <w:rPr>
          <w:rFonts w:ascii="Times New Roman" w:hAnsi="Times New Roman" w:cs="Times New Roman"/>
          <w:noProof/>
          <w:sz w:val="24"/>
        </w:rPr>
        <w:t>(Nilawati et al., 2017)</w:t>
      </w:r>
      <w:r>
        <w:rPr>
          <w:rFonts w:ascii="Times New Roman" w:hAnsi="Times New Roman" w:cs="Times New Roman"/>
          <w:sz w:val="24"/>
        </w:rPr>
        <w:fldChar w:fldCharType="end"/>
      </w:r>
      <w:r>
        <w:rPr>
          <w:rFonts w:ascii="Times New Roman" w:hAnsi="Times New Roman" w:cs="Times New Roman"/>
          <w:sz w:val="24"/>
        </w:rPr>
        <w:t>.</w:t>
      </w:r>
    </w:p>
    <w:p w14:paraId="7DDF922E" w14:textId="77777777" w:rsidR="00F365AB" w:rsidRPr="00350C4C" w:rsidRDefault="00F365AB" w:rsidP="00F365AB">
      <w:pPr>
        <w:pStyle w:val="ListParagraph"/>
        <w:spacing w:after="0" w:line="240" w:lineRule="auto"/>
        <w:ind w:left="0" w:firstLine="426"/>
        <w:jc w:val="both"/>
        <w:rPr>
          <w:rFonts w:ascii="Times New Roman" w:hAnsi="Times New Roman" w:cs="Times New Roman"/>
          <w:sz w:val="24"/>
        </w:rPr>
      </w:pPr>
      <w:r w:rsidRPr="00350C4C">
        <w:rPr>
          <w:rFonts w:ascii="Times New Roman" w:hAnsi="Times New Roman" w:cs="Times New Roman"/>
          <w:sz w:val="24"/>
        </w:rPr>
        <w:t>Research conducted by Siahaan related to the effect of the use of discovery learning-oriented student worksheets on student learning outcomes in the mole concept material. In seeing how much influence the use of discovery learning-oriented student worksheets has, Siahaan performs calculations using Effect Size. In calculating the Effect Size using Glass's Delta formula, the results show that there are significant differences in student learning outcomes in the mole concept material with high changes</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{"citationItems":[{"id":"ITEM-1","itemData":{"DOI":"10.31004/edukatif.v4i5.3390","ISSN":"2656-8063","abstract":"Penelitian ini bertujuan untuk mengetahui perbedaan hasil belajar siswa yang signifikan pada materi Konsep Mol yang diajarkan dengan LKPD berbasis discovery learning dengan siswa yang diajarkan dengan pembelajaran konvensional dan mengetahui besarnya pengaruh penggunaan  LKPD berbasis discovery learning terhadap hasil belajar siswa. Populasi dalam penelitian ini adalah seluruh siswa kelas X SMA Negeri 11 Pontianak. Teknik pengambilan sampel menggunakan purposive sampling yaitu X MIA 1 sebagai kelas eksperimen dan X MIA 3 sebagai kelas kontrol. Teknik pengambilan data menggunakan teknik pengukuran dan komunikasi langsung. Instrumen penelitian berupa soal hasil belajar. Hasil penelitian menunjukkan rata-rata hasil belajar kelas eksperimen sebesar 62,77 dan kelas kontrol sebesar 49,16. Teknik analisis data menggunakan teknik statistik inferensial. Hasil uji normalitas pretest dan posttest menggunakan uji Shapiro-wilk diperoleh data kedua kelas terdistribusi normal. Hasil uji-t posttest diperoleh sebesar 0,000 &lt; α (0,05). Hasil perhitungan efek size diperoleh o1,50 odengan opersentase openingkatan osebesar 43,32%. Berdasarkan hasil uji statistik penelitian ini maka dapat disimpulkan terdapat perbedaan hasil belajar siswa yang signifikan pada materi konsep mol dengan pengaruh yang tinggi.","author":[{"dropping-particle":"","family":"Siahaan","given":"Mitha Yuniaristha","non-dropping-particle":"","parse-names":false,"suffix":""},{"dropping-particle":"","family":"Sahputra","given":"Rachmat","non-dropping-particle":"","parse-names":false,"suffix":""},{"dropping-particle":"","family":"Sartika","given":"Rody Putra","non-dropping-particle":"","parse-names":false,"suffix":""},{"dropping-particle":"","family":"Enawaty","given":"Eny","non-dropping-particle":"","parse-names":false,"suffix":""},{"dropping-particle":"","family":"Rasmawan","given":"Rahmat","non-dropping-particle":"","parse-names":false,"suffix":""}],"container-title":"Edukatif : Jurnal Ilmu Pendidikan","id":"ITEM-1","issue":"5","issued":{"date-parts":[["2022"]]},"page":"6678-6689","title":"Pengaruh Penggunaan LKPD Berbasis Discovery Learning terhadap Hasil Belajar Siswa pada Materi Konsep Mol","type":"article-journal","volume":"4"},"uris":["http://www.mendeley.com/documents/?uuid=855627b3-0d99-46eb-930f-d9ffe894c077"]}],"mendeley":{"formattedCitation":"(Siahaan et al., 2022)","plainTextFormattedCitation":"(Siahaan et al., 2022)","previouslyFormattedCitation":"(Siahaan et al., 2022)"},"properties":{"noteIndex":0},"schema":"https://github.com/citation-style-language/schema/raw/master/csl-citation.json"}</w:instrText>
      </w:r>
      <w:r>
        <w:rPr>
          <w:rFonts w:ascii="Times New Roman" w:hAnsi="Times New Roman" w:cs="Times New Roman"/>
          <w:sz w:val="24"/>
        </w:rPr>
        <w:fldChar w:fldCharType="separate"/>
      </w:r>
      <w:r w:rsidRPr="00350C4C">
        <w:rPr>
          <w:rFonts w:ascii="Times New Roman" w:hAnsi="Times New Roman" w:cs="Times New Roman"/>
          <w:noProof/>
          <w:sz w:val="24"/>
        </w:rPr>
        <w:t>(Siahaan et al., 2022)</w:t>
      </w:r>
      <w:r>
        <w:rPr>
          <w:rFonts w:ascii="Times New Roman" w:hAnsi="Times New Roman" w:cs="Times New Roman"/>
          <w:sz w:val="24"/>
        </w:rPr>
        <w:fldChar w:fldCharType="end"/>
      </w:r>
      <w:r w:rsidRPr="00F4359B">
        <w:rPr>
          <w:rFonts w:ascii="Times New Roman" w:hAnsi="Times New Roman" w:cs="Times New Roman"/>
          <w:sz w:val="24"/>
        </w:rPr>
        <w:t xml:space="preserve">. </w:t>
      </w:r>
    </w:p>
    <w:p w14:paraId="67B79EED" w14:textId="06B11969" w:rsidR="0077403F" w:rsidRPr="00F74847" w:rsidRDefault="00F365AB" w:rsidP="00F74847">
      <w:pPr>
        <w:pStyle w:val="ListParagraph"/>
        <w:spacing w:after="0" w:line="240" w:lineRule="auto"/>
        <w:ind w:left="0" w:firstLine="426"/>
        <w:jc w:val="both"/>
        <w:rPr>
          <w:rFonts w:ascii="Times New Roman" w:hAnsi="Times New Roman" w:cs="Times New Roman"/>
          <w:sz w:val="24"/>
          <w:szCs w:val="24"/>
        </w:rPr>
      </w:pPr>
      <w:r w:rsidRPr="00ED2957">
        <w:rPr>
          <w:rFonts w:ascii="Times New Roman" w:hAnsi="Times New Roman" w:cs="Times New Roman"/>
          <w:sz w:val="24"/>
        </w:rPr>
        <w:t xml:space="preserve">Based on the description of the problem above, it is necessary to do research with the title </w:t>
      </w:r>
      <w:r>
        <w:rPr>
          <w:rFonts w:ascii="Times New Roman" w:hAnsi="Times New Roman" w:cs="Times New Roman"/>
          <w:sz w:val="24"/>
        </w:rPr>
        <w:t>“</w:t>
      </w:r>
      <w:r w:rsidRPr="00F365AB">
        <w:rPr>
          <w:rFonts w:ascii="Times New Roman" w:hAnsi="Times New Roman" w:cs="Times New Roman"/>
          <w:sz w:val="24"/>
          <w:szCs w:val="24"/>
        </w:rPr>
        <w:t xml:space="preserve">Improving Learning Outcomes and Student Activities at SMA Negeri 13 Surabaya Through the Implementation of the Discovery Learning Model </w:t>
      </w:r>
      <w:r w:rsidR="00305205">
        <w:rPr>
          <w:rFonts w:ascii="Times New Roman" w:hAnsi="Times New Roman" w:cs="Times New Roman"/>
          <w:sz w:val="24"/>
          <w:szCs w:val="24"/>
        </w:rPr>
        <w:t xml:space="preserve">on </w:t>
      </w:r>
      <w:r w:rsidRPr="00F365AB">
        <w:rPr>
          <w:rFonts w:ascii="Times New Roman" w:hAnsi="Times New Roman" w:cs="Times New Roman"/>
          <w:sz w:val="24"/>
          <w:szCs w:val="24"/>
        </w:rPr>
        <w:t>Mol Concept Material.”</w:t>
      </w:r>
    </w:p>
    <w:p w14:paraId="7E45151E" w14:textId="05173E24" w:rsidR="001553BA" w:rsidRDefault="001553BA" w:rsidP="00F365AB">
      <w:pPr>
        <w:pStyle w:val="ListParagraph"/>
        <w:spacing w:after="0" w:line="240" w:lineRule="auto"/>
        <w:ind w:left="0"/>
        <w:jc w:val="both"/>
        <w:rPr>
          <w:rFonts w:ascii="Times New Roman" w:hAnsi="Times New Roman" w:cs="Times New Roman"/>
          <w:b/>
          <w:sz w:val="24"/>
        </w:rPr>
      </w:pPr>
      <w:r>
        <w:rPr>
          <w:rFonts w:ascii="Times New Roman" w:hAnsi="Times New Roman" w:cs="Times New Roman"/>
          <w:b/>
          <w:sz w:val="24"/>
        </w:rPr>
        <w:t>METHOD</w:t>
      </w:r>
    </w:p>
    <w:p w14:paraId="0F118D31" w14:textId="11DD8DAF"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5D7241">
        <w:rPr>
          <w:rFonts w:ascii="Times New Roman" w:hAnsi="Times New Roman" w:cs="Times New Roman"/>
          <w:sz w:val="24"/>
          <w:szCs w:val="24"/>
        </w:rPr>
        <w:t>The research was conducted at SMA Negeri 13 Surabaya. This type of research is Classroom Action Research</w:t>
      </w:r>
      <w:r w:rsidR="00F26581">
        <w:rPr>
          <w:rFonts w:ascii="Times New Roman" w:hAnsi="Times New Roman" w:cs="Times New Roman"/>
          <w:sz w:val="24"/>
          <w:szCs w:val="24"/>
        </w:rPr>
        <w:t>, which has</w:t>
      </w:r>
      <w:r w:rsidRPr="005D7241">
        <w:rPr>
          <w:rFonts w:ascii="Times New Roman" w:hAnsi="Times New Roman" w:cs="Times New Roman"/>
          <w:sz w:val="24"/>
          <w:szCs w:val="24"/>
        </w:rPr>
        <w:t xml:space="preserve"> 2 cycles. Researchers apply the learning model of </w:t>
      </w:r>
      <w:r w:rsidRPr="005D7241">
        <w:rPr>
          <w:rFonts w:ascii="Times New Roman" w:hAnsi="Times New Roman" w:cs="Times New Roman"/>
          <w:sz w:val="24"/>
          <w:szCs w:val="24"/>
        </w:rPr>
        <w:lastRenderedPageBreak/>
        <w:t>discovery learning in 2 cycles. The subjects in this study were students in class X-3 at SMA Negeri 13 Surabaya. Teachers and students are a source of data in this study.</w:t>
      </w:r>
      <w:r>
        <w:rPr>
          <w:rFonts w:ascii="Times New Roman" w:hAnsi="Times New Roman" w:cs="Times New Roman"/>
          <w:sz w:val="24"/>
          <w:szCs w:val="24"/>
        </w:rPr>
        <w:t xml:space="preserve"> </w:t>
      </w:r>
      <w:r w:rsidRPr="005D7241">
        <w:rPr>
          <w:rFonts w:ascii="Times New Roman" w:hAnsi="Times New Roman" w:cs="Times New Roman"/>
          <w:sz w:val="24"/>
          <w:szCs w:val="24"/>
        </w:rPr>
        <w:t>Data collection techniques through tests and non-tests consisting of the implementation of discovery learning models, response questionnaires, student activity sheets, and tests to determine student learning outcomes. Data analysis in the implementation of Classroom Action Research was carried out from the beginning until the last data was obtained. The results of the data obtained from the research were then analyzed and processed in a qualitative and quantitative descriptive manner.</w:t>
      </w:r>
    </w:p>
    <w:p w14:paraId="2F6253A3"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5D7241">
        <w:rPr>
          <w:rFonts w:ascii="Times New Roman" w:hAnsi="Times New Roman" w:cs="Times New Roman"/>
          <w:sz w:val="24"/>
          <w:szCs w:val="24"/>
        </w:rPr>
        <w:t>The implementation of the stages of the discovery learning model is obtained from the score given by the observer. The assessment criteria are listed in Table 1:</w:t>
      </w:r>
    </w:p>
    <w:p w14:paraId="6A2F6EF3" w14:textId="77777777" w:rsidR="00F365AB" w:rsidRPr="00593733"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Table</w:t>
      </w:r>
      <w:r w:rsidRPr="00593733">
        <w:rPr>
          <w:rFonts w:ascii="Times New Roman" w:hAnsi="Times New Roman" w:cs="Times New Roman"/>
          <w:b/>
          <w:sz w:val="24"/>
          <w:szCs w:val="24"/>
        </w:rPr>
        <w:t xml:space="preserve"> 1.</w:t>
      </w:r>
      <w:r w:rsidRPr="00593733">
        <w:rPr>
          <w:rFonts w:ascii="Times New Roman" w:hAnsi="Times New Roman" w:cs="Times New Roman"/>
          <w:sz w:val="24"/>
          <w:szCs w:val="24"/>
        </w:rPr>
        <w:t xml:space="preserve"> </w:t>
      </w:r>
      <w:r w:rsidRPr="00E214FC">
        <w:rPr>
          <w:rFonts w:ascii="Times New Roman" w:hAnsi="Times New Roman" w:cs="Times New Roman"/>
          <w:sz w:val="24"/>
          <w:szCs w:val="24"/>
        </w:rPr>
        <w:t>Teacher Ability Criteria Score</w:t>
      </w:r>
    </w:p>
    <w:tbl>
      <w:tblPr>
        <w:tblStyle w:val="TableGrid"/>
        <w:tblW w:w="0" w:type="auto"/>
        <w:tblLook w:val="04A0" w:firstRow="1" w:lastRow="0" w:firstColumn="1" w:lastColumn="0" w:noHBand="0" w:noVBand="1"/>
      </w:tblPr>
      <w:tblGrid>
        <w:gridCol w:w="1413"/>
        <w:gridCol w:w="7603"/>
      </w:tblGrid>
      <w:tr w:rsidR="00F365AB" w:rsidRPr="00593733" w14:paraId="7C33144E" w14:textId="77777777" w:rsidTr="001E4F64">
        <w:trPr>
          <w:tblHeader/>
        </w:trPr>
        <w:tc>
          <w:tcPr>
            <w:tcW w:w="1413" w:type="dxa"/>
          </w:tcPr>
          <w:p w14:paraId="38C05F35"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sidRPr="00593733">
              <w:rPr>
                <w:rFonts w:ascii="Times New Roman" w:hAnsi="Times New Roman" w:cs="Times New Roman"/>
                <w:b/>
                <w:sz w:val="24"/>
                <w:szCs w:val="24"/>
              </w:rPr>
              <w:t>S</w:t>
            </w:r>
            <w:r>
              <w:rPr>
                <w:rFonts w:ascii="Times New Roman" w:hAnsi="Times New Roman" w:cs="Times New Roman"/>
                <w:b/>
                <w:sz w:val="24"/>
                <w:szCs w:val="24"/>
              </w:rPr>
              <w:t>core</w:t>
            </w:r>
          </w:p>
        </w:tc>
        <w:tc>
          <w:tcPr>
            <w:tcW w:w="7603" w:type="dxa"/>
          </w:tcPr>
          <w:p w14:paraId="4711428E"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Criteria</w:t>
            </w:r>
          </w:p>
        </w:tc>
      </w:tr>
      <w:tr w:rsidR="00F365AB" w:rsidRPr="00593733" w14:paraId="2E220957" w14:textId="77777777" w:rsidTr="001E4F64">
        <w:tc>
          <w:tcPr>
            <w:tcW w:w="1413" w:type="dxa"/>
          </w:tcPr>
          <w:p w14:paraId="4E9EE28E"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0</w:t>
            </w:r>
          </w:p>
        </w:tc>
        <w:tc>
          <w:tcPr>
            <w:tcW w:w="7603" w:type="dxa"/>
          </w:tcPr>
          <w:p w14:paraId="406642EB" w14:textId="77777777" w:rsidR="00F365AB" w:rsidRPr="00593733" w:rsidRDefault="00F365AB" w:rsidP="00F365AB">
            <w:pPr>
              <w:pStyle w:val="ListParagraph"/>
              <w:spacing w:after="0"/>
              <w:ind w:left="0"/>
              <w:rPr>
                <w:rFonts w:ascii="Times New Roman" w:hAnsi="Times New Roman" w:cs="Times New Roman"/>
                <w:sz w:val="24"/>
                <w:szCs w:val="24"/>
              </w:rPr>
            </w:pPr>
            <w:r>
              <w:rPr>
                <w:rFonts w:ascii="Times New Roman" w:hAnsi="Times New Roman" w:cs="Times New Roman"/>
                <w:sz w:val="24"/>
                <w:szCs w:val="24"/>
              </w:rPr>
              <w:t>N</w:t>
            </w:r>
            <w:r w:rsidRPr="00E214FC">
              <w:rPr>
                <w:rFonts w:ascii="Times New Roman" w:hAnsi="Times New Roman" w:cs="Times New Roman"/>
                <w:sz w:val="24"/>
                <w:szCs w:val="24"/>
              </w:rPr>
              <w:t xml:space="preserve">ot </w:t>
            </w:r>
            <w:r>
              <w:rPr>
                <w:rFonts w:ascii="Times New Roman" w:hAnsi="Times New Roman" w:cs="Times New Roman"/>
                <w:sz w:val="24"/>
                <w:szCs w:val="24"/>
              </w:rPr>
              <w:t>implemented</w:t>
            </w:r>
          </w:p>
        </w:tc>
      </w:tr>
      <w:tr w:rsidR="00F365AB" w:rsidRPr="00593733" w14:paraId="48A7CE96" w14:textId="77777777" w:rsidTr="001E4F64">
        <w:tc>
          <w:tcPr>
            <w:tcW w:w="1413" w:type="dxa"/>
          </w:tcPr>
          <w:p w14:paraId="6ACD0B85"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1</w:t>
            </w:r>
          </w:p>
        </w:tc>
        <w:tc>
          <w:tcPr>
            <w:tcW w:w="7603" w:type="dxa"/>
          </w:tcPr>
          <w:p w14:paraId="573FE101" w14:textId="77777777" w:rsidR="00F365AB" w:rsidRPr="00593733" w:rsidRDefault="00F365AB" w:rsidP="00F365AB">
            <w:pPr>
              <w:pStyle w:val="ListParagraph"/>
              <w:spacing w:after="0"/>
              <w:ind w:left="0"/>
              <w:rPr>
                <w:rFonts w:ascii="Times New Roman" w:hAnsi="Times New Roman" w:cs="Times New Roman"/>
                <w:sz w:val="24"/>
                <w:szCs w:val="24"/>
              </w:rPr>
            </w:pPr>
            <w:r w:rsidRPr="00E214FC">
              <w:rPr>
                <w:rFonts w:ascii="Times New Roman" w:hAnsi="Times New Roman" w:cs="Times New Roman"/>
                <w:sz w:val="24"/>
                <w:szCs w:val="24"/>
              </w:rPr>
              <w:t>Implemented, out of order, not interactive, and not on time</w:t>
            </w:r>
          </w:p>
        </w:tc>
      </w:tr>
      <w:tr w:rsidR="00F365AB" w:rsidRPr="00593733" w14:paraId="2C493CA9" w14:textId="77777777" w:rsidTr="001E4F64">
        <w:tc>
          <w:tcPr>
            <w:tcW w:w="1413" w:type="dxa"/>
          </w:tcPr>
          <w:p w14:paraId="68AD278F"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2</w:t>
            </w:r>
          </w:p>
        </w:tc>
        <w:tc>
          <w:tcPr>
            <w:tcW w:w="7603" w:type="dxa"/>
          </w:tcPr>
          <w:p w14:paraId="55D37556" w14:textId="77777777" w:rsidR="00F365AB" w:rsidRPr="00593733" w:rsidRDefault="00F365AB" w:rsidP="00F365AB">
            <w:pPr>
              <w:pStyle w:val="ListParagraph"/>
              <w:spacing w:after="0"/>
              <w:ind w:left="0"/>
              <w:rPr>
                <w:rFonts w:ascii="Times New Roman" w:hAnsi="Times New Roman" w:cs="Times New Roman"/>
                <w:sz w:val="24"/>
                <w:szCs w:val="24"/>
              </w:rPr>
            </w:pPr>
            <w:r w:rsidRPr="00E214FC">
              <w:rPr>
                <w:rFonts w:ascii="Times New Roman" w:hAnsi="Times New Roman" w:cs="Times New Roman"/>
                <w:sz w:val="24"/>
                <w:szCs w:val="24"/>
              </w:rPr>
              <w:t>Implemented, in sequence, not interactive, and not on time</w:t>
            </w:r>
          </w:p>
        </w:tc>
      </w:tr>
      <w:tr w:rsidR="00F365AB" w:rsidRPr="00593733" w14:paraId="54C0E628" w14:textId="77777777" w:rsidTr="001E4F64">
        <w:tc>
          <w:tcPr>
            <w:tcW w:w="1413" w:type="dxa"/>
          </w:tcPr>
          <w:p w14:paraId="10A8DFC3"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3</w:t>
            </w:r>
          </w:p>
        </w:tc>
        <w:tc>
          <w:tcPr>
            <w:tcW w:w="7603" w:type="dxa"/>
          </w:tcPr>
          <w:p w14:paraId="399CF071" w14:textId="77777777" w:rsidR="00F365AB" w:rsidRPr="00593733" w:rsidRDefault="00F365AB" w:rsidP="00F365AB">
            <w:pPr>
              <w:pStyle w:val="ListParagraph"/>
              <w:spacing w:after="0"/>
              <w:ind w:left="0"/>
              <w:rPr>
                <w:rFonts w:ascii="Times New Roman" w:hAnsi="Times New Roman" w:cs="Times New Roman"/>
                <w:sz w:val="24"/>
                <w:szCs w:val="24"/>
              </w:rPr>
            </w:pPr>
            <w:r w:rsidRPr="00E214FC">
              <w:rPr>
                <w:rFonts w:ascii="Times New Roman" w:hAnsi="Times New Roman" w:cs="Times New Roman"/>
                <w:sz w:val="24"/>
                <w:szCs w:val="24"/>
              </w:rPr>
              <w:t xml:space="preserve">Implemented, in </w:t>
            </w:r>
            <w:r>
              <w:rPr>
                <w:rFonts w:ascii="Times New Roman" w:hAnsi="Times New Roman" w:cs="Times New Roman"/>
                <w:sz w:val="24"/>
                <w:szCs w:val="24"/>
              </w:rPr>
              <w:t>sequence</w:t>
            </w:r>
            <w:r w:rsidRPr="00E214FC">
              <w:rPr>
                <w:rFonts w:ascii="Times New Roman" w:hAnsi="Times New Roman" w:cs="Times New Roman"/>
                <w:sz w:val="24"/>
                <w:szCs w:val="24"/>
              </w:rPr>
              <w:t>, interactive, and not on time</w:t>
            </w:r>
          </w:p>
        </w:tc>
      </w:tr>
      <w:tr w:rsidR="00F365AB" w:rsidRPr="00593733" w14:paraId="5BC9E55C" w14:textId="77777777" w:rsidTr="001E4F64">
        <w:tc>
          <w:tcPr>
            <w:tcW w:w="1413" w:type="dxa"/>
          </w:tcPr>
          <w:p w14:paraId="074A74D6"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4</w:t>
            </w:r>
          </w:p>
        </w:tc>
        <w:tc>
          <w:tcPr>
            <w:tcW w:w="7603" w:type="dxa"/>
          </w:tcPr>
          <w:p w14:paraId="4E70E339" w14:textId="77777777" w:rsidR="00F365AB" w:rsidRPr="00593733" w:rsidRDefault="00F365AB" w:rsidP="00F365AB">
            <w:pPr>
              <w:pStyle w:val="ListParagraph"/>
              <w:spacing w:after="0"/>
              <w:ind w:left="0"/>
              <w:rPr>
                <w:rFonts w:ascii="Times New Roman" w:hAnsi="Times New Roman" w:cs="Times New Roman"/>
                <w:sz w:val="24"/>
                <w:szCs w:val="24"/>
              </w:rPr>
            </w:pPr>
            <w:r w:rsidRPr="00E214FC">
              <w:rPr>
                <w:rFonts w:ascii="Times New Roman" w:hAnsi="Times New Roman" w:cs="Times New Roman"/>
                <w:sz w:val="24"/>
                <w:szCs w:val="24"/>
              </w:rPr>
              <w:t>Implemented, in sequence, interactive, and on time</w:t>
            </w:r>
          </w:p>
        </w:tc>
      </w:tr>
    </w:tbl>
    <w:p w14:paraId="6B70EA96" w14:textId="77777777" w:rsidR="00F365AB" w:rsidRDefault="00F365AB" w:rsidP="00F365AB">
      <w:pPr>
        <w:pStyle w:val="ListParagraph"/>
        <w:spacing w:after="0" w:line="240" w:lineRule="auto"/>
        <w:ind w:left="0"/>
        <w:jc w:val="both"/>
        <w:rPr>
          <w:rFonts w:ascii="Times New Roman" w:hAnsi="Times New Roman" w:cs="Times New Roman"/>
          <w:sz w:val="24"/>
          <w:szCs w:val="24"/>
        </w:rPr>
      </w:pPr>
      <w:r w:rsidRPr="005D7241">
        <w:rPr>
          <w:rFonts w:ascii="Times New Roman" w:hAnsi="Times New Roman" w:cs="Times New Roman"/>
          <w:sz w:val="24"/>
          <w:szCs w:val="24"/>
        </w:rPr>
        <w:t>The score obtained from the observer's assessment is entered with the following formula:</w:t>
      </w:r>
    </w:p>
    <w:p w14:paraId="65E47978" w14:textId="77777777" w:rsidR="00F365AB" w:rsidRPr="00593733" w:rsidRDefault="00F365AB" w:rsidP="00F365AB">
      <w:pPr>
        <w:pStyle w:val="ListParagraph"/>
        <w:spacing w:after="0" w:line="240" w:lineRule="auto"/>
        <w:ind w:left="0"/>
        <w:jc w:val="center"/>
        <w:rPr>
          <w:rFonts w:ascii="Times New Roman" w:hAnsi="Times New Roman" w:cs="Times New Roman"/>
          <w:sz w:val="24"/>
          <w:szCs w:val="24"/>
        </w:rPr>
      </w:pPr>
      <w:r w:rsidRPr="005D7241">
        <w:rPr>
          <w:rFonts w:ascii="Times New Roman" w:hAnsi="Times New Roman" w:cs="Times New Roman"/>
          <w:sz w:val="24"/>
          <w:szCs w:val="24"/>
        </w:rPr>
        <w:t xml:space="preserve">Syntax execution </w:t>
      </w:r>
      <w:r w:rsidRPr="00593733">
        <w:rPr>
          <w:rFonts w:ascii="Times New Roman" w:hAnsi="Times New Roman" w:cs="Times New Roman"/>
          <w:sz w:val="24"/>
          <w:szCs w:val="24"/>
        </w:rPr>
        <w:t xml:space="preserve">(%) = </w:t>
      </w:r>
      <m:oMath>
        <m:f>
          <m:fPr>
            <m:ctrlPr>
              <w:rPr>
                <w:rFonts w:ascii="Cambria Math" w:hAnsi="Cambria Math" w:cs="Times New Roman"/>
                <w:sz w:val="24"/>
                <w:szCs w:val="24"/>
              </w:rPr>
            </m:ctrlPr>
          </m:fPr>
          <m:num>
            <m:r>
              <w:rPr>
                <w:rFonts w:ascii="Cambria Math" w:hAnsi="Cambria Math" w:cs="Times New Roman"/>
                <w:sz w:val="24"/>
                <w:szCs w:val="24"/>
              </w:rPr>
              <m:t>score obtained</m:t>
            </m:r>
          </m:num>
          <m:den>
            <m:r>
              <w:rPr>
                <w:rFonts w:ascii="Cambria Math" w:hAnsi="Cambria Math" w:cs="Times New Roman"/>
                <w:sz w:val="24"/>
                <w:szCs w:val="24"/>
              </w:rPr>
              <m:t>score maximum</m:t>
            </m:r>
          </m:den>
        </m:f>
      </m:oMath>
      <w:r w:rsidRPr="00593733">
        <w:rPr>
          <w:rFonts w:ascii="Times New Roman" w:hAnsi="Times New Roman" w:cs="Times New Roman"/>
          <w:sz w:val="24"/>
          <w:szCs w:val="24"/>
        </w:rPr>
        <w:t xml:space="preserve"> × 100%</w:t>
      </w:r>
    </w:p>
    <w:p w14:paraId="0914EFE7" w14:textId="77777777" w:rsidR="00F365AB" w:rsidRPr="00593733" w:rsidRDefault="00F365AB" w:rsidP="00F365AB">
      <w:pPr>
        <w:pStyle w:val="ListParagraph"/>
        <w:spacing w:after="0" w:line="240" w:lineRule="auto"/>
        <w:ind w:left="0"/>
        <w:jc w:val="center"/>
        <w:rPr>
          <w:rFonts w:ascii="Times New Roman" w:hAnsi="Times New Roman" w:cs="Times New Roman"/>
          <w:sz w:val="24"/>
          <w:szCs w:val="24"/>
        </w:rPr>
      </w:pPr>
    </w:p>
    <w:p w14:paraId="03441556" w14:textId="77777777" w:rsidR="00F365AB" w:rsidRPr="00593733"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Table</w:t>
      </w:r>
      <w:r w:rsidRPr="00593733">
        <w:rPr>
          <w:rFonts w:ascii="Times New Roman" w:hAnsi="Times New Roman" w:cs="Times New Roman"/>
          <w:b/>
          <w:sz w:val="24"/>
          <w:szCs w:val="24"/>
        </w:rPr>
        <w:t xml:space="preserve"> </w:t>
      </w:r>
      <w:r>
        <w:rPr>
          <w:rFonts w:ascii="Times New Roman" w:hAnsi="Times New Roman" w:cs="Times New Roman"/>
          <w:b/>
          <w:sz w:val="24"/>
          <w:szCs w:val="24"/>
        </w:rPr>
        <w:t>2</w:t>
      </w:r>
      <w:r w:rsidRPr="00593733">
        <w:rPr>
          <w:rFonts w:ascii="Times New Roman" w:hAnsi="Times New Roman" w:cs="Times New Roman"/>
          <w:b/>
          <w:sz w:val="24"/>
          <w:szCs w:val="24"/>
        </w:rPr>
        <w:t>.</w:t>
      </w:r>
      <w:r w:rsidRPr="00593733">
        <w:rPr>
          <w:rFonts w:ascii="Times New Roman" w:hAnsi="Times New Roman" w:cs="Times New Roman"/>
          <w:sz w:val="24"/>
          <w:szCs w:val="24"/>
        </w:rPr>
        <w:t xml:space="preserve"> </w:t>
      </w:r>
      <w:r w:rsidRPr="00E214FC">
        <w:rPr>
          <w:rFonts w:ascii="Times New Roman" w:hAnsi="Times New Roman" w:cs="Times New Roman"/>
          <w:sz w:val="24"/>
          <w:szCs w:val="24"/>
        </w:rPr>
        <w:t>Criteria for the Implementation of the Discovery Learning Learning Model</w:t>
      </w:r>
    </w:p>
    <w:tbl>
      <w:tblPr>
        <w:tblStyle w:val="TableGrid"/>
        <w:tblW w:w="0" w:type="auto"/>
        <w:tblInd w:w="1276" w:type="dxa"/>
        <w:tblLook w:val="04A0" w:firstRow="1" w:lastRow="0" w:firstColumn="1" w:lastColumn="0" w:noHBand="0" w:noVBand="1"/>
      </w:tblPr>
      <w:tblGrid>
        <w:gridCol w:w="3255"/>
        <w:gridCol w:w="3119"/>
      </w:tblGrid>
      <w:tr w:rsidR="00F365AB" w:rsidRPr="00593733" w14:paraId="4744F7D2" w14:textId="77777777" w:rsidTr="001E4F64">
        <w:trPr>
          <w:tblHeader/>
        </w:trPr>
        <w:tc>
          <w:tcPr>
            <w:tcW w:w="3255" w:type="dxa"/>
          </w:tcPr>
          <w:p w14:paraId="65F3425B"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sidRPr="00E214FC">
              <w:rPr>
                <w:rFonts w:ascii="Times New Roman" w:hAnsi="Times New Roman" w:cs="Times New Roman"/>
                <w:b/>
                <w:sz w:val="24"/>
                <w:szCs w:val="24"/>
              </w:rPr>
              <w:t>Percentage</w:t>
            </w:r>
            <w:r w:rsidRPr="00593733">
              <w:rPr>
                <w:rFonts w:ascii="Times New Roman" w:hAnsi="Times New Roman" w:cs="Times New Roman"/>
                <w:b/>
                <w:sz w:val="24"/>
                <w:szCs w:val="24"/>
              </w:rPr>
              <w:t>(%)</w:t>
            </w:r>
          </w:p>
        </w:tc>
        <w:tc>
          <w:tcPr>
            <w:tcW w:w="3119" w:type="dxa"/>
          </w:tcPr>
          <w:p w14:paraId="40458D27"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C</w:t>
            </w:r>
            <w:r w:rsidRPr="00593733">
              <w:rPr>
                <w:rFonts w:ascii="Times New Roman" w:hAnsi="Times New Roman" w:cs="Times New Roman"/>
                <w:b/>
                <w:sz w:val="24"/>
                <w:szCs w:val="24"/>
              </w:rPr>
              <w:t>riteria</w:t>
            </w:r>
          </w:p>
        </w:tc>
      </w:tr>
      <w:tr w:rsidR="00F365AB" w:rsidRPr="00593733" w14:paraId="10BEF551" w14:textId="77777777" w:rsidTr="001E4F64">
        <w:tc>
          <w:tcPr>
            <w:tcW w:w="3255" w:type="dxa"/>
          </w:tcPr>
          <w:p w14:paraId="3BE40749"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0-20</w:t>
            </w:r>
          </w:p>
        </w:tc>
        <w:tc>
          <w:tcPr>
            <w:tcW w:w="3119" w:type="dxa"/>
          </w:tcPr>
          <w:p w14:paraId="35F846C0"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Very less</w:t>
            </w:r>
          </w:p>
        </w:tc>
      </w:tr>
      <w:tr w:rsidR="00F365AB" w:rsidRPr="00593733" w14:paraId="0765F5DB" w14:textId="77777777" w:rsidTr="001E4F64">
        <w:tc>
          <w:tcPr>
            <w:tcW w:w="3255" w:type="dxa"/>
          </w:tcPr>
          <w:p w14:paraId="08D5D56F"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21-40</w:t>
            </w:r>
          </w:p>
        </w:tc>
        <w:tc>
          <w:tcPr>
            <w:tcW w:w="3119" w:type="dxa"/>
          </w:tcPr>
          <w:p w14:paraId="0E69AEDC"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Less</w:t>
            </w:r>
          </w:p>
        </w:tc>
      </w:tr>
      <w:tr w:rsidR="00F365AB" w:rsidRPr="00593733" w14:paraId="26B5DA19" w14:textId="77777777" w:rsidTr="001E4F64">
        <w:tc>
          <w:tcPr>
            <w:tcW w:w="3255" w:type="dxa"/>
          </w:tcPr>
          <w:p w14:paraId="6D95946B"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41-60</w:t>
            </w:r>
          </w:p>
        </w:tc>
        <w:tc>
          <w:tcPr>
            <w:tcW w:w="3119" w:type="dxa"/>
          </w:tcPr>
          <w:p w14:paraId="1E6BC01D"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Enough</w:t>
            </w:r>
          </w:p>
        </w:tc>
      </w:tr>
      <w:tr w:rsidR="00F365AB" w:rsidRPr="00593733" w14:paraId="55A075C7" w14:textId="77777777" w:rsidTr="001E4F64">
        <w:tc>
          <w:tcPr>
            <w:tcW w:w="3255" w:type="dxa"/>
          </w:tcPr>
          <w:p w14:paraId="297CC873"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61-80</w:t>
            </w:r>
          </w:p>
        </w:tc>
        <w:tc>
          <w:tcPr>
            <w:tcW w:w="3119" w:type="dxa"/>
          </w:tcPr>
          <w:p w14:paraId="3322B5AD"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Good</w:t>
            </w:r>
          </w:p>
        </w:tc>
      </w:tr>
      <w:tr w:rsidR="00F365AB" w:rsidRPr="00593733" w14:paraId="6E228193" w14:textId="77777777" w:rsidTr="001E4F64">
        <w:trPr>
          <w:trHeight w:val="77"/>
        </w:trPr>
        <w:tc>
          <w:tcPr>
            <w:tcW w:w="3255" w:type="dxa"/>
          </w:tcPr>
          <w:p w14:paraId="07D33B86"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81-100</w:t>
            </w:r>
          </w:p>
        </w:tc>
        <w:tc>
          <w:tcPr>
            <w:tcW w:w="3119" w:type="dxa"/>
          </w:tcPr>
          <w:p w14:paraId="4D9F2A31"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Excellent</w:t>
            </w:r>
          </w:p>
        </w:tc>
      </w:tr>
    </w:tbl>
    <w:p w14:paraId="3CD1D432" w14:textId="77777777" w:rsidR="00F365AB" w:rsidRDefault="00F365AB" w:rsidP="00F365AB">
      <w:pPr>
        <w:pStyle w:val="ListParagraph"/>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iduwan","given":"","non-dropping-particle":"","parse-names":false,"suffix":""}],"id":"ITEM-1","issued":{"date-parts":[["2015"]]},"publisher":"Alfabeta","publisher-place":"Bandung","title":"Skala Pengukuran Variabel-Variabel Penelitian","type":"book"},"uris":["http://www.mendeley.com/documents/?uuid=d1c8d57c-d877-4677-876a-6f674675220f"]}],"mendeley":{"formattedCitation":"(Riduwan, 2015)","plainTextFormattedCitation":"(Riduwan, 2015)","previouslyFormattedCitation":"(Riduwan, 2015)"},"properties":{"noteIndex":0},"schema":"https://github.com/citation-style-language/schema/raw/master/csl-citation.json"}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(Riduwan, 2015)</w:t>
      </w:r>
      <w:r>
        <w:rPr>
          <w:rFonts w:ascii="Times New Roman" w:hAnsi="Times New Roman" w:cs="Times New Roman"/>
          <w:sz w:val="24"/>
          <w:szCs w:val="24"/>
        </w:rPr>
        <w:fldChar w:fldCharType="end"/>
      </w:r>
    </w:p>
    <w:p w14:paraId="58C65C4D"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5D7241">
        <w:rPr>
          <w:rFonts w:ascii="Times New Roman" w:hAnsi="Times New Roman" w:cs="Times New Roman"/>
          <w:sz w:val="24"/>
          <w:szCs w:val="24"/>
        </w:rPr>
        <w:t>Based on Table 2. The implementation of the Discovery Learning learning model is stated to be good if the percentage is ≥ 61%.</w:t>
      </w:r>
    </w:p>
    <w:p w14:paraId="4CCFE384"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5D7241">
        <w:rPr>
          <w:rFonts w:ascii="Times New Roman" w:hAnsi="Times New Roman" w:cs="Times New Roman"/>
          <w:sz w:val="24"/>
          <w:szCs w:val="24"/>
        </w:rPr>
        <w:t xml:space="preserve">The response questionnaire instrument was used to determine the response to the learning material developed and the response to </w:t>
      </w:r>
      <w:r>
        <w:rPr>
          <w:rFonts w:ascii="Times New Roman" w:hAnsi="Times New Roman" w:cs="Times New Roman"/>
          <w:sz w:val="24"/>
          <w:szCs w:val="24"/>
        </w:rPr>
        <w:t>d</w:t>
      </w:r>
      <w:r w:rsidRPr="005D7241">
        <w:rPr>
          <w:rFonts w:ascii="Times New Roman" w:hAnsi="Times New Roman" w:cs="Times New Roman"/>
          <w:sz w:val="24"/>
          <w:szCs w:val="24"/>
        </w:rPr>
        <w:t xml:space="preserve">iscovery </w:t>
      </w:r>
      <w:r>
        <w:rPr>
          <w:rFonts w:ascii="Times New Roman" w:hAnsi="Times New Roman" w:cs="Times New Roman"/>
          <w:sz w:val="24"/>
          <w:szCs w:val="24"/>
        </w:rPr>
        <w:t>learning-oriented</w:t>
      </w:r>
      <w:r w:rsidRPr="005D7241">
        <w:rPr>
          <w:rFonts w:ascii="Times New Roman" w:hAnsi="Times New Roman" w:cs="Times New Roman"/>
          <w:sz w:val="24"/>
          <w:szCs w:val="24"/>
        </w:rPr>
        <w:t xml:space="preserve"> learning provided by researchers. Student response questionnaires contain filling instructions, statements</w:t>
      </w:r>
      <w:r>
        <w:rPr>
          <w:rFonts w:ascii="Times New Roman" w:hAnsi="Times New Roman" w:cs="Times New Roman"/>
          <w:sz w:val="24"/>
          <w:szCs w:val="24"/>
        </w:rPr>
        <w:t>,</w:t>
      </w:r>
      <w:r w:rsidRPr="005D7241">
        <w:rPr>
          <w:rFonts w:ascii="Times New Roman" w:hAnsi="Times New Roman" w:cs="Times New Roman"/>
          <w:sz w:val="24"/>
          <w:szCs w:val="24"/>
        </w:rPr>
        <w:t xml:space="preserve"> and yes-no columns. Analysis of student response questionnaires by changing the frequency values ​​into percentages using the formula:</w:t>
      </w:r>
    </w:p>
    <w:p w14:paraId="5E582E38" w14:textId="77777777" w:rsidR="00F365AB" w:rsidRPr="00593733" w:rsidRDefault="00F365AB" w:rsidP="00F365AB">
      <w:pPr>
        <w:pStyle w:val="ListParagraph"/>
        <w:spacing w:after="0" w:line="240" w:lineRule="auto"/>
        <w:ind w:left="0"/>
        <w:jc w:val="center"/>
        <w:rPr>
          <w:rFonts w:ascii="Times New Roman" w:hAnsi="Times New Roman" w:cs="Times New Roman"/>
          <w:sz w:val="24"/>
          <w:szCs w:val="24"/>
        </w:rPr>
      </w:pPr>
      <w:r w:rsidRPr="00593733">
        <w:rPr>
          <w:rFonts w:ascii="Times New Roman" w:hAnsi="Times New Roman" w:cs="Times New Roman"/>
          <w:sz w:val="24"/>
          <w:szCs w:val="24"/>
        </w:rPr>
        <w:t xml:space="preserve">P (%) = </w:t>
      </w:r>
      <m:oMath>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N</m:t>
            </m:r>
          </m:den>
        </m:f>
      </m:oMath>
      <w:r w:rsidRPr="00593733">
        <w:rPr>
          <w:rFonts w:ascii="Times New Roman" w:hAnsi="Times New Roman" w:cs="Times New Roman"/>
          <w:sz w:val="24"/>
          <w:szCs w:val="24"/>
        </w:rPr>
        <w:t xml:space="preserve"> × 100%</w:t>
      </w:r>
    </w:p>
    <w:p w14:paraId="77F2106D" w14:textId="77777777" w:rsidR="00F365AB" w:rsidRDefault="00F365AB" w:rsidP="00F365AB">
      <w:pPr>
        <w:pStyle w:val="ListParagraph"/>
        <w:spacing w:after="0" w:line="240" w:lineRule="auto"/>
        <w:ind w:left="0"/>
        <w:rPr>
          <w:rFonts w:ascii="Times New Roman" w:hAnsi="Times New Roman" w:cs="Times New Roman"/>
          <w:sz w:val="24"/>
        </w:rPr>
      </w:pPr>
      <w:r>
        <w:rPr>
          <w:rFonts w:ascii="Times New Roman" w:hAnsi="Times New Roman" w:cs="Times New Roman"/>
          <w:sz w:val="24"/>
        </w:rPr>
        <w:t>Description:</w:t>
      </w:r>
    </w:p>
    <w:p w14:paraId="1C6D2FFE" w14:textId="77777777" w:rsidR="00F365AB" w:rsidRDefault="00F365AB" w:rsidP="00F365AB">
      <w:pPr>
        <w:pStyle w:val="ListParagraph"/>
        <w:spacing w:after="0" w:line="240" w:lineRule="auto"/>
        <w:ind w:left="0"/>
        <w:rPr>
          <w:rFonts w:ascii="Times New Roman" w:hAnsi="Times New Roman" w:cs="Times New Roman"/>
          <w:sz w:val="24"/>
        </w:rPr>
      </w:pPr>
      <w:r>
        <w:rPr>
          <w:rFonts w:ascii="Times New Roman" w:hAnsi="Times New Roman" w:cs="Times New Roman"/>
          <w:sz w:val="24"/>
        </w:rPr>
        <w:t>P = response percentage</w:t>
      </w:r>
    </w:p>
    <w:p w14:paraId="23D6E9A2" w14:textId="77777777" w:rsidR="00F365AB" w:rsidRDefault="00F365AB" w:rsidP="00F365AB">
      <w:pPr>
        <w:pStyle w:val="ListParagraph"/>
        <w:spacing w:after="0" w:line="240" w:lineRule="auto"/>
        <w:ind w:left="0"/>
        <w:rPr>
          <w:rFonts w:ascii="Times New Roman" w:hAnsi="Times New Roman" w:cs="Times New Roman"/>
          <w:sz w:val="24"/>
        </w:rPr>
      </w:pPr>
      <w:r>
        <w:rPr>
          <w:rFonts w:ascii="Times New Roman" w:hAnsi="Times New Roman" w:cs="Times New Roman"/>
          <w:sz w:val="24"/>
        </w:rPr>
        <w:t>F = number of students who responded positively</w:t>
      </w:r>
    </w:p>
    <w:p w14:paraId="06CDB4D6" w14:textId="77777777" w:rsidR="00F365AB" w:rsidRPr="005D7241" w:rsidRDefault="00F365AB" w:rsidP="00F365AB">
      <w:pPr>
        <w:pStyle w:val="ListParagraph"/>
        <w:spacing w:after="0" w:line="240" w:lineRule="auto"/>
        <w:ind w:left="0"/>
        <w:rPr>
          <w:rFonts w:ascii="Times New Roman" w:hAnsi="Times New Roman" w:cs="Times New Roman"/>
          <w:sz w:val="24"/>
        </w:rPr>
      </w:pPr>
      <w:r>
        <w:rPr>
          <w:rFonts w:ascii="Times New Roman" w:hAnsi="Times New Roman" w:cs="Times New Roman"/>
          <w:sz w:val="24"/>
        </w:rPr>
        <w:t>N = number of respondents</w:t>
      </w:r>
    </w:p>
    <w:p w14:paraId="1C9F2613" w14:textId="77777777" w:rsidR="00F365AB" w:rsidRPr="00593733" w:rsidRDefault="00F365AB" w:rsidP="00F365AB">
      <w:pPr>
        <w:pStyle w:val="ListParagraph"/>
        <w:spacing w:after="0" w:line="240" w:lineRule="auto"/>
        <w:ind w:left="1276"/>
        <w:jc w:val="center"/>
        <w:rPr>
          <w:rFonts w:ascii="Times New Roman" w:hAnsi="Times New Roman" w:cs="Times New Roman"/>
          <w:sz w:val="24"/>
          <w:szCs w:val="24"/>
        </w:rPr>
      </w:pPr>
    </w:p>
    <w:p w14:paraId="20846073" w14:textId="77777777" w:rsidR="00F365AB" w:rsidRPr="00593733"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Table</w:t>
      </w:r>
      <w:r w:rsidRPr="00593733">
        <w:rPr>
          <w:rFonts w:ascii="Times New Roman" w:hAnsi="Times New Roman" w:cs="Times New Roman"/>
          <w:b/>
          <w:sz w:val="24"/>
          <w:szCs w:val="24"/>
        </w:rPr>
        <w:t xml:space="preserve"> </w:t>
      </w:r>
      <w:r>
        <w:rPr>
          <w:rFonts w:ascii="Times New Roman" w:hAnsi="Times New Roman" w:cs="Times New Roman"/>
          <w:b/>
          <w:sz w:val="24"/>
          <w:szCs w:val="24"/>
        </w:rPr>
        <w:t>3</w:t>
      </w:r>
      <w:r w:rsidRPr="00593733">
        <w:rPr>
          <w:rFonts w:ascii="Times New Roman" w:hAnsi="Times New Roman" w:cs="Times New Roman"/>
          <w:b/>
          <w:sz w:val="24"/>
          <w:szCs w:val="24"/>
        </w:rPr>
        <w:t>.</w:t>
      </w:r>
      <w:r w:rsidRPr="00593733">
        <w:rPr>
          <w:rFonts w:ascii="Times New Roman" w:hAnsi="Times New Roman" w:cs="Times New Roman"/>
          <w:sz w:val="24"/>
          <w:szCs w:val="24"/>
        </w:rPr>
        <w:t xml:space="preserve"> </w:t>
      </w:r>
      <w:r w:rsidRPr="00E214FC">
        <w:rPr>
          <w:rFonts w:ascii="Times New Roman" w:hAnsi="Times New Roman" w:cs="Times New Roman"/>
          <w:sz w:val="24"/>
          <w:szCs w:val="24"/>
        </w:rPr>
        <w:t>Assessment Criteria for Implementation of the Discovery Learning Learning Model from Student Questionnaire Results</w:t>
      </w:r>
    </w:p>
    <w:tbl>
      <w:tblPr>
        <w:tblStyle w:val="TableGrid"/>
        <w:tblW w:w="0" w:type="auto"/>
        <w:tblInd w:w="1276" w:type="dxa"/>
        <w:tblLook w:val="04A0" w:firstRow="1" w:lastRow="0" w:firstColumn="1" w:lastColumn="0" w:noHBand="0" w:noVBand="1"/>
      </w:tblPr>
      <w:tblGrid>
        <w:gridCol w:w="3255"/>
        <w:gridCol w:w="3119"/>
      </w:tblGrid>
      <w:tr w:rsidR="00F365AB" w:rsidRPr="00593733" w14:paraId="747727EA" w14:textId="77777777" w:rsidTr="001E4F64">
        <w:trPr>
          <w:tblHeader/>
        </w:trPr>
        <w:tc>
          <w:tcPr>
            <w:tcW w:w="3255" w:type="dxa"/>
          </w:tcPr>
          <w:p w14:paraId="1174E270"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Percentage</w:t>
            </w:r>
            <w:r w:rsidRPr="00593733">
              <w:rPr>
                <w:rFonts w:ascii="Times New Roman" w:hAnsi="Times New Roman" w:cs="Times New Roman"/>
                <w:b/>
                <w:sz w:val="24"/>
                <w:szCs w:val="24"/>
              </w:rPr>
              <w:t xml:space="preserve"> (%)</w:t>
            </w:r>
          </w:p>
        </w:tc>
        <w:tc>
          <w:tcPr>
            <w:tcW w:w="3119" w:type="dxa"/>
          </w:tcPr>
          <w:p w14:paraId="4C1FA12D"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C</w:t>
            </w:r>
            <w:r w:rsidRPr="00593733">
              <w:rPr>
                <w:rFonts w:ascii="Times New Roman" w:hAnsi="Times New Roman" w:cs="Times New Roman"/>
                <w:b/>
                <w:sz w:val="24"/>
                <w:szCs w:val="24"/>
              </w:rPr>
              <w:t>riteria</w:t>
            </w:r>
          </w:p>
        </w:tc>
      </w:tr>
      <w:tr w:rsidR="00F365AB" w:rsidRPr="00593733" w14:paraId="1424783B" w14:textId="77777777" w:rsidTr="001E4F64">
        <w:tc>
          <w:tcPr>
            <w:tcW w:w="3255" w:type="dxa"/>
          </w:tcPr>
          <w:p w14:paraId="1A4343C8"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0-20</w:t>
            </w:r>
          </w:p>
        </w:tc>
        <w:tc>
          <w:tcPr>
            <w:tcW w:w="3119" w:type="dxa"/>
          </w:tcPr>
          <w:p w14:paraId="218C083B"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Very less</w:t>
            </w:r>
          </w:p>
        </w:tc>
      </w:tr>
      <w:tr w:rsidR="00F365AB" w:rsidRPr="00593733" w14:paraId="40DEC08C" w14:textId="77777777" w:rsidTr="001E4F64">
        <w:tc>
          <w:tcPr>
            <w:tcW w:w="3255" w:type="dxa"/>
          </w:tcPr>
          <w:p w14:paraId="56253D22"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21-40</w:t>
            </w:r>
          </w:p>
        </w:tc>
        <w:tc>
          <w:tcPr>
            <w:tcW w:w="3119" w:type="dxa"/>
          </w:tcPr>
          <w:p w14:paraId="6DA7290D"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Less</w:t>
            </w:r>
          </w:p>
        </w:tc>
      </w:tr>
      <w:tr w:rsidR="00F365AB" w:rsidRPr="00593733" w14:paraId="30D445DC" w14:textId="77777777" w:rsidTr="001E4F64">
        <w:tc>
          <w:tcPr>
            <w:tcW w:w="3255" w:type="dxa"/>
          </w:tcPr>
          <w:p w14:paraId="3C8D9932"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41-60</w:t>
            </w:r>
          </w:p>
        </w:tc>
        <w:tc>
          <w:tcPr>
            <w:tcW w:w="3119" w:type="dxa"/>
          </w:tcPr>
          <w:p w14:paraId="1F3AE0F1"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Enough</w:t>
            </w:r>
          </w:p>
        </w:tc>
      </w:tr>
      <w:tr w:rsidR="00F365AB" w:rsidRPr="00593733" w14:paraId="6243C11B" w14:textId="77777777" w:rsidTr="001E4F64">
        <w:tc>
          <w:tcPr>
            <w:tcW w:w="3255" w:type="dxa"/>
          </w:tcPr>
          <w:p w14:paraId="5A88C743"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61-80</w:t>
            </w:r>
          </w:p>
        </w:tc>
        <w:tc>
          <w:tcPr>
            <w:tcW w:w="3119" w:type="dxa"/>
          </w:tcPr>
          <w:p w14:paraId="4C5133F9"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Good</w:t>
            </w:r>
          </w:p>
        </w:tc>
      </w:tr>
      <w:tr w:rsidR="00F365AB" w:rsidRPr="00593733" w14:paraId="0D8D2CDF" w14:textId="77777777" w:rsidTr="001E4F64">
        <w:tc>
          <w:tcPr>
            <w:tcW w:w="3255" w:type="dxa"/>
          </w:tcPr>
          <w:p w14:paraId="5C5406FE"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81-100</w:t>
            </w:r>
          </w:p>
        </w:tc>
        <w:tc>
          <w:tcPr>
            <w:tcW w:w="3119" w:type="dxa"/>
          </w:tcPr>
          <w:p w14:paraId="1E9D247A"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Excellent</w:t>
            </w:r>
          </w:p>
        </w:tc>
      </w:tr>
    </w:tbl>
    <w:p w14:paraId="7BFF2499" w14:textId="77777777" w:rsidR="00F365AB" w:rsidRPr="00593733" w:rsidRDefault="00F365AB" w:rsidP="00F365AB">
      <w:pPr>
        <w:pStyle w:val="ListParagraph"/>
        <w:spacing w:after="0" w:line="240" w:lineRule="auto"/>
        <w:ind w:left="1276"/>
        <w:jc w:val="right"/>
        <w:rPr>
          <w:rFonts w:ascii="Times New Roman" w:hAnsi="Times New Roman" w:cs="Times New Roman"/>
          <w:sz w:val="24"/>
          <w:szCs w:val="24"/>
        </w:rPr>
      </w:pPr>
      <w:r>
        <w:rPr>
          <w:rFonts w:ascii="Times New Roman" w:hAnsi="Times New Roman" w:cs="Times New Roman"/>
          <w:sz w:val="24"/>
          <w:szCs w:val="24"/>
        </w:rPr>
        <w:lastRenderedPageBreak/>
        <w:fldChar w:fldCharType="begin" w:fldLock="1"/>
      </w:r>
      <w:r>
        <w:rPr>
          <w:rFonts w:ascii="Times New Roman" w:hAnsi="Times New Roman" w:cs="Times New Roman"/>
          <w:sz w:val="24"/>
          <w:szCs w:val="24"/>
        </w:rPr>
        <w:instrText>ADDIN CSL_CITATION {"citationItems":[{"id":"ITEM-1","itemData":{"author":[{"dropping-particle":"","family":"Riduwan","given":"","non-dropping-particle":"","parse-names":false,"suffix":""}],"id":"ITEM-1","issued":{"date-parts":[["2015"]]},"publisher":"Alfabeta","publisher-place":"Bandung","title":"Skala Pengukuran Variabel-Variabel Penelitian","type":"book"},"uris":["http://www.mendeley.com/documents/?uuid=d1c8d57c-d877-4677-876a-6f674675220f"]}],"mendeley":{"formattedCitation":"(Riduwan, 2015)","plainTextFormattedCitation":"(Riduwan, 2015)","previouslyFormattedCitation":"(Riduwan, 2015)"},"properties":{"noteIndex":0},"schema":"https://github.com/citation-style-language/schema/raw/master/csl-citation.json"}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(Riduwan, 2015)</w:t>
      </w:r>
      <w:r>
        <w:rPr>
          <w:rFonts w:ascii="Times New Roman" w:hAnsi="Times New Roman" w:cs="Times New Roman"/>
          <w:sz w:val="24"/>
          <w:szCs w:val="24"/>
        </w:rPr>
        <w:fldChar w:fldCharType="end"/>
      </w:r>
    </w:p>
    <w:p w14:paraId="062C0DA0"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E048DD">
        <w:rPr>
          <w:rFonts w:ascii="Times New Roman" w:hAnsi="Times New Roman" w:cs="Times New Roman"/>
          <w:sz w:val="24"/>
          <w:szCs w:val="24"/>
        </w:rPr>
        <w:t>Based on the criteria in Table 3, if the percentage of student responses is ≥ 61%, then the implementation of the discovery learning model can be said to be good and very good. The practicality of implementing discovery learning models is also supported by the activities of students when carrying out learning activities if the percentage of relevant activities is greater than irrelevant activities.</w:t>
      </w:r>
    </w:p>
    <w:p w14:paraId="63137955"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E048DD">
        <w:rPr>
          <w:rFonts w:ascii="Times New Roman" w:hAnsi="Times New Roman" w:cs="Times New Roman"/>
          <w:sz w:val="24"/>
          <w:szCs w:val="24"/>
        </w:rPr>
        <w:t xml:space="preserve">Activities </w:t>
      </w:r>
      <w:r>
        <w:rPr>
          <w:rFonts w:ascii="Times New Roman" w:hAnsi="Times New Roman" w:cs="Times New Roman"/>
          <w:sz w:val="24"/>
          <w:szCs w:val="24"/>
        </w:rPr>
        <w:t xml:space="preserve">were </w:t>
      </w:r>
      <w:r w:rsidRPr="00E048DD">
        <w:rPr>
          <w:rFonts w:ascii="Times New Roman" w:hAnsi="Times New Roman" w:cs="Times New Roman"/>
          <w:sz w:val="24"/>
          <w:szCs w:val="24"/>
        </w:rPr>
        <w:t>carried out by students while receiving learning, then analyzed descriptively quantitatively based on the average results of 3 observers for 5 minutes once. The results of the data are calculated by the following formula:</w:t>
      </w:r>
    </w:p>
    <w:p w14:paraId="7D229348" w14:textId="77777777" w:rsidR="00F365AB" w:rsidRPr="00E048DD" w:rsidRDefault="00F365AB" w:rsidP="00F365AB">
      <w:pPr>
        <w:pStyle w:val="ListParagraph"/>
        <w:spacing w:after="0" w:line="240" w:lineRule="auto"/>
        <w:ind w:left="0"/>
        <w:jc w:val="center"/>
        <w:rPr>
          <w:rFonts w:ascii="Times New Roman" w:hAnsi="Times New Roman" w:cs="Times New Roman"/>
          <w:sz w:val="24"/>
          <w:szCs w:val="24"/>
        </w:rPr>
      </w:pPr>
      <w:r w:rsidRPr="00E048DD">
        <w:rPr>
          <w:rFonts w:ascii="Times New Roman" w:hAnsi="Times New Roman" w:cs="Times New Roman"/>
          <w:sz w:val="24"/>
          <w:szCs w:val="24"/>
        </w:rPr>
        <w:t>Activity Pe</w:t>
      </w:r>
      <w:r>
        <w:rPr>
          <w:rFonts w:ascii="Times New Roman" w:hAnsi="Times New Roman" w:cs="Times New Roman"/>
          <w:sz w:val="24"/>
          <w:szCs w:val="24"/>
        </w:rPr>
        <w:t>r</w:t>
      </w:r>
      <w:r w:rsidRPr="00E048DD">
        <w:rPr>
          <w:rFonts w:ascii="Times New Roman" w:hAnsi="Times New Roman" w:cs="Times New Roman"/>
          <w:sz w:val="24"/>
          <w:szCs w:val="24"/>
        </w:rPr>
        <w:t xml:space="preserve">centage (%) = </w:t>
      </w:r>
      <m:oMath>
        <m:f>
          <m:fPr>
            <m:ctrlPr>
              <w:rPr>
                <w:rFonts w:ascii="Cambria Math" w:hAnsi="Cambria Math" w:cs="Times New Roman"/>
                <w:sz w:val="24"/>
                <w:szCs w:val="24"/>
              </w:rPr>
            </m:ctrlPr>
          </m:fPr>
          <m:num>
            <m:nary>
              <m:naryPr>
                <m:chr m:val="∑"/>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frequency of activity that appears</m:t>
                </m:r>
              </m:e>
            </m:nary>
          </m:num>
          <m:den>
            <m:nary>
              <m:naryPr>
                <m:chr m:val="∑"/>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 xml:space="preserve">frequency of overall activity </m:t>
                </m:r>
              </m:e>
            </m:nary>
          </m:den>
        </m:f>
      </m:oMath>
      <w:r w:rsidRPr="00E048DD">
        <w:rPr>
          <w:rFonts w:ascii="Times New Roman" w:hAnsi="Times New Roman" w:cs="Times New Roman"/>
          <w:sz w:val="24"/>
          <w:szCs w:val="24"/>
        </w:rPr>
        <w:t xml:space="preserve"> × 100%</w:t>
      </w:r>
    </w:p>
    <w:p w14:paraId="32793674" w14:textId="77777777" w:rsidR="00F365AB" w:rsidRPr="00593733" w:rsidRDefault="00F365AB" w:rsidP="00F365AB">
      <w:pPr>
        <w:pStyle w:val="ListParagraph"/>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{"citationItems":[{"id":"ITEM-1","itemData":{"author":[{"dropping-particle":"","family":"Arifin","given":"Z.","non-dropping-particle":"","parse-names":false,"suffix":""}],"id":"ITEM-1","issued":{"date-parts":[["2009"]]},"publisher":"PT Rosada Karya","publisher-place":"Bandung","title":"Evaluasi Pembelajaran","type":"book"},"uris":["http://www.mendeley.com/documents/?uuid=6678da59-0f63-41ba-9a0b-7cecf5f32333"]}],"mendeley":{"formattedCitation":"(Arifin, 2009)","plainTextFormattedCitation":"(Arifin, 2009)","previouslyFormattedCitation":"(Arifin, 2009)"},"properties":{"noteIndex":0},"schema":"https://github.com/citation-style-language/schema/raw/master/csl-citation.json"}</w:instrText>
      </w:r>
      <w:r>
        <w:rPr>
          <w:rFonts w:ascii="Times New Roman" w:hAnsi="Times New Roman" w:cs="Times New Roman"/>
          <w:sz w:val="24"/>
          <w:szCs w:val="24"/>
        </w:rPr>
        <w:fldChar w:fldCharType="separate"/>
      </w:r>
      <w:r w:rsidRPr="00E048DD">
        <w:rPr>
          <w:rFonts w:ascii="Times New Roman" w:hAnsi="Times New Roman" w:cs="Times New Roman"/>
          <w:noProof/>
          <w:sz w:val="24"/>
          <w:szCs w:val="24"/>
        </w:rPr>
        <w:t>(Arifin, 2009)</w:t>
      </w:r>
      <w:r>
        <w:rPr>
          <w:rFonts w:ascii="Times New Roman" w:hAnsi="Times New Roman" w:cs="Times New Roman"/>
          <w:sz w:val="24"/>
          <w:szCs w:val="24"/>
        </w:rPr>
        <w:fldChar w:fldCharType="end"/>
      </w:r>
    </w:p>
    <w:p w14:paraId="6F2ADF5F"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E048DD">
        <w:rPr>
          <w:rFonts w:ascii="Times New Roman" w:hAnsi="Times New Roman" w:cs="Times New Roman"/>
          <w:sz w:val="24"/>
          <w:szCs w:val="24"/>
        </w:rPr>
        <w:t>Based on the results of these calculations the learning activities of students support improving learning outcomes using the discovery learning model if the relevant percentage of activities carried out by students is higher than activities that are not relevant.</w:t>
      </w:r>
    </w:p>
    <w:p w14:paraId="5AC83A8B"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E048DD">
        <w:rPr>
          <w:rFonts w:ascii="Times New Roman" w:hAnsi="Times New Roman" w:cs="Times New Roman"/>
          <w:sz w:val="24"/>
          <w:szCs w:val="24"/>
        </w:rPr>
        <w:t>Data analysis of learning outcomes in the realm of knowledge was obtained from the results of the test working on multiple choice questions as many as 8 questions in 2 cycles. The value of learning outcomes is calculated using the formula:</w:t>
      </w:r>
    </w:p>
    <w:p w14:paraId="4E7ACA3A" w14:textId="77777777" w:rsidR="00F365AB" w:rsidRPr="00E048DD" w:rsidRDefault="00F365AB" w:rsidP="00F365AB">
      <w:pPr>
        <w:pStyle w:val="ListParagraph"/>
        <w:spacing w:after="0" w:line="240" w:lineRule="auto"/>
        <w:ind w:left="0"/>
        <w:jc w:val="center"/>
        <w:rPr>
          <w:rFonts w:ascii="Times New Roman" w:hAnsi="Times New Roman" w:cs="Times New Roman"/>
          <w:sz w:val="24"/>
        </w:rPr>
      </w:pPr>
      <w:r>
        <w:rPr>
          <w:rFonts w:ascii="Times New Roman" w:hAnsi="Times New Roman" w:cs="Times New Roman"/>
          <w:sz w:val="24"/>
        </w:rPr>
        <w:t>Score</w:t>
      </w:r>
      <w:r w:rsidRPr="006E0714">
        <w:rPr>
          <w:rFonts w:ascii="Times New Roman" w:hAnsi="Times New Roman" w:cs="Times New Roman"/>
          <w:sz w:val="24"/>
        </w:rPr>
        <w:t xml:space="preserve"> = </w:t>
      </w:r>
      <m:oMath>
        <m:f>
          <m:fPr>
            <m:ctrlPr>
              <w:rPr>
                <w:rFonts w:ascii="Cambria Math" w:hAnsi="Cambria Math" w:cs="Times New Roman"/>
                <w:sz w:val="24"/>
              </w:rPr>
            </m:ctrlPr>
          </m:fPr>
          <m:num>
            <m:nary>
              <m:naryPr>
                <m:chr m:val="∑"/>
                <m:subHide m:val="1"/>
                <m:supHide m:val="1"/>
                <m:ctrlPr>
                  <w:rPr>
                    <w:rFonts w:ascii="Cambria Math" w:hAnsi="Cambria Math" w:cs="Times New Roman"/>
                    <w:sz w:val="24"/>
                  </w:rPr>
                </m:ctrlPr>
              </m:naryPr>
              <m:sub/>
              <m:sup/>
              <m:e>
                <m:r>
                  <m:rPr>
                    <m:sty m:val="p"/>
                  </m:rPr>
                  <w:rPr>
                    <w:rFonts w:ascii="Cambria Math" w:hAnsi="Cambria Math" w:cs="Times New Roman"/>
                    <w:sz w:val="24"/>
                  </w:rPr>
                  <m:t>score obtained</m:t>
                </m:r>
              </m:e>
            </m:nary>
          </m:num>
          <m:den>
            <m:nary>
              <m:naryPr>
                <m:chr m:val="∑"/>
                <m:subHide m:val="1"/>
                <m:supHide m:val="1"/>
                <m:ctrlPr>
                  <w:rPr>
                    <w:rFonts w:ascii="Cambria Math" w:hAnsi="Cambria Math" w:cs="Times New Roman"/>
                    <w:sz w:val="24"/>
                  </w:rPr>
                </m:ctrlPr>
              </m:naryPr>
              <m:sub/>
              <m:sup/>
              <m:e>
                <m:r>
                  <m:rPr>
                    <m:sty m:val="p"/>
                  </m:rPr>
                  <w:rPr>
                    <w:rFonts w:ascii="Cambria Math" w:hAnsi="Cambria Math" w:cs="Times New Roman"/>
                    <w:sz w:val="24"/>
                  </w:rPr>
                  <m:t xml:space="preserve">score maximal </m:t>
                </m:r>
              </m:e>
            </m:nary>
          </m:den>
        </m:f>
      </m:oMath>
      <w:r w:rsidRPr="006E0714">
        <w:rPr>
          <w:rFonts w:ascii="Times New Roman" w:hAnsi="Times New Roman" w:cs="Times New Roman"/>
          <w:sz w:val="24"/>
        </w:rPr>
        <w:t xml:space="preserve"> × 100%</w:t>
      </w:r>
    </w:p>
    <w:p w14:paraId="57ACE3D8" w14:textId="77777777" w:rsidR="00F365AB" w:rsidRPr="00E048DD" w:rsidRDefault="00F365AB" w:rsidP="00F365AB">
      <w:pPr>
        <w:pStyle w:val="ListParagraph"/>
        <w:spacing w:after="0" w:line="240" w:lineRule="auto"/>
        <w:ind w:left="0" w:firstLine="426"/>
        <w:jc w:val="both"/>
        <w:rPr>
          <w:rFonts w:ascii="Times New Roman" w:hAnsi="Times New Roman" w:cs="Times New Roman"/>
          <w:sz w:val="24"/>
          <w:szCs w:val="24"/>
        </w:rPr>
      </w:pPr>
      <w:r w:rsidRPr="00E048DD">
        <w:rPr>
          <w:rFonts w:ascii="Times New Roman" w:hAnsi="Times New Roman" w:cs="Times New Roman"/>
          <w:sz w:val="24"/>
          <w:szCs w:val="24"/>
        </w:rPr>
        <w:t xml:space="preserve">Indicators of success in applying the Discovery Learning model can be seen from students' learning outcomes if students achieve a </w:t>
      </w:r>
      <w:r>
        <w:rPr>
          <w:rFonts w:ascii="Times New Roman" w:hAnsi="Times New Roman" w:cs="Times New Roman"/>
          <w:sz w:val="24"/>
          <w:szCs w:val="24"/>
        </w:rPr>
        <w:t>M</w:t>
      </w:r>
      <w:r w:rsidRPr="00E048DD">
        <w:rPr>
          <w:rFonts w:ascii="Times New Roman" w:hAnsi="Times New Roman" w:cs="Times New Roman"/>
          <w:sz w:val="24"/>
          <w:szCs w:val="24"/>
        </w:rPr>
        <w:t xml:space="preserve">inimum </w:t>
      </w:r>
      <w:r>
        <w:rPr>
          <w:rFonts w:ascii="Times New Roman" w:hAnsi="Times New Roman" w:cs="Times New Roman"/>
          <w:sz w:val="24"/>
          <w:szCs w:val="24"/>
        </w:rPr>
        <w:t>C</w:t>
      </w:r>
      <w:r w:rsidRPr="00E048DD">
        <w:rPr>
          <w:rFonts w:ascii="Times New Roman" w:hAnsi="Times New Roman" w:cs="Times New Roman"/>
          <w:sz w:val="24"/>
          <w:szCs w:val="24"/>
        </w:rPr>
        <w:t xml:space="preserve">ompleteness </w:t>
      </w:r>
      <w:r>
        <w:rPr>
          <w:rFonts w:ascii="Times New Roman" w:hAnsi="Times New Roman" w:cs="Times New Roman"/>
          <w:sz w:val="24"/>
          <w:szCs w:val="24"/>
        </w:rPr>
        <w:t>C</w:t>
      </w:r>
      <w:r w:rsidRPr="00E048DD">
        <w:rPr>
          <w:rFonts w:ascii="Times New Roman" w:hAnsi="Times New Roman" w:cs="Times New Roman"/>
          <w:sz w:val="24"/>
          <w:szCs w:val="24"/>
        </w:rPr>
        <w:t>riteri</w:t>
      </w:r>
      <w:r>
        <w:rPr>
          <w:rFonts w:ascii="Times New Roman" w:hAnsi="Times New Roman" w:cs="Times New Roman"/>
          <w:sz w:val="24"/>
          <w:szCs w:val="24"/>
        </w:rPr>
        <w:t>a (MCC)</w:t>
      </w:r>
      <w:r w:rsidRPr="00E048DD">
        <w:rPr>
          <w:rFonts w:ascii="Times New Roman" w:hAnsi="Times New Roman" w:cs="Times New Roman"/>
          <w:sz w:val="24"/>
          <w:szCs w:val="24"/>
        </w:rPr>
        <w:t xml:space="preserve"> of ≥75.</w:t>
      </w:r>
      <w:r>
        <w:rPr>
          <w:rFonts w:ascii="Times New Roman" w:hAnsi="Times New Roman" w:cs="Times New Roman"/>
          <w:sz w:val="24"/>
          <w:szCs w:val="24"/>
        </w:rPr>
        <w:t xml:space="preserve"> </w:t>
      </w:r>
      <w:r w:rsidRPr="00E048DD">
        <w:rPr>
          <w:rFonts w:ascii="Times New Roman" w:hAnsi="Times New Roman" w:cs="Times New Roman"/>
          <w:sz w:val="24"/>
          <w:szCs w:val="24"/>
        </w:rPr>
        <w:t>Class classical completeness can be calculated through the following formula:</w:t>
      </w:r>
    </w:p>
    <w:p w14:paraId="1EADA7F8" w14:textId="77777777" w:rsidR="00F365AB"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Classical completeness</w:t>
      </w:r>
      <w:r w:rsidRPr="00593733">
        <w:rPr>
          <w:rFonts w:ascii="Times New Roman" w:hAnsi="Times New Roman" w:cs="Times New Roman"/>
          <w:sz w:val="24"/>
          <w:szCs w:val="24"/>
        </w:rPr>
        <w:t xml:space="preserve"> (%) = </w:t>
      </w:r>
      <m:oMath>
        <m:f>
          <m:fPr>
            <m:ctrlPr>
              <w:rPr>
                <w:rFonts w:ascii="Cambria Math" w:hAnsi="Cambria Math" w:cs="Times New Roman"/>
                <w:sz w:val="24"/>
                <w:szCs w:val="24"/>
              </w:rPr>
            </m:ctrlPr>
          </m:fPr>
          <m:num>
            <m:nary>
              <m:naryPr>
                <m:chr m:val="∑"/>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the number of students who achieved the MCC score</m:t>
                </m:r>
              </m:e>
            </m:nary>
          </m:num>
          <m:den>
            <m:nary>
              <m:naryPr>
                <m:chr m:val="∑"/>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the number of students who took the test</m:t>
                </m:r>
              </m:e>
            </m:nary>
          </m:den>
        </m:f>
      </m:oMath>
      <w:r w:rsidRPr="00593733">
        <w:rPr>
          <w:rFonts w:ascii="Times New Roman" w:hAnsi="Times New Roman" w:cs="Times New Roman"/>
          <w:sz w:val="24"/>
          <w:szCs w:val="24"/>
        </w:rPr>
        <w:t xml:space="preserve"> × 100%</w:t>
      </w:r>
    </w:p>
    <w:p w14:paraId="0711880C" w14:textId="77777777" w:rsidR="00F365AB" w:rsidRDefault="00F365AB" w:rsidP="00F365AB">
      <w:pPr>
        <w:pStyle w:val="ListParagraph"/>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{"citationItems":[{"id":"ITEM-1","itemData":{"author":[{"dropping-particle":"","family":"Arifin","given":"Z.","non-dropping-particle":"","parse-names":false,"suffix":""}],"id":"ITEM-1","issued":{"date-parts":[["2009"]]},"publisher":"PT Rosada Karya","publisher-place":"Bandung","title":"Evaluasi Pembelajaran","type":"book"},"uris":["http://www.mendeley.com/documents/?uuid=6678da59-0f63-41ba-9a0b-7cecf5f32333"]}],"mendeley":{"formattedCitation":"(Arifin, 2009)","plainTextFormattedCitation":"(Arifin, 2009)","previouslyFormattedCitation":"(Arifin, 2009)"},"properties":{"noteIndex":0},"schema":"https://github.com/citation-style-language/schema/raw/master/csl-citation.json"}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(Arifin, 2009)</w:t>
      </w:r>
      <w:r>
        <w:rPr>
          <w:rFonts w:ascii="Times New Roman" w:hAnsi="Times New Roman" w:cs="Times New Roman"/>
          <w:sz w:val="24"/>
          <w:szCs w:val="24"/>
        </w:rPr>
        <w:fldChar w:fldCharType="end"/>
      </w:r>
    </w:p>
    <w:p w14:paraId="469CFB9E"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E048DD">
        <w:rPr>
          <w:rFonts w:ascii="Times New Roman" w:hAnsi="Times New Roman" w:cs="Times New Roman"/>
          <w:sz w:val="24"/>
          <w:szCs w:val="24"/>
        </w:rPr>
        <w:t xml:space="preserve">The cycle will stop if the percentage of classical completeness obtained is ≥85%. If the percentage of classical completeness obtained is ≤85%, then the researcher will conduct classroom action research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{"citationItems":[{"id":"ITEM-1","itemData":{"author":[{"dropping-particle":"","family":"Suprapti","given":"Sri","non-dropping-particle":"","parse-names":false,"suffix":""}],"container-title":"Jurnal Terapan Pendidikan Dasar dan Menengah","id":"ITEM-1","issue":"2","issued":{"date-parts":[["2021"]]},"page":"265-274","title":"Meningkatkan Hasil Belajar IPA Materi Energi dan Perubahanya Melalui Metode Proyek","type":"article-journal","volume":"1"},"uris":["http://www.mendeley.com/documents/?uuid=595224d5-ad24-463a-bbca-e1679f110c9b"]}],"mendeley":{"formattedCitation":"(Suprapti, 2021)","plainTextFormattedCitation":"(Suprapti, 2021)","previouslyFormattedCitation":"(Suprapti, 2021)"},"properties":{"noteIndex":0},"schema":"https://github.com/citation-style-language/schema/raw/master/csl-citation.json"}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(Suprapti, 2021)</w:t>
      </w:r>
      <w:r>
        <w:rPr>
          <w:rFonts w:ascii="Times New Roman" w:hAnsi="Times New Roman" w:cs="Times New Roman"/>
          <w:sz w:val="24"/>
          <w:szCs w:val="24"/>
        </w:rPr>
        <w:fldChar w:fldCharType="end"/>
      </w:r>
      <w:r>
        <w:rPr>
          <w:rFonts w:ascii="Times New Roman" w:hAnsi="Times New Roman" w:cs="Times New Roman"/>
          <w:sz w:val="24"/>
          <w:szCs w:val="24"/>
        </w:rPr>
        <w:t>.</w:t>
      </w:r>
    </w:p>
    <w:p w14:paraId="650A7719" w14:textId="77777777" w:rsidR="00F365AB" w:rsidRDefault="00F365AB" w:rsidP="00F365AB">
      <w:pPr>
        <w:pStyle w:val="ListParagraph"/>
        <w:spacing w:after="0" w:line="240" w:lineRule="auto"/>
        <w:ind w:left="0"/>
        <w:jc w:val="both"/>
        <w:rPr>
          <w:rFonts w:ascii="Times New Roman" w:hAnsi="Times New Roman" w:cs="Times New Roman"/>
          <w:b/>
          <w:sz w:val="24"/>
        </w:rPr>
      </w:pPr>
    </w:p>
    <w:p w14:paraId="690A58A1" w14:textId="77777777" w:rsidR="00F365AB" w:rsidRDefault="001553BA" w:rsidP="00F365AB">
      <w:pPr>
        <w:pStyle w:val="ListParagraph"/>
        <w:spacing w:after="0" w:line="240" w:lineRule="auto"/>
        <w:ind w:left="0"/>
        <w:jc w:val="both"/>
        <w:rPr>
          <w:rFonts w:ascii="Times New Roman" w:hAnsi="Times New Roman" w:cs="Times New Roman"/>
          <w:b/>
          <w:sz w:val="24"/>
        </w:rPr>
      </w:pPr>
      <w:r>
        <w:rPr>
          <w:rFonts w:ascii="Times New Roman" w:hAnsi="Times New Roman" w:cs="Times New Roman"/>
          <w:b/>
          <w:sz w:val="24"/>
        </w:rPr>
        <w:t>RESULTS AND DISCUSSIONS</w:t>
      </w:r>
    </w:p>
    <w:p w14:paraId="5F55CD39" w14:textId="5C1D3F18" w:rsidR="00F365AB" w:rsidRPr="00F365AB" w:rsidRDefault="00F365AB" w:rsidP="00F365AB">
      <w:pPr>
        <w:pStyle w:val="ListParagraph"/>
        <w:spacing w:after="0" w:line="240" w:lineRule="auto"/>
        <w:ind w:left="0"/>
        <w:jc w:val="both"/>
        <w:rPr>
          <w:rFonts w:ascii="Times New Roman" w:hAnsi="Times New Roman" w:cs="Times New Roman"/>
          <w:b/>
          <w:sz w:val="24"/>
        </w:rPr>
      </w:pPr>
      <w:r w:rsidRPr="00043939">
        <w:rPr>
          <w:rFonts w:ascii="Times New Roman" w:hAnsi="Times New Roman" w:cs="Times New Roman"/>
          <w:b/>
          <w:sz w:val="24"/>
          <w:szCs w:val="24"/>
        </w:rPr>
        <w:t>Implementation of the Discovery Learning Model</w:t>
      </w:r>
    </w:p>
    <w:p w14:paraId="79AEF239" w14:textId="4CF6FB51" w:rsidR="00F365AB" w:rsidRDefault="00F365AB" w:rsidP="00F365AB">
      <w:pPr>
        <w:spacing w:after="0" w:line="240" w:lineRule="auto"/>
        <w:ind w:firstLine="426"/>
        <w:jc w:val="both"/>
        <w:rPr>
          <w:rFonts w:ascii="Times New Roman" w:hAnsi="Times New Roman" w:cs="Times New Roman"/>
          <w:sz w:val="24"/>
          <w:szCs w:val="24"/>
        </w:rPr>
      </w:pPr>
      <w:r w:rsidRPr="00043939">
        <w:rPr>
          <w:rFonts w:ascii="Times New Roman" w:hAnsi="Times New Roman" w:cs="Times New Roman"/>
          <w:sz w:val="24"/>
          <w:szCs w:val="24"/>
        </w:rPr>
        <w:t>Observation of implementation was assessed using the instrument of observation of implementation sheet. The observers consisted of a chemistry teacher at SMA Negeri 13 Surabaya and 3 Unesa Chemistry Teacher Professional Education students. The percentage of learning implementation for 2 cycles uses the Discovery learning model which is divided into 6 phases. The sub-subjects studied in cycle 1 are calculating the Relative Atomic Mass (Ar) and Relative Molecular Mass (Mr) of a substance; calculating moles, mass, and the number of particles of a substance; converting the number of moles with mass and number of particles; deduce the relationship between moles and mass and number of particles.</w:t>
      </w:r>
      <w:r>
        <w:rPr>
          <w:rFonts w:ascii="Times New Roman" w:hAnsi="Times New Roman" w:cs="Times New Roman"/>
          <w:sz w:val="24"/>
          <w:szCs w:val="24"/>
        </w:rPr>
        <w:t xml:space="preserve"> </w:t>
      </w:r>
      <w:r w:rsidRPr="00043939">
        <w:rPr>
          <w:rFonts w:ascii="Times New Roman" w:hAnsi="Times New Roman" w:cs="Times New Roman"/>
          <w:sz w:val="24"/>
          <w:szCs w:val="24"/>
        </w:rPr>
        <w:t xml:space="preserve">The sub-topics studied in cycle 2 are calculating the volume of a substance; converting the number of moles to the volume of a substance; correctly converting the volume of a substance with moles, mass, and number of particles through discussion and question and answer activities; conclude the relationship between the concept of moles and the volume of a substance. The results of the implementation of </w:t>
      </w:r>
      <w:r>
        <w:rPr>
          <w:rFonts w:ascii="Times New Roman" w:hAnsi="Times New Roman" w:cs="Times New Roman"/>
          <w:sz w:val="24"/>
          <w:szCs w:val="24"/>
        </w:rPr>
        <w:t>c</w:t>
      </w:r>
      <w:r w:rsidRPr="00043939">
        <w:rPr>
          <w:rFonts w:ascii="Times New Roman" w:hAnsi="Times New Roman" w:cs="Times New Roman"/>
          <w:sz w:val="24"/>
          <w:szCs w:val="24"/>
        </w:rPr>
        <w:t xml:space="preserve">ycle 1 and </w:t>
      </w:r>
      <w:r>
        <w:rPr>
          <w:rFonts w:ascii="Times New Roman" w:hAnsi="Times New Roman" w:cs="Times New Roman"/>
          <w:sz w:val="24"/>
          <w:szCs w:val="24"/>
        </w:rPr>
        <w:t>c</w:t>
      </w:r>
      <w:r w:rsidRPr="00043939">
        <w:rPr>
          <w:rFonts w:ascii="Times New Roman" w:hAnsi="Times New Roman" w:cs="Times New Roman"/>
          <w:sz w:val="24"/>
          <w:szCs w:val="24"/>
        </w:rPr>
        <w:t>ycle 2 are shown in Figure 1.</w:t>
      </w:r>
    </w:p>
    <w:p w14:paraId="3A1442AB" w14:textId="54E622EE" w:rsidR="00F365AB" w:rsidRDefault="00F365AB" w:rsidP="00F365AB">
      <w:pPr>
        <w:spacing w:after="0" w:line="240" w:lineRule="auto"/>
        <w:jc w:val="center"/>
        <w:rPr>
          <w:rFonts w:ascii="Times New Roman" w:hAnsi="Times New Roman" w:cs="Times New Roman"/>
          <w:sz w:val="24"/>
          <w:szCs w:val="24"/>
        </w:rPr>
      </w:pPr>
      <w:r>
        <w:rPr>
          <w:rFonts w:ascii="Times New Roman" w:hAnsi="Times New Roman" w:cs="Times New Roman"/>
          <w:b/>
          <w:noProof/>
          <w:sz w:val="24"/>
        </w:rPr>
        <w:lastRenderedPageBreak/>
        <w:drawing>
          <wp:inline distT="0" distB="0" distL="0" distR="0" wp14:anchorId="5A381737" wp14:editId="34DF7764">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EE669B" w14:textId="77777777" w:rsidR="00F365AB" w:rsidRPr="00F8689B" w:rsidRDefault="00F365AB" w:rsidP="00F365A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Figure 1. </w:t>
      </w:r>
      <w:r>
        <w:rPr>
          <w:rFonts w:ascii="Times New Roman" w:hAnsi="Times New Roman" w:cs="Times New Roman"/>
          <w:sz w:val="24"/>
          <w:szCs w:val="24"/>
        </w:rPr>
        <w:t>Implementation of the Discovery Learning Model</w:t>
      </w:r>
    </w:p>
    <w:p w14:paraId="1A8151BB" w14:textId="5F9C3AA3" w:rsidR="005107D5" w:rsidRPr="00FB275B" w:rsidRDefault="00F365AB" w:rsidP="00FB275B">
      <w:pPr>
        <w:pStyle w:val="ListParagraph"/>
        <w:spacing w:after="0" w:line="240" w:lineRule="auto"/>
        <w:ind w:left="0" w:firstLine="426"/>
        <w:jc w:val="both"/>
        <w:rPr>
          <w:rFonts w:ascii="Times New Roman" w:hAnsi="Times New Roman" w:cs="Times New Roman"/>
          <w:sz w:val="24"/>
          <w:szCs w:val="24"/>
        </w:rPr>
      </w:pPr>
      <w:r w:rsidRPr="0071179A">
        <w:rPr>
          <w:rFonts w:ascii="Times New Roman" w:hAnsi="Times New Roman" w:cs="Times New Roman"/>
          <w:sz w:val="24"/>
          <w:szCs w:val="24"/>
        </w:rPr>
        <w:t xml:space="preserve">Based on Figure 1. Activities in phase 1 namely Stimulation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{"citationItems":[{"id":"ITEM-1","itemData":{"DOI":"10.21831/pg.v10i2.9156","ISSN":"1978-4538","abstract":"Penelitian ini bertujuan untuk mendeskripsikan keefektifan dan perbedaan keefektifan antara model Guided Discovery Learning (GDL) dan model Project- Based Learning (PjBL) ditinjau dari prestasi belajar, kepercayaan diri, dan keterampilan berpikir kritis mahasiswa pada matakuliah geometri ruang. Jenis penelitian ini adalah kuasi eksperimen. Subjek penelitian ini adalah dua kelas mahasiswa Program Studi Pendidikan Matematika Universitas Ahmad Dahlan semester 2 yang dipilih secara acak. Analisis data untuk menguji keefektifan model GDL dan model PjBL ditinjau dari masing-masing variabel terikat menggunakan Uji t. Sedangkan teknik analisis data untuk menguji perbedaan antara keefektifan model GDL dan model PjBL menggunakan Uji MANOVA. Hasil penelitian menunjukkan bahwa, ditinjau dari prestasi belajar, kepercayaan diri, dan keterampilan berpikir kritis mahasiswa diketahui bahwa penerapan  model GDL pada matakuliah Geometri Ruang efektif, penerapan Model PjBL pada matakuliah Geometri Ruang efektif, dan tidak terdapat perbedaan keefektifan model GDL dan model PjBL pada matakuliah Geometri Ruang.Kata Kunci: model guided discovery learning, model project-based learning, prestasi belajar, kepercayaan diri, keterampilan berpikir kritis The Comparisons Between the Effectiveness of the Guided Discovery Learning Model and Project-Based Learning Model on Solid Geometry Subjects AbstractThis research aims to describe the effectiveness and effectiveness differences of the Guided Discovery Learning (GDL) Model and the Project Based Learning (PjBL) Model in terms of achievement, self-confidence, and critical thinking skills of students on the Solid Geometry subjects. This research was quasi experimental. The research subjects were two undergraduate classes of Mathematics Education Program, Ahmad Dahlan University, in their second semester, established at random. The data analysis to test the effectiveness of the GDL and PjBL Models in terms of each of the dependent variables used the t-test. The data analysis to test differences between effectiveness of the GDL and that of the PjBL Model used the MANOVA test. The results of this research show that viewed from achievement, self confidence, and critical thinking skills of the students are the application of the GDL Model on Solid Geometry subject is effective, the application of the PjBL Model on Solid Geometry subject is effective, and there is no difference in the effectiveness of GDL and PjBL Models on Solid Geometry sub…","author":[{"dropping-particle":"","family":"Imawan","given":"Okky Riswandha","non-dropping-particle":"","parse-names":false,"suffix":""}],"container-title":"PYTHAGORAS: Jurnal Pendidikan Matematika","id":"ITEM-1","issue":"2","issued":{"date-parts":[["2015"]]},"page":"179","title":"Perbandingan antara Keefektifan Model Guided Discovery Learning dan Project-Based Learning pada Matakuliah Geometri","type":"article-journal","volume":"10"},"uris":["http://www.mendeley.com/documents/?uuid=b165c921-819d-405e-8fd4-25a7cf43ebd1"]}],"mendeley":{"formattedCitation":"(Imawan, 2015)","plainTextFormattedCitation":"(Imawan, 2015)","previouslyFormattedCitation":"(Imawan, 2015)"},"properties":{"noteIndex":0},"schema":"https://github.com/citation-style-language/schema/raw/master/csl-citation.json"}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(Imawan, 2015)</w:t>
      </w:r>
      <w:r>
        <w:rPr>
          <w:rFonts w:ascii="Times New Roman" w:hAnsi="Times New Roman" w:cs="Times New Roman"/>
          <w:sz w:val="24"/>
          <w:szCs w:val="24"/>
        </w:rPr>
        <w:fldChar w:fldCharType="end"/>
      </w:r>
      <w:r w:rsidRPr="00593733">
        <w:rPr>
          <w:rFonts w:ascii="Times New Roman" w:hAnsi="Times New Roman" w:cs="Times New Roman"/>
          <w:sz w:val="24"/>
          <w:szCs w:val="24"/>
        </w:rPr>
        <w:t xml:space="preserve">. </w:t>
      </w:r>
      <w:r w:rsidR="00FB275B" w:rsidRPr="00FB275B">
        <w:rPr>
          <w:rFonts w:ascii="Times New Roman" w:hAnsi="Times New Roman" w:cs="Times New Roman"/>
          <w:sz w:val="24"/>
          <w:szCs w:val="24"/>
        </w:rPr>
        <w:t>The function of the stimul</w:t>
      </w:r>
      <w:r w:rsidR="00CE6F82">
        <w:rPr>
          <w:rFonts w:ascii="Times New Roman" w:hAnsi="Times New Roman" w:cs="Times New Roman"/>
          <w:sz w:val="24"/>
          <w:szCs w:val="24"/>
        </w:rPr>
        <w:t>ation</w:t>
      </w:r>
      <w:r w:rsidR="00FB275B" w:rsidRPr="00FB275B">
        <w:rPr>
          <w:rFonts w:ascii="Times New Roman" w:hAnsi="Times New Roman" w:cs="Times New Roman"/>
          <w:sz w:val="24"/>
          <w:szCs w:val="24"/>
        </w:rPr>
        <w:t xml:space="preserve"> phase is to prepare conditions for learning interaction that can develop and assist students in exploring learning material</w:t>
      </w:r>
      <w:r w:rsidR="00FB275B">
        <w:rPr>
          <w:rFonts w:ascii="Times New Roman" w:hAnsi="Times New Roman" w:cs="Times New Roman"/>
          <w:sz w:val="24"/>
          <w:szCs w:val="24"/>
        </w:rPr>
        <w:t xml:space="preserve"> </w:t>
      </w:r>
      <w:r w:rsidR="00FB275B">
        <w:rPr>
          <w:rFonts w:ascii="Times New Roman" w:hAnsi="Times New Roman" w:cs="Times New Roman"/>
          <w:sz w:val="24"/>
          <w:szCs w:val="24"/>
        </w:rPr>
        <w:fldChar w:fldCharType="begin" w:fldLock="1"/>
      </w:r>
      <w:r w:rsidR="00CE6F82">
        <w:rPr>
          <w:rFonts w:ascii="Times New Roman" w:hAnsi="Times New Roman" w:cs="Times New Roman"/>
          <w:sz w:val="24"/>
          <w:szCs w:val="24"/>
        </w:rPr>
        <w:instrText>ADDIN CSL_CITATION {"citationItems":[{"id":"ITEM-1","itemData":{"author":[{"dropping-particle":"","family":"Karoni","given":"Ni Made","non-dropping-particle":"","parse-names":false,"suffix":""}],"container-title":"DAIWI WIDYA Jurnal Pendidikan FKIP UNIPAS","id":"ITEM-1","issue":"2","issued":{"date-parts":[["2023"]]},"page":"106-119","title":"Peningkatan Hasil Belajar Mata Pelajaran Prakarya Peserta Didik Kelas IX-7 SMP Negeri 6 Singaraja Semester Genap Tahun Pelajaran 2021/2022 Menggunakan Model Pembelajaran Diskoveri","type":"article-journal","volume":"10"},"uris":["http://www.mendeley.com/documents/?uuid=33043b4d-19f3-473b-9c3f-e0b73a9f03a3"]}],"mendeley":{"formattedCitation":"(Karoni, 2023)","plainTextFormattedCitation":"(Karoni, 2023)","previouslyFormattedCitation":"(Karoni, 2023)"},"properties":{"noteIndex":0},"schema":"https://github.com/citation-style-language/schema/raw/master/csl-citation.json"}</w:instrText>
      </w:r>
      <w:r w:rsidR="00FB275B">
        <w:rPr>
          <w:rFonts w:ascii="Times New Roman" w:hAnsi="Times New Roman" w:cs="Times New Roman"/>
          <w:sz w:val="24"/>
          <w:szCs w:val="24"/>
        </w:rPr>
        <w:fldChar w:fldCharType="separate"/>
      </w:r>
      <w:r w:rsidR="00FB275B" w:rsidRPr="00FB275B">
        <w:rPr>
          <w:rFonts w:ascii="Times New Roman" w:hAnsi="Times New Roman" w:cs="Times New Roman"/>
          <w:noProof/>
          <w:sz w:val="24"/>
          <w:szCs w:val="24"/>
        </w:rPr>
        <w:t>(Karoni, 2023)</w:t>
      </w:r>
      <w:r w:rsidR="00FB275B">
        <w:rPr>
          <w:rFonts w:ascii="Times New Roman" w:hAnsi="Times New Roman" w:cs="Times New Roman"/>
          <w:sz w:val="24"/>
          <w:szCs w:val="24"/>
        </w:rPr>
        <w:fldChar w:fldCharType="end"/>
      </w:r>
      <w:r w:rsidR="00FB275B" w:rsidRPr="00FB275B">
        <w:rPr>
          <w:rFonts w:ascii="Times New Roman" w:hAnsi="Times New Roman" w:cs="Times New Roman"/>
          <w:sz w:val="24"/>
          <w:szCs w:val="24"/>
        </w:rPr>
        <w:t>.</w:t>
      </w:r>
      <w:r w:rsidR="00FB275B">
        <w:rPr>
          <w:rFonts w:ascii="Times New Roman" w:hAnsi="Times New Roman" w:cs="Times New Roman"/>
          <w:sz w:val="24"/>
          <w:szCs w:val="24"/>
        </w:rPr>
        <w:t xml:space="preserve"> </w:t>
      </w:r>
      <w:r w:rsidRPr="00414701">
        <w:rPr>
          <w:rFonts w:ascii="Times New Roman" w:hAnsi="Times New Roman" w:cs="Times New Roman"/>
          <w:sz w:val="24"/>
          <w:szCs w:val="24"/>
        </w:rPr>
        <w:t xml:space="preserve">In </w:t>
      </w:r>
      <w:r>
        <w:rPr>
          <w:rFonts w:ascii="Times New Roman" w:hAnsi="Times New Roman" w:cs="Times New Roman"/>
          <w:sz w:val="24"/>
          <w:szCs w:val="24"/>
        </w:rPr>
        <w:t>phase</w:t>
      </w:r>
      <w:r w:rsidRPr="00414701">
        <w:rPr>
          <w:rFonts w:ascii="Times New Roman" w:hAnsi="Times New Roman" w:cs="Times New Roman"/>
          <w:sz w:val="24"/>
          <w:szCs w:val="24"/>
        </w:rPr>
        <w:t xml:space="preserve"> 1, </w:t>
      </w:r>
      <w:r w:rsidRPr="0071179A">
        <w:rPr>
          <w:rFonts w:ascii="Times New Roman" w:hAnsi="Times New Roman" w:cs="Times New Roman"/>
          <w:sz w:val="24"/>
          <w:szCs w:val="24"/>
        </w:rPr>
        <w:t xml:space="preserve">the teacher divides students into 7 heterogeneous groups then divides student worksheets, invites students to read phenomena, provides several questions related to phenomena in everyday life, and gives advice to students to read material literacy that leads to the preparation of problem-solving. Phase 1 activities in cycle 1 successively get scores from observers of 100%; 91.67%; 91.67%; and 83.33% so an average of 91.67% is obtained with </w:t>
      </w:r>
      <w:r>
        <w:rPr>
          <w:rFonts w:ascii="Times New Roman" w:hAnsi="Times New Roman" w:cs="Times New Roman"/>
          <w:sz w:val="24"/>
          <w:szCs w:val="24"/>
        </w:rPr>
        <w:t>excellent</w:t>
      </w:r>
      <w:r w:rsidRPr="0071179A">
        <w:rPr>
          <w:rFonts w:ascii="Times New Roman" w:hAnsi="Times New Roman" w:cs="Times New Roman"/>
          <w:sz w:val="24"/>
          <w:szCs w:val="24"/>
        </w:rPr>
        <w:t xml:space="preserve"> criteria. Phase 1 activities in cycle 2 successively get scores from observers of 100%; 100%; 91.67%; and 91.67% so that an average of 95.83% is obtained with </w:t>
      </w:r>
      <w:r>
        <w:rPr>
          <w:rFonts w:ascii="Times New Roman" w:hAnsi="Times New Roman" w:cs="Times New Roman"/>
          <w:sz w:val="24"/>
          <w:szCs w:val="24"/>
        </w:rPr>
        <w:t>excellent</w:t>
      </w:r>
      <w:r w:rsidRPr="0071179A">
        <w:rPr>
          <w:rFonts w:ascii="Times New Roman" w:hAnsi="Times New Roman" w:cs="Times New Roman"/>
          <w:sz w:val="24"/>
          <w:szCs w:val="24"/>
        </w:rPr>
        <w:t xml:space="preserve"> criteria.</w:t>
      </w:r>
    </w:p>
    <w:p w14:paraId="2ECD270C" w14:textId="26DF63C1"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71179A">
        <w:rPr>
          <w:rFonts w:ascii="Times New Roman" w:hAnsi="Times New Roman" w:cs="Times New Roman"/>
          <w:sz w:val="24"/>
          <w:szCs w:val="24"/>
        </w:rPr>
        <w:t xml:space="preserve">Activities in phase 2 namely Problem Identification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{"citationItems":[{"id":"ITEM-1","itemData":{"DOI":"10.21831/pg.v10i2.9156","ISSN":"1978-4538","abstract":"Penelitian ini bertujuan untuk mendeskripsikan keefektifan dan perbedaan keefektifan antara model Guided Discovery Learning (GDL) dan model Project- Based Learning (PjBL) ditinjau dari prestasi belajar, kepercayaan diri, dan keterampilan berpikir kritis mahasiswa pada matakuliah geometri ruang. Jenis penelitian ini adalah kuasi eksperimen. Subjek penelitian ini adalah dua kelas mahasiswa Program Studi Pendidikan Matematika Universitas Ahmad Dahlan semester 2 yang dipilih secara acak. Analisis data untuk menguji keefektifan model GDL dan model PjBL ditinjau dari masing-masing variabel terikat menggunakan Uji t. Sedangkan teknik analisis data untuk menguji perbedaan antara keefektifan model GDL dan model PjBL menggunakan Uji MANOVA. Hasil penelitian menunjukkan bahwa, ditinjau dari prestasi belajar, kepercayaan diri, dan keterampilan berpikir kritis mahasiswa diketahui bahwa penerapan  model GDL pada matakuliah Geometri Ruang efektif, penerapan Model PjBL pada matakuliah Geometri Ruang efektif, dan tidak terdapat perbedaan keefektifan model GDL dan model PjBL pada matakuliah Geometri Ruang.Kata Kunci: model guided discovery learning, model project-based learning, prestasi belajar, kepercayaan diri, keterampilan berpikir kritis The Comparisons Between the Effectiveness of the Guided Discovery Learning Model and Project-Based Learning Model on Solid Geometry Subjects AbstractThis research aims to describe the effectiveness and effectiveness differences of the Guided Discovery Learning (GDL) Model and the Project Based Learning (PjBL) Model in terms of achievement, self-confidence, and critical thinking skills of students on the Solid Geometry subjects. This research was quasi experimental. The research subjects were two undergraduate classes of Mathematics Education Program, Ahmad Dahlan University, in their second semester, established at random. The data analysis to test the effectiveness of the GDL and PjBL Models in terms of each of the dependent variables used the t-test. The data analysis to test differences between effectiveness of the GDL and that of the PjBL Model used the MANOVA test. The results of this research show that viewed from achievement, self confidence, and critical thinking skills of the students are the application of the GDL Model on Solid Geometry subject is effective, the application of the PjBL Model on Solid Geometry subject is effective, and there is no difference in the effectiveness of GDL and PjBL Models on Solid Geometry sub…","author":[{"dropping-particle":"","family":"Imawan","given":"Okky Riswandha","non-dropping-particle":"","parse-names":false,"suffix":""}],"container-title":"PYTHAGORAS: Jurnal Pendidikan Matematika","id":"ITEM-1","issue":"2","issued":{"date-parts":[["2015"]]},"page":"179","title":"Perbandingan antara Keefektifan Model Guided Discovery Learning dan Project-Based Learning pada Matakuliah Geometri","type":"article-journal","volume":"10"},"uris":["http://www.mendeley.com/documents/?uuid=b165c921-819d-405e-8fd4-25a7cf43ebd1"]}],"mendeley":{"formattedCitation":"(Imawan, 2015)","plainTextFormattedCitation":"(Imawan, 2015)","previouslyFormattedCitation":"(Imawan, 2015)"},"properties":{"noteIndex":0},"schema":"https://github.com/citation-style-language/schema/raw/master/csl-citation.json"}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(Imawan, 2015)</w:t>
      </w:r>
      <w:r>
        <w:rPr>
          <w:rFonts w:ascii="Times New Roman" w:hAnsi="Times New Roman" w:cs="Times New Roman"/>
          <w:sz w:val="24"/>
          <w:szCs w:val="24"/>
        </w:rPr>
        <w:fldChar w:fldCharType="end"/>
      </w:r>
      <w:r w:rsidRPr="00593733">
        <w:rPr>
          <w:rFonts w:ascii="Times New Roman" w:hAnsi="Times New Roman" w:cs="Times New Roman"/>
          <w:sz w:val="24"/>
          <w:szCs w:val="24"/>
        </w:rPr>
        <w:t>.</w:t>
      </w:r>
      <w:r w:rsidR="00CE6F82">
        <w:rPr>
          <w:rFonts w:ascii="Times New Roman" w:hAnsi="Times New Roman" w:cs="Times New Roman"/>
          <w:sz w:val="24"/>
          <w:szCs w:val="24"/>
        </w:rPr>
        <w:t xml:space="preserve"> </w:t>
      </w:r>
      <w:r w:rsidR="00CE6F82" w:rsidRPr="00CE6F82">
        <w:rPr>
          <w:rFonts w:ascii="Times New Roman" w:hAnsi="Times New Roman" w:cs="Times New Roman"/>
          <w:sz w:val="24"/>
          <w:szCs w:val="24"/>
        </w:rPr>
        <w:t>The function of the problem identification phase is to provide opportunities for students to identify and analyze problems in a given case so that they can build an understanding of the concept</w:t>
      </w:r>
      <w:r w:rsidR="00CE6F82">
        <w:rPr>
          <w:rFonts w:ascii="Times New Roman" w:hAnsi="Times New Roman" w:cs="Times New Roman"/>
          <w:sz w:val="24"/>
          <w:szCs w:val="24"/>
        </w:rPr>
        <w:t xml:space="preserve"> </w:t>
      </w:r>
      <w:r w:rsidR="00CE6F82">
        <w:rPr>
          <w:rFonts w:ascii="Times New Roman" w:hAnsi="Times New Roman" w:cs="Times New Roman"/>
          <w:sz w:val="24"/>
          <w:szCs w:val="24"/>
        </w:rPr>
        <w:fldChar w:fldCharType="begin" w:fldLock="1"/>
      </w:r>
      <w:r w:rsidR="00CE6F82">
        <w:rPr>
          <w:rFonts w:ascii="Times New Roman" w:hAnsi="Times New Roman" w:cs="Times New Roman"/>
          <w:sz w:val="24"/>
          <w:szCs w:val="24"/>
        </w:rPr>
        <w:instrText>ADDIN CSL_CITATION {"citationItems":[{"id":"ITEM-1","itemData":{"DOI":"10.24815/jipi.v4i1.15006","ISSN":"2614-0500","abstract":"A prospective chemistry teacher needs to learn about the planning and construction of a chemical laboratory that they can apply when becoming a chemistry teacher at school. This study aims to describe prospective teachers' understanding of discovery learning on the topic of designing and construction of the laboratory. The form of this research is pre-experimental with the design of one shoot case study. Subjects in this study were 21 chemistry education department students of Tanjungpura University conducted. Data collection using measurement techniques with learning outcomes test instruments. Data then were analyzed through steps as follows: 1) data reduction; 2) data presentation; 3) data deduction. The results obtained by understanding the concept of students on the indicators determine and explain the selection of laboratory development positions are in the right criteria. The indicator determines and explains the selection of space for students in the laboratory is in the first category","author":[{"dropping-particle":"","family":"Sartika","given":"Rody Putra","non-dropping-particle":"","parse-names":false,"suffix":""},{"dropping-particle":"","family":"Ariansyah","given":"Deden","non-dropping-particle":"","parse-names":false,"suffix":""},{"dropping-particle":"","family":"Azhari","given":"Ilyas","non-dropping-particle":"","parse-names":false,"suffix":""}],"container-title":"Jurnal IPA &amp; Pembelajaran IPA","id":"ITEM-1","issue":"1","issued":{"date-parts":[["2020"]]},"page":"1-10","title":"Deskripsi Pemahaman Konsep Calon Guru pada Materi Perancangan dan Pembangunan Laboratorium Kimia Menggunakan Model Discovery Learning","type":"article-journal","volume":"4"},"uris":["http://www.mendeley.com/documents/?uuid=71a390ee-ceec-4079-b367-e71dcaaa3d2a"]}],"mendeley":{"formattedCitation":"(Sartika et al., 2020)","plainTextFormattedCitation":"(Sartika et al., 2020)","previouslyFormattedCitation":"(Sartika et al., 2020)"},"properties":{"noteIndex":0},"schema":"https://github.com/citation-style-language/schema/raw/master/csl-citation.json"}</w:instrText>
      </w:r>
      <w:r w:rsidR="00CE6F82">
        <w:rPr>
          <w:rFonts w:ascii="Times New Roman" w:hAnsi="Times New Roman" w:cs="Times New Roman"/>
          <w:sz w:val="24"/>
          <w:szCs w:val="24"/>
        </w:rPr>
        <w:fldChar w:fldCharType="separate"/>
      </w:r>
      <w:r w:rsidR="00CE6F82" w:rsidRPr="00CE6F82">
        <w:rPr>
          <w:rFonts w:ascii="Times New Roman" w:hAnsi="Times New Roman" w:cs="Times New Roman"/>
          <w:noProof/>
          <w:sz w:val="24"/>
          <w:szCs w:val="24"/>
        </w:rPr>
        <w:t>(Sartika et al., 2020)</w:t>
      </w:r>
      <w:r w:rsidR="00CE6F82">
        <w:rPr>
          <w:rFonts w:ascii="Times New Roman" w:hAnsi="Times New Roman" w:cs="Times New Roman"/>
          <w:sz w:val="24"/>
          <w:szCs w:val="24"/>
        </w:rPr>
        <w:fldChar w:fldCharType="end"/>
      </w:r>
      <w:r w:rsidR="00CE6F82" w:rsidRPr="00CE6F82">
        <w:rPr>
          <w:rFonts w:ascii="Times New Roman" w:hAnsi="Times New Roman" w:cs="Times New Roman"/>
          <w:sz w:val="24"/>
          <w:szCs w:val="24"/>
        </w:rPr>
        <w:t>.</w:t>
      </w:r>
      <w:r w:rsidRPr="00593733">
        <w:rPr>
          <w:rFonts w:ascii="Times New Roman" w:hAnsi="Times New Roman" w:cs="Times New Roman"/>
          <w:sz w:val="24"/>
          <w:szCs w:val="24"/>
        </w:rPr>
        <w:t xml:space="preserve"> </w:t>
      </w:r>
      <w:r w:rsidRPr="00414701">
        <w:rPr>
          <w:rFonts w:ascii="Times New Roman" w:hAnsi="Times New Roman" w:cs="Times New Roman"/>
          <w:sz w:val="24"/>
          <w:szCs w:val="24"/>
        </w:rPr>
        <w:t xml:space="preserve">In </w:t>
      </w:r>
      <w:r>
        <w:rPr>
          <w:rFonts w:ascii="Times New Roman" w:hAnsi="Times New Roman" w:cs="Times New Roman"/>
          <w:sz w:val="24"/>
          <w:szCs w:val="24"/>
        </w:rPr>
        <w:t>phase 2</w:t>
      </w:r>
      <w:r w:rsidRPr="00414701">
        <w:rPr>
          <w:rFonts w:ascii="Times New Roman" w:hAnsi="Times New Roman" w:cs="Times New Roman"/>
          <w:sz w:val="24"/>
          <w:szCs w:val="24"/>
        </w:rPr>
        <w:t xml:space="preserve">, </w:t>
      </w:r>
      <w:r w:rsidRPr="0071179A">
        <w:rPr>
          <w:rFonts w:ascii="Times New Roman" w:hAnsi="Times New Roman" w:cs="Times New Roman"/>
          <w:sz w:val="24"/>
          <w:szCs w:val="24"/>
        </w:rPr>
        <w:t xml:space="preserve">the teacher provides opportunities for students to identify problems that become learning materials and make hypotheses that are temporary at the beginning of learning activities. Phase 2 activities in cycle 1 successively obtained scores from observers of 91.67% and 91.67% so an average of 91.67% was obtained with </w:t>
      </w:r>
      <w:r>
        <w:rPr>
          <w:rFonts w:ascii="Times New Roman" w:hAnsi="Times New Roman" w:cs="Times New Roman"/>
          <w:sz w:val="24"/>
          <w:szCs w:val="24"/>
        </w:rPr>
        <w:t>excellent</w:t>
      </w:r>
      <w:r w:rsidRPr="0071179A">
        <w:rPr>
          <w:rFonts w:ascii="Times New Roman" w:hAnsi="Times New Roman" w:cs="Times New Roman"/>
          <w:sz w:val="24"/>
          <w:szCs w:val="24"/>
        </w:rPr>
        <w:t xml:space="preserve"> criteria. Phase 2 activities in cycle 2 successively obtained scores from observers of 100% and 91.67% so an average of 95.83% was obtained with </w:t>
      </w:r>
      <w:r>
        <w:rPr>
          <w:rFonts w:ascii="Times New Roman" w:hAnsi="Times New Roman" w:cs="Times New Roman"/>
          <w:sz w:val="24"/>
          <w:szCs w:val="24"/>
        </w:rPr>
        <w:t>excellent</w:t>
      </w:r>
      <w:r w:rsidRPr="0071179A">
        <w:rPr>
          <w:rFonts w:ascii="Times New Roman" w:hAnsi="Times New Roman" w:cs="Times New Roman"/>
          <w:sz w:val="24"/>
          <w:szCs w:val="24"/>
        </w:rPr>
        <w:t xml:space="preserve"> criteria.</w:t>
      </w:r>
    </w:p>
    <w:p w14:paraId="42E9D439" w14:textId="44B2C3EC" w:rsidR="00CE6F82" w:rsidRPr="00CE6F82" w:rsidRDefault="00F365AB" w:rsidP="00CE6F82">
      <w:pPr>
        <w:pStyle w:val="ListParagraph"/>
        <w:spacing w:after="0" w:line="240" w:lineRule="auto"/>
        <w:ind w:left="0" w:firstLine="426"/>
        <w:jc w:val="both"/>
        <w:rPr>
          <w:rFonts w:ascii="Times New Roman" w:hAnsi="Times New Roman" w:cs="Times New Roman"/>
          <w:sz w:val="24"/>
          <w:szCs w:val="24"/>
        </w:rPr>
      </w:pPr>
      <w:r w:rsidRPr="0071179A">
        <w:rPr>
          <w:rFonts w:ascii="Times New Roman" w:hAnsi="Times New Roman" w:cs="Times New Roman"/>
          <w:sz w:val="24"/>
          <w:szCs w:val="24"/>
        </w:rPr>
        <w:t xml:space="preserve">Activities in phase 3 namely Data Collection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{"citationItems":[{"id":"ITEM-1","itemData":{"DOI":"10.21831/pg.v10i2.9156","ISSN":"1978-4538","abstract":"Penelitian ini bertujuan untuk mendeskripsikan keefektifan dan perbedaan keefektifan antara model Guided Discovery Learning (GDL) dan model Project- Based Learning (PjBL) ditinjau dari prestasi belajar, kepercayaan diri, dan keterampilan berpikir kritis mahasiswa pada matakuliah geometri ruang. Jenis penelitian ini adalah kuasi eksperimen. Subjek penelitian ini adalah dua kelas mahasiswa Program Studi Pendidikan Matematika Universitas Ahmad Dahlan semester 2 yang dipilih secara acak. Analisis data untuk menguji keefektifan model GDL dan model PjBL ditinjau dari masing-masing variabel terikat menggunakan Uji t. Sedangkan teknik analisis data untuk menguji perbedaan antara keefektifan model GDL dan model PjBL menggunakan Uji MANOVA. Hasil penelitian menunjukkan bahwa, ditinjau dari prestasi belajar, kepercayaan diri, dan keterampilan berpikir kritis mahasiswa diketahui bahwa penerapan  model GDL pada matakuliah Geometri Ruang efektif, penerapan Model PjBL pada matakuliah Geometri Ruang efektif, dan tidak terdapat perbedaan keefektifan model GDL dan model PjBL pada matakuliah Geometri Ruang.Kata Kunci: model guided discovery learning, model project-based learning, prestasi belajar, kepercayaan diri, keterampilan berpikir kritis The Comparisons Between the Effectiveness of the Guided Discovery Learning Model and Project-Based Learning Model on Solid Geometry Subjects AbstractThis research aims to describe the effectiveness and effectiveness differences of the Guided Discovery Learning (GDL) Model and the Project Based Learning (PjBL) Model in terms of achievement, self-confidence, and critical thinking skills of students on the Solid Geometry subjects. This research was quasi experimental. The research subjects were two undergraduate classes of Mathematics Education Program, Ahmad Dahlan University, in their second semester, established at random. The data analysis to test the effectiveness of the GDL and PjBL Models in terms of each of the dependent variables used the t-test. The data analysis to test differences between effectiveness of the GDL and that of the PjBL Model used the MANOVA test. The results of this research show that viewed from achievement, self confidence, and critical thinking skills of the students are the application of the GDL Model on Solid Geometry subject is effective, the application of the PjBL Model on Solid Geometry subject is effective, and there is no difference in the effectiveness of GDL and PjBL Models on Solid Geometry sub…","author":[{"dropping-particle":"","family":"Imawan","given":"Okky Riswandha","non-dropping-particle":"","parse-names":false,"suffix":""}],"container-title":"PYTHAGORAS: Jurnal Pendidikan Matematika","id":"ITEM-1","issue":"2","issued":{"date-parts":[["2015"]]},"page":"179","title":"Perbandingan antara Keefektifan Model Guided Discovery Learning dan Project-Based Learning pada Matakuliah Geometri","type":"article-journal","volume":"10"},"uris":["http://www.mendeley.com/documents/?uuid=b165c921-819d-405e-8fd4-25a7cf43ebd1"]}],"mendeley":{"formattedCitation":"(Imawan, 2015)","plainTextFormattedCitation":"(Imawan, 2015)","previouslyFormattedCitation":"(Imawan, 2015)"},"properties":{"noteIndex":0},"schema":"https://github.com/citation-style-language/schema/raw/master/csl-citation.json"}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(Imawan, 2015)</w:t>
      </w:r>
      <w:r>
        <w:rPr>
          <w:rFonts w:ascii="Times New Roman" w:hAnsi="Times New Roman" w:cs="Times New Roman"/>
          <w:sz w:val="24"/>
          <w:szCs w:val="24"/>
        </w:rPr>
        <w:fldChar w:fldCharType="end"/>
      </w:r>
      <w:r w:rsidRPr="00593733">
        <w:rPr>
          <w:rFonts w:ascii="Times New Roman" w:hAnsi="Times New Roman" w:cs="Times New Roman"/>
          <w:sz w:val="24"/>
          <w:szCs w:val="24"/>
        </w:rPr>
        <w:t xml:space="preserve">. </w:t>
      </w:r>
      <w:r w:rsidR="00CE6F82" w:rsidRPr="00CE6F82">
        <w:rPr>
          <w:rFonts w:ascii="Times New Roman" w:hAnsi="Times New Roman" w:cs="Times New Roman"/>
          <w:sz w:val="24"/>
          <w:szCs w:val="24"/>
        </w:rPr>
        <w:t xml:space="preserve">The main function of the data collection phase is to provide opportunities for students to answer questions or prove whether the hypothesis from the previous </w:t>
      </w:r>
      <w:r w:rsidR="00CE6F82">
        <w:rPr>
          <w:rFonts w:ascii="Times New Roman" w:hAnsi="Times New Roman" w:cs="Times New Roman"/>
          <w:sz w:val="24"/>
          <w:szCs w:val="24"/>
        </w:rPr>
        <w:t>phase</w:t>
      </w:r>
      <w:r w:rsidR="00CE6F82" w:rsidRPr="00CE6F82">
        <w:rPr>
          <w:rFonts w:ascii="Times New Roman" w:hAnsi="Times New Roman" w:cs="Times New Roman"/>
          <w:sz w:val="24"/>
          <w:szCs w:val="24"/>
        </w:rPr>
        <w:t xml:space="preserve"> is correct or not</w:t>
      </w:r>
      <w:r w:rsidR="00CE6F82">
        <w:rPr>
          <w:rFonts w:ascii="Times New Roman" w:hAnsi="Times New Roman" w:cs="Times New Roman"/>
          <w:sz w:val="24"/>
          <w:szCs w:val="24"/>
        </w:rPr>
        <w:t xml:space="preserve"> </w:t>
      </w:r>
      <w:r w:rsidR="00CE6F82">
        <w:rPr>
          <w:rFonts w:ascii="Times New Roman" w:hAnsi="Times New Roman" w:cs="Times New Roman"/>
          <w:sz w:val="24"/>
          <w:szCs w:val="24"/>
        </w:rPr>
        <w:fldChar w:fldCharType="begin" w:fldLock="1"/>
      </w:r>
      <w:r w:rsidR="00CE6F82">
        <w:rPr>
          <w:rFonts w:ascii="Times New Roman" w:hAnsi="Times New Roman" w:cs="Times New Roman"/>
          <w:sz w:val="24"/>
          <w:szCs w:val="24"/>
        </w:rPr>
        <w:instrText>ADDIN CSL_CITATION {"citationItems":[{"id":"ITEM-1","itemData":{"author":[{"dropping-particle":"","family":"Karoni","given":"Ni Made","non-dropping-particle":"","parse-names":false,"suffix":""}],"container-title":"DAIWI WIDYA Jurnal Pendidikan FKIP UNIPAS","id":"ITEM-1","issue":"2","issued":{"date-parts":[["2023"]]},"page":"106-119","title":"Peningkatan Hasil Belajar Mata Pelajaran Prakarya Peserta Didik Kelas IX-7 SMP Negeri 6 Singaraja Semester Genap Tahun Pelajaran 2021/2022 Menggunakan Model Pembelajaran Diskoveri","type":"article-journal","volume":"10"},"uris":["http://www.mendeley.com/documents/?uuid=33043b4d-19f3-473b-9c3f-e0b73a9f03a3"]}],"mendeley":{"formattedCitation":"(Karoni, 2023)","plainTextFormattedCitation":"(Karoni, 2023)","previouslyFormattedCitation":"(Karoni, 2023)"},"properties":{"noteIndex":0},"schema":"https://github.com/citation-style-language/schema/raw/master/csl-citation.json"}</w:instrText>
      </w:r>
      <w:r w:rsidR="00CE6F82">
        <w:rPr>
          <w:rFonts w:ascii="Times New Roman" w:hAnsi="Times New Roman" w:cs="Times New Roman"/>
          <w:sz w:val="24"/>
          <w:szCs w:val="24"/>
        </w:rPr>
        <w:fldChar w:fldCharType="separate"/>
      </w:r>
      <w:r w:rsidR="00CE6F82" w:rsidRPr="00CE6F82">
        <w:rPr>
          <w:rFonts w:ascii="Times New Roman" w:hAnsi="Times New Roman" w:cs="Times New Roman"/>
          <w:noProof/>
          <w:sz w:val="24"/>
          <w:szCs w:val="24"/>
        </w:rPr>
        <w:t>(Karoni, 2023)</w:t>
      </w:r>
      <w:r w:rsidR="00CE6F82">
        <w:rPr>
          <w:rFonts w:ascii="Times New Roman" w:hAnsi="Times New Roman" w:cs="Times New Roman"/>
          <w:sz w:val="24"/>
          <w:szCs w:val="24"/>
        </w:rPr>
        <w:fldChar w:fldCharType="end"/>
      </w:r>
      <w:r w:rsidR="00CE6F82" w:rsidRPr="00CE6F82">
        <w:rPr>
          <w:rFonts w:ascii="Times New Roman" w:hAnsi="Times New Roman" w:cs="Times New Roman"/>
          <w:sz w:val="24"/>
          <w:szCs w:val="24"/>
        </w:rPr>
        <w:t>.</w:t>
      </w:r>
      <w:r w:rsidR="00CE6F82">
        <w:rPr>
          <w:rFonts w:ascii="Times New Roman" w:hAnsi="Times New Roman" w:cs="Times New Roman"/>
          <w:sz w:val="24"/>
          <w:szCs w:val="24"/>
        </w:rPr>
        <w:t xml:space="preserve"> </w:t>
      </w:r>
      <w:r>
        <w:rPr>
          <w:rFonts w:ascii="Times New Roman" w:hAnsi="Times New Roman" w:cs="Times New Roman"/>
          <w:sz w:val="24"/>
          <w:szCs w:val="24"/>
        </w:rPr>
        <w:t xml:space="preserve">In phase 3, </w:t>
      </w:r>
      <w:r w:rsidRPr="0071179A">
        <w:rPr>
          <w:rFonts w:ascii="Times New Roman" w:hAnsi="Times New Roman" w:cs="Times New Roman"/>
          <w:sz w:val="24"/>
          <w:szCs w:val="24"/>
        </w:rPr>
        <w:t xml:space="preserve">the teacher provides opportunities for students to collect relevant information through literacy activities and present information about the mole concept through discussion activities. Phase 3 activities in cycle 1 successively obtained scores from observers of 91.67% and 83.33% so an average of 87.50% was obtained with </w:t>
      </w:r>
      <w:r>
        <w:rPr>
          <w:rFonts w:ascii="Times New Roman" w:hAnsi="Times New Roman" w:cs="Times New Roman"/>
          <w:sz w:val="24"/>
          <w:szCs w:val="24"/>
        </w:rPr>
        <w:t>excellent</w:t>
      </w:r>
      <w:r w:rsidRPr="0071179A">
        <w:rPr>
          <w:rFonts w:ascii="Times New Roman" w:hAnsi="Times New Roman" w:cs="Times New Roman"/>
          <w:sz w:val="24"/>
          <w:szCs w:val="24"/>
        </w:rPr>
        <w:t xml:space="preserve"> criteria. Phase 3 activities in cycle 2 successively obtained scores from observers of 91.67% and 91.67% so an average of 91.67% was obtained with </w:t>
      </w:r>
      <w:r>
        <w:rPr>
          <w:rFonts w:ascii="Times New Roman" w:hAnsi="Times New Roman" w:cs="Times New Roman"/>
          <w:sz w:val="24"/>
          <w:szCs w:val="24"/>
        </w:rPr>
        <w:t>excellent</w:t>
      </w:r>
      <w:r w:rsidRPr="0071179A">
        <w:rPr>
          <w:rFonts w:ascii="Times New Roman" w:hAnsi="Times New Roman" w:cs="Times New Roman"/>
          <w:sz w:val="24"/>
          <w:szCs w:val="24"/>
        </w:rPr>
        <w:t xml:space="preserve"> criteria.</w:t>
      </w:r>
    </w:p>
    <w:p w14:paraId="698D6756" w14:textId="20AD0A71"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71179A">
        <w:rPr>
          <w:rFonts w:ascii="Times New Roman" w:hAnsi="Times New Roman" w:cs="Times New Roman"/>
          <w:sz w:val="24"/>
          <w:szCs w:val="24"/>
        </w:rPr>
        <w:t xml:space="preserve">Activities in phase 4 namely Data Processing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{"citationItems":[{"id":"ITEM-1","itemData":{"DOI":"10.21831/pg.v10i2.9156","ISSN":"1978-4538","abstract":"Penelitian ini bertujuan untuk mendeskripsikan keefektifan dan perbedaan keefektifan antara model Guided Discovery Learning (GDL) dan model Project- Based Learning (PjBL) ditinjau dari prestasi belajar, kepercayaan diri, dan keterampilan berpikir kritis mahasiswa pada matakuliah geometri ruang. Jenis penelitian ini adalah kuasi eksperimen. Subjek penelitian ini adalah dua kelas mahasiswa Program Studi Pendidikan Matematika Universitas Ahmad Dahlan semester 2 yang dipilih secara acak. Analisis data untuk menguji keefektifan model GDL dan model PjBL ditinjau dari masing-masing variabel terikat menggunakan Uji t. Sedangkan teknik analisis data untuk menguji perbedaan antara keefektifan model GDL dan model PjBL menggunakan Uji MANOVA. Hasil penelitian menunjukkan bahwa, ditinjau dari prestasi belajar, kepercayaan diri, dan keterampilan berpikir kritis mahasiswa diketahui bahwa penerapan  model GDL pada matakuliah Geometri Ruang efektif, penerapan Model PjBL pada matakuliah Geometri Ruang efektif, dan tidak terdapat perbedaan keefektifan model GDL dan model PjBL pada matakuliah Geometri Ruang.Kata Kunci: model guided discovery learning, model project-based learning, prestasi belajar, kepercayaan diri, keterampilan berpikir kritis The Comparisons Between the Effectiveness of the Guided Discovery Learning Model and Project-Based Learning Model on Solid Geometry Subjects AbstractThis research aims to describe the effectiveness and effectiveness differences of the Guided Discovery Learning (GDL) Model and the Project Based Learning (PjBL) Model in terms of achievement, self-confidence, and critical thinking skills of students on the Solid Geometry subjects. This research was quasi experimental. The research subjects were two undergraduate classes of Mathematics Education Program, Ahmad Dahlan University, in their second semester, established at random. The data analysis to test the effectiveness of the GDL and PjBL Models in terms of each of the dependent variables used the t-test. The data analysis to test differences between effectiveness of the GDL and that of the PjBL Model used the MANOVA test. The results of this research show that viewed from achievement, self confidence, and critical thinking skills of the students are the application of the GDL Model on Solid Geometry subject is effective, the application of the PjBL Model on Solid Geometry subject is effective, and there is no difference in the effectiveness of GDL and PjBL Models on Solid Geometry sub…","author":[{"dropping-particle":"","family":"Imawan","given":"Okky Riswandha","non-dropping-particle":"","parse-names":false,"suffix":""}],"container-title":"PYTHAGORAS: Jurnal Pendidikan Matematika","id":"ITEM-1","issue":"2","issued":{"date-parts":[["2015"]]},"page":"179","title":"Perbandingan antara Keefektifan Model Guided Discovery Learning dan Project-Based Learning pada Matakuliah Geometri","type":"article-journal","volume":"10"},"uris":["http://www.mendeley.com/documents/?uuid=b165c921-819d-405e-8fd4-25a7cf43ebd1"]}],"mendeley":{"formattedCitation":"(Imawan, 2015)","plainTextFormattedCitation":"(Imawan, 2015)","previouslyFormattedCitation":"(Imawan, 2015)"},"properties":{"noteIndex":0},"schema":"https://github.com/citation-style-language/schema/raw/master/csl-citation.json"}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(Imawan, 2015)</w:t>
      </w:r>
      <w:r>
        <w:rPr>
          <w:rFonts w:ascii="Times New Roman" w:hAnsi="Times New Roman" w:cs="Times New Roman"/>
          <w:sz w:val="24"/>
          <w:szCs w:val="24"/>
        </w:rPr>
        <w:fldChar w:fldCharType="end"/>
      </w:r>
      <w:r w:rsidRPr="00593733">
        <w:rPr>
          <w:rFonts w:ascii="Times New Roman" w:hAnsi="Times New Roman" w:cs="Times New Roman"/>
          <w:sz w:val="24"/>
          <w:szCs w:val="24"/>
        </w:rPr>
        <w:t xml:space="preserve">. </w:t>
      </w:r>
      <w:r w:rsidR="00CE6F82" w:rsidRPr="00CE6F82">
        <w:rPr>
          <w:rFonts w:ascii="Times New Roman" w:hAnsi="Times New Roman" w:cs="Times New Roman"/>
          <w:sz w:val="24"/>
          <w:szCs w:val="24"/>
        </w:rPr>
        <w:t>The function of the data processing phase is to invite students to carry out activities to process data and information that has been obtained in the previous phase</w:t>
      </w:r>
      <w:r w:rsidR="00CE6F82">
        <w:rPr>
          <w:rFonts w:ascii="Times New Roman" w:hAnsi="Times New Roman" w:cs="Times New Roman"/>
          <w:sz w:val="24"/>
          <w:szCs w:val="24"/>
        </w:rPr>
        <w:t xml:space="preserve"> </w:t>
      </w:r>
      <w:r w:rsidR="00CE6F82">
        <w:rPr>
          <w:rFonts w:ascii="Times New Roman" w:hAnsi="Times New Roman" w:cs="Times New Roman"/>
          <w:sz w:val="24"/>
          <w:szCs w:val="24"/>
        </w:rPr>
        <w:fldChar w:fldCharType="begin" w:fldLock="1"/>
      </w:r>
      <w:r w:rsidR="00CE6F82">
        <w:rPr>
          <w:rFonts w:ascii="Times New Roman" w:hAnsi="Times New Roman" w:cs="Times New Roman"/>
          <w:sz w:val="24"/>
          <w:szCs w:val="24"/>
        </w:rPr>
        <w:instrText>ADDIN CSL_CITATION {"citationItems":[{"id":"ITEM-1","itemData":{"author":[{"dropping-particle":"","family":"Karoni","given":"Ni Made","non-dropping-particle":"","parse-names":false,"suffix":""}],"container-title":"DAIWI WIDYA Jurnal Pendidikan FKIP UNIPAS","id":"ITEM-1","issue":"2","issued":{"date-parts":[["2023"]]},"page":"106-119","title":"Peningkatan Hasil Belajar Mata Pelajaran Prakarya Peserta Didik Kelas IX-7 SMP Negeri 6 Singaraja Semester Genap Tahun Pelajaran 2021/2022 Menggunakan Model Pembelajaran Diskoveri","type":"article-journal","volume":"10"},"uris":["http://www.mendeley.com/documents/?uuid=33043b4d-19f3-473b-9c3f-e0b73a9f03a3"]}],"mendeley":{"formattedCitation":"(Karoni, 2023)","plainTextFormattedCitation":"(Karoni, 2023)"},"properties":{"noteIndex":0},"schema":"https://github.com/citation-style-language/schema/raw/master/csl-citation.json"}</w:instrText>
      </w:r>
      <w:r w:rsidR="00CE6F82">
        <w:rPr>
          <w:rFonts w:ascii="Times New Roman" w:hAnsi="Times New Roman" w:cs="Times New Roman"/>
          <w:sz w:val="24"/>
          <w:szCs w:val="24"/>
        </w:rPr>
        <w:fldChar w:fldCharType="separate"/>
      </w:r>
      <w:r w:rsidR="00CE6F82" w:rsidRPr="00CE6F82">
        <w:rPr>
          <w:rFonts w:ascii="Times New Roman" w:hAnsi="Times New Roman" w:cs="Times New Roman"/>
          <w:noProof/>
          <w:sz w:val="24"/>
          <w:szCs w:val="24"/>
        </w:rPr>
        <w:t>(Karoni, 2023)</w:t>
      </w:r>
      <w:r w:rsidR="00CE6F82">
        <w:rPr>
          <w:rFonts w:ascii="Times New Roman" w:hAnsi="Times New Roman" w:cs="Times New Roman"/>
          <w:sz w:val="24"/>
          <w:szCs w:val="24"/>
        </w:rPr>
        <w:fldChar w:fldCharType="end"/>
      </w:r>
      <w:r w:rsidR="00CE6F82" w:rsidRPr="00CE6F82">
        <w:rPr>
          <w:rFonts w:ascii="Times New Roman" w:hAnsi="Times New Roman" w:cs="Times New Roman"/>
          <w:sz w:val="24"/>
          <w:szCs w:val="24"/>
        </w:rPr>
        <w:t>.</w:t>
      </w:r>
      <w:r w:rsidR="00CE6F82">
        <w:rPr>
          <w:rFonts w:ascii="Times New Roman" w:hAnsi="Times New Roman" w:cs="Times New Roman"/>
          <w:sz w:val="24"/>
          <w:szCs w:val="24"/>
        </w:rPr>
        <w:t xml:space="preserve"> </w:t>
      </w:r>
      <w:r>
        <w:rPr>
          <w:rFonts w:ascii="Times New Roman" w:hAnsi="Times New Roman" w:cs="Times New Roman"/>
          <w:sz w:val="24"/>
          <w:szCs w:val="24"/>
        </w:rPr>
        <w:t>I</w:t>
      </w:r>
      <w:r w:rsidRPr="0071179A">
        <w:rPr>
          <w:rFonts w:ascii="Times New Roman" w:hAnsi="Times New Roman" w:cs="Times New Roman"/>
          <w:sz w:val="24"/>
          <w:szCs w:val="24"/>
        </w:rPr>
        <w:t xml:space="preserve">n phase 4, the teacher invites students to analyze and process data by working on questions on student worksheets. Phase 4 activities </w:t>
      </w:r>
      <w:r w:rsidRPr="0071179A">
        <w:rPr>
          <w:rFonts w:ascii="Times New Roman" w:hAnsi="Times New Roman" w:cs="Times New Roman"/>
          <w:sz w:val="24"/>
          <w:szCs w:val="24"/>
        </w:rPr>
        <w:lastRenderedPageBreak/>
        <w:t>in cycle 1 get a score from observers of 91.67% with excellent criteria. Phase 4 activities in cycle 2 get a score of 100% from observers with excellent criteria.</w:t>
      </w:r>
    </w:p>
    <w:p w14:paraId="70C2386A"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71179A">
        <w:rPr>
          <w:rFonts w:ascii="Times New Roman" w:hAnsi="Times New Roman" w:cs="Times New Roman"/>
          <w:sz w:val="24"/>
          <w:szCs w:val="24"/>
        </w:rPr>
        <w:t xml:space="preserve">Activities in phase 5 namely </w:t>
      </w:r>
      <w:r>
        <w:rPr>
          <w:rFonts w:ascii="Times New Roman" w:hAnsi="Times New Roman" w:cs="Times New Roman"/>
          <w:sz w:val="24"/>
          <w:szCs w:val="24"/>
        </w:rPr>
        <w:t>Verification</w:t>
      </w:r>
      <w:r w:rsidRPr="0071179A">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{"citationItems":[{"id":"ITEM-1","itemData":{"DOI":"10.21831/pg.v10i2.9156","ISSN":"1978-4538","abstract":"Penelitian ini bertujuan untuk mendeskripsikan keefektifan dan perbedaan keefektifan antara model Guided Discovery Learning (GDL) dan model Project- Based Learning (PjBL) ditinjau dari prestasi belajar, kepercayaan diri, dan keterampilan berpikir kritis mahasiswa pada matakuliah geometri ruang. Jenis penelitian ini adalah kuasi eksperimen. Subjek penelitian ini adalah dua kelas mahasiswa Program Studi Pendidikan Matematika Universitas Ahmad Dahlan semester 2 yang dipilih secara acak. Analisis data untuk menguji keefektifan model GDL dan model PjBL ditinjau dari masing-masing variabel terikat menggunakan Uji t. Sedangkan teknik analisis data untuk menguji perbedaan antara keefektifan model GDL dan model PjBL menggunakan Uji MANOVA. Hasil penelitian menunjukkan bahwa, ditinjau dari prestasi belajar, kepercayaan diri, dan keterampilan berpikir kritis mahasiswa diketahui bahwa penerapan  model GDL pada matakuliah Geometri Ruang efektif, penerapan Model PjBL pada matakuliah Geometri Ruang efektif, dan tidak terdapat perbedaan keefektifan model GDL dan model PjBL pada matakuliah Geometri Ruang.Kata Kunci: model guided discovery learning, model project-based learning, prestasi belajar, kepercayaan diri, keterampilan berpikir kritis The Comparisons Between the Effectiveness of the Guided Discovery Learning Model and Project-Based Learning Model on Solid Geometry Subjects AbstractThis research aims to describe the effectiveness and effectiveness differences of the Guided Discovery Learning (GDL) Model and the Project Based Learning (PjBL) Model in terms of achievement, self-confidence, and critical thinking skills of students on the Solid Geometry subjects. This research was quasi experimental. The research subjects were two undergraduate classes of Mathematics Education Program, Ahmad Dahlan University, in their second semester, established at random. The data analysis to test the effectiveness of the GDL and PjBL Models in terms of each of the dependent variables used the t-test. The data analysis to test differences between effectiveness of the GDL and that of the PjBL Model used the MANOVA test. The results of this research show that viewed from achievement, self confidence, and critical thinking skills of the students are the application of the GDL Model on Solid Geometry subject is effective, the application of the PjBL Model on Solid Geometry subject is effective, and there is no difference in the effectiveness of GDL and PjBL Models on Solid Geometry sub…","author":[{"dropping-particle":"","family":"Imawan","given":"Okky Riswandha","non-dropping-particle":"","parse-names":false,"suffix":""}],"container-title":"PYTHAGORAS: Jurnal Pendidikan Matematika","id":"ITEM-1","issue":"2","issued":{"date-parts":[["2015"]]},"page":"179","title":"Perbandingan antara Keefektifan Model Guided Discovery Learning dan Project-Based Learning pada Matakuliah Geometri","type":"article-journal","volume":"10"},"uris":["http://www.mendeley.com/documents/?uuid=b165c921-819d-405e-8fd4-25a7cf43ebd1"]}],"mendeley":{"formattedCitation":"(Imawan, 2015)","plainTextFormattedCitation":"(Imawan, 2015)","previouslyFormattedCitation":"(Imawan, 2015)"},"properties":{"noteIndex":0},"schema":"https://github.com/citation-style-language/schema/raw/master/csl-citation.json"}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(Imawan, 2015)</w:t>
      </w:r>
      <w:r>
        <w:rPr>
          <w:rFonts w:ascii="Times New Roman" w:hAnsi="Times New Roman" w:cs="Times New Roman"/>
          <w:sz w:val="24"/>
          <w:szCs w:val="24"/>
        </w:rPr>
        <w:fldChar w:fldCharType="end"/>
      </w:r>
      <w:r w:rsidRPr="00593733">
        <w:rPr>
          <w:rFonts w:ascii="Times New Roman" w:hAnsi="Times New Roman" w:cs="Times New Roman"/>
          <w:sz w:val="24"/>
          <w:szCs w:val="24"/>
        </w:rPr>
        <w:t xml:space="preserve">. </w:t>
      </w:r>
      <w:r w:rsidRPr="0071179A">
        <w:rPr>
          <w:rFonts w:ascii="Times New Roman" w:hAnsi="Times New Roman" w:cs="Times New Roman"/>
          <w:sz w:val="24"/>
          <w:szCs w:val="24"/>
        </w:rPr>
        <w:t xml:space="preserve">In </w:t>
      </w:r>
      <w:r>
        <w:rPr>
          <w:rFonts w:ascii="Times New Roman" w:hAnsi="Times New Roman" w:cs="Times New Roman"/>
          <w:sz w:val="24"/>
          <w:szCs w:val="24"/>
        </w:rPr>
        <w:t>phase</w:t>
      </w:r>
      <w:r w:rsidRPr="0071179A">
        <w:rPr>
          <w:rFonts w:ascii="Times New Roman" w:hAnsi="Times New Roman" w:cs="Times New Roman"/>
          <w:sz w:val="24"/>
          <w:szCs w:val="24"/>
        </w:rPr>
        <w:t xml:space="preserve"> </w:t>
      </w:r>
      <w:r>
        <w:rPr>
          <w:rFonts w:ascii="Times New Roman" w:hAnsi="Times New Roman" w:cs="Times New Roman"/>
          <w:sz w:val="24"/>
          <w:szCs w:val="24"/>
        </w:rPr>
        <w:t>5</w:t>
      </w:r>
      <w:r w:rsidRPr="0071179A">
        <w:rPr>
          <w:rFonts w:ascii="Times New Roman" w:hAnsi="Times New Roman" w:cs="Times New Roman"/>
          <w:sz w:val="24"/>
          <w:szCs w:val="24"/>
        </w:rPr>
        <w:t>, the teacher guides students in presenting the data from the discussion results, gives instructions that other groups can ask questions about the results of the discussions submitted, provides feedback on the results of students' answers. In cycle 2, the teacher and students carry out quiz activities using the Numbered Heads Together (NHT) method to present the results of group discussions, give instructions that other groups can ask questions about the results of the discussions submitted, provide feedback on the results of student answers.</w:t>
      </w:r>
      <w:r>
        <w:rPr>
          <w:rFonts w:ascii="Times New Roman" w:hAnsi="Times New Roman" w:cs="Times New Roman"/>
          <w:sz w:val="24"/>
          <w:szCs w:val="24"/>
        </w:rPr>
        <w:t xml:space="preserve"> </w:t>
      </w:r>
      <w:r w:rsidRPr="0071179A">
        <w:rPr>
          <w:rFonts w:ascii="Times New Roman" w:hAnsi="Times New Roman" w:cs="Times New Roman"/>
          <w:sz w:val="24"/>
          <w:szCs w:val="24"/>
        </w:rPr>
        <w:t xml:space="preserve">The Numbered Heads Together (NHT) method is a form of cooperative learning that requires students to work together in small groups to complete their subject matter. Collaboration in groups is expected to encourage students to develop their thoughts, experiences, and active participation in learning so that learning interactions are established between students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{"citationItems":[{"id":"ITEM-1","itemData":{"DOI":"10.29322/ijsrp.12.01.2022.p12121","author":[{"dropping-particle":"","family":"Fitri","given":"Naely Kamaliya","non-dropping-particle":"","parse-names":false,"suffix":""},{"dropping-particle":"","family":"Anggani Linggar Bharati","given":"Dwi","non-dropping-particle":"","parse-names":false,"suffix":""},{"dropping-particle":"","family":"Joko Yulianto","given":"Henrikus","non-dropping-particle":"","parse-names":false,"suffix":""}],"container-title":"International Journal of Scientific and Research Publications (IJSRP)","id":"ITEM-1","issue":"1","issued":{"date-parts":[["2022"]]},"page":"146-150","title":"The Effectiveness of Numbered-Head-Together and Socrates Strategies to Promote Higher Order Thinking Skill in Speaking to High and Low Anxiety Students at SMK Zaenuddin Tegal","type":"article-journal","volume":"12"},"uris":["http://www.mendeley.com/documents/?uuid=9a362de6-5cd2-4074-b7da-4b785601b695"]}],"mendeley":{"formattedCitation":"(Fitri et al., 2022)","plainTextFormattedCitation":"(Fitri et al., 2022)","previouslyFormattedCitation":"(Fitri et al., 2022)"},"properties":{"noteIndex":0},"schema":"https://github.com/citation-style-language/schema/raw/master/csl-citation.json"}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(Fitri et al., 2022)</w:t>
      </w:r>
      <w:r>
        <w:rPr>
          <w:rFonts w:ascii="Times New Roman" w:hAnsi="Times New Roman" w:cs="Times New Roman"/>
          <w:sz w:val="24"/>
          <w:szCs w:val="24"/>
        </w:rPr>
        <w:fldChar w:fldCharType="end"/>
      </w:r>
      <w:r w:rsidRPr="00593733">
        <w:rPr>
          <w:rFonts w:ascii="Times New Roman" w:hAnsi="Times New Roman" w:cs="Times New Roman"/>
          <w:sz w:val="24"/>
          <w:szCs w:val="24"/>
        </w:rPr>
        <w:t xml:space="preserve">. </w:t>
      </w:r>
      <w:r w:rsidRPr="0071179A">
        <w:rPr>
          <w:rFonts w:ascii="Times New Roman" w:hAnsi="Times New Roman" w:cs="Times New Roman"/>
          <w:sz w:val="24"/>
          <w:szCs w:val="24"/>
        </w:rPr>
        <w:t>In practice, the teacher calls one of the student's headband numbers randomly. Students in a group with that number are asked to submit answers to the results of group discussions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purpose of this study was to determine students’ mathematics learning outcome by using NHT. The hypothesis of this study is the result of learning mathematics student using NHT method is better than the results of students’ mathematics learning by using conventional learning. The population in this study were students of class VIII SMPN 2 lemur Solok district, with research subjects in the experimental class 26 and 27 people in the control group. This type of research is experimental research with the study design Randomized Control Group Only Design. The data analysis of student learning outcomes is treated with t-test using the student’s final test data. Based on calculations using Minitab software obtained P-value = 0.016 at the 95% confidence level (α = 0.05). Because the P-value ˂ α reject H0 and accept H1. This means that the results of students’ mathematics learning using NHT method is better than the mathematics learning outcomes of students who use conventional learning.","author":[{"dropping-particle":"","family":"Yenni","given":"Rika Firma","non-dropping-particle":"","parse-names":false,"suffix":""},{"dropping-particle":"","family":"Mathematics","given":"International","non-dropping-particle":"","parse-names":false,"suffix":""}],"container-title":"Jurnal Pendidikan Matematika","id":"ITEM-1","issue":"2","issued":{"date-parts":[["2016"]]},"page":"33-42","title":"Penggunaan Metode Numbered Head Together (NHT) dalam Pembelajaran Matematika","type":"article-journal","volume":"1"},"uris":["http://www.mendeley.com/documents/?uuid=68f665c0-fe0c-4b5b-8b43-8d519bdc72c9"]}],"mendeley":{"formattedCitation":"(Yenni &amp; Mathematics, 2016)","plainTextFormattedCitation":"(Yenni &amp; Mathematics, 2016)","previouslyFormattedCitation":"(Yenni &amp; Mathematics, 2016)"},"properties":{"noteIndex":0},"schema":"https://github.com/citation-style-language/schema/raw/master/csl-citation.json"}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(Yenni &amp; Mathematics, 2016)</w:t>
      </w:r>
      <w:r>
        <w:rPr>
          <w:rFonts w:ascii="Times New Roman" w:hAnsi="Times New Roman" w:cs="Times New Roman"/>
          <w:sz w:val="24"/>
          <w:szCs w:val="24"/>
        </w:rPr>
        <w:fldChar w:fldCharType="end"/>
      </w:r>
      <w:r w:rsidRPr="00593733">
        <w:rPr>
          <w:rFonts w:ascii="Times New Roman" w:hAnsi="Times New Roman" w:cs="Times New Roman"/>
          <w:sz w:val="24"/>
          <w:szCs w:val="24"/>
        </w:rPr>
        <w:t xml:space="preserve">. </w:t>
      </w:r>
      <w:r w:rsidRPr="0071179A">
        <w:rPr>
          <w:rFonts w:ascii="Times New Roman" w:hAnsi="Times New Roman" w:cs="Times New Roman"/>
          <w:sz w:val="24"/>
          <w:szCs w:val="24"/>
        </w:rPr>
        <w:t xml:space="preserve">The teacher corrects the students' answers and writes down the scores obtained. Phase 5 activities in cycle 1 successively get scores from observers of 100%; 91.67%; and 83.33% so an average of 91.67% is obtained with </w:t>
      </w:r>
      <w:r>
        <w:rPr>
          <w:rFonts w:ascii="Times New Roman" w:hAnsi="Times New Roman" w:cs="Times New Roman"/>
          <w:sz w:val="24"/>
          <w:szCs w:val="24"/>
        </w:rPr>
        <w:t>excellent</w:t>
      </w:r>
      <w:r w:rsidRPr="0071179A">
        <w:rPr>
          <w:rFonts w:ascii="Times New Roman" w:hAnsi="Times New Roman" w:cs="Times New Roman"/>
          <w:sz w:val="24"/>
          <w:szCs w:val="24"/>
        </w:rPr>
        <w:t xml:space="preserve"> criteria. Phase 5 activities in cycle 2 successively get scores from observers of 100%; 100%; 91.67% so an average of 97.22% is obtained with </w:t>
      </w:r>
      <w:r>
        <w:rPr>
          <w:rFonts w:ascii="Times New Roman" w:hAnsi="Times New Roman" w:cs="Times New Roman"/>
          <w:sz w:val="24"/>
          <w:szCs w:val="24"/>
        </w:rPr>
        <w:t>excellent</w:t>
      </w:r>
      <w:r w:rsidRPr="0071179A">
        <w:rPr>
          <w:rFonts w:ascii="Times New Roman" w:hAnsi="Times New Roman" w:cs="Times New Roman"/>
          <w:sz w:val="24"/>
          <w:szCs w:val="24"/>
        </w:rPr>
        <w:t xml:space="preserve"> criteria.</w:t>
      </w:r>
    </w:p>
    <w:p w14:paraId="65FB231B" w14:textId="77777777" w:rsidR="00F365AB" w:rsidRDefault="00F365AB" w:rsidP="00F365AB">
      <w:pPr>
        <w:pStyle w:val="ListParagraph"/>
        <w:spacing w:after="0" w:line="240" w:lineRule="auto"/>
        <w:ind w:left="0" w:firstLine="42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59557C" wp14:editId="03E93E29">
            <wp:extent cx="3383280" cy="1903095"/>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230507_135920.png"/>
                    <pic:cNvPicPr/>
                  </pic:nvPicPr>
                  <pic:blipFill>
                    <a:blip r:embed="rId14">
                      <a:extLst>
                        <a:ext uri="{28A0092B-C50C-407E-A947-70E740481C1C}">
                          <a14:useLocalDpi xmlns:a14="http://schemas.microsoft.com/office/drawing/2010/main" val="0"/>
                        </a:ext>
                      </a:extLst>
                    </a:blip>
                    <a:stretch>
                      <a:fillRect/>
                    </a:stretch>
                  </pic:blipFill>
                  <pic:spPr>
                    <a:xfrm>
                      <a:off x="0" y="0"/>
                      <a:ext cx="3383280" cy="1903095"/>
                    </a:xfrm>
                    <a:prstGeom prst="rect">
                      <a:avLst/>
                    </a:prstGeom>
                  </pic:spPr>
                </pic:pic>
              </a:graphicData>
            </a:graphic>
          </wp:inline>
        </w:drawing>
      </w:r>
    </w:p>
    <w:p w14:paraId="6E7EB286" w14:textId="77777777" w:rsidR="00F365AB" w:rsidRPr="00DD7F84"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Figure 2. </w:t>
      </w:r>
      <w:r w:rsidRPr="0071179A">
        <w:rPr>
          <w:rFonts w:ascii="Times New Roman" w:hAnsi="Times New Roman" w:cs="Times New Roman"/>
          <w:sz w:val="24"/>
          <w:szCs w:val="24"/>
        </w:rPr>
        <w:t>Quiz Activity with the NHT Method</w:t>
      </w:r>
    </w:p>
    <w:p w14:paraId="0D93B837"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71179A">
        <w:rPr>
          <w:rFonts w:ascii="Times New Roman" w:hAnsi="Times New Roman" w:cs="Times New Roman"/>
          <w:sz w:val="24"/>
          <w:szCs w:val="24"/>
        </w:rPr>
        <w:t xml:space="preserve">Activities in phase 6 namely Generalization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{"citationItems":[{"id":"ITEM-1","itemData":{"DOI":"10.21831/pg.v10i2.9156","ISSN":"1978-4538","abstract":"Penelitian ini bertujuan untuk mendeskripsikan keefektifan dan perbedaan keefektifan antara model Guided Discovery Learning (GDL) dan model Project- Based Learning (PjBL) ditinjau dari prestasi belajar, kepercayaan diri, dan keterampilan berpikir kritis mahasiswa pada matakuliah geometri ruang. Jenis penelitian ini adalah kuasi eksperimen. Subjek penelitian ini adalah dua kelas mahasiswa Program Studi Pendidikan Matematika Universitas Ahmad Dahlan semester 2 yang dipilih secara acak. Analisis data untuk menguji keefektifan model GDL dan model PjBL ditinjau dari masing-masing variabel terikat menggunakan Uji t. Sedangkan teknik analisis data untuk menguji perbedaan antara keefektifan model GDL dan model PjBL menggunakan Uji MANOVA. Hasil penelitian menunjukkan bahwa, ditinjau dari prestasi belajar, kepercayaan diri, dan keterampilan berpikir kritis mahasiswa diketahui bahwa penerapan  model GDL pada matakuliah Geometri Ruang efektif, penerapan Model PjBL pada matakuliah Geometri Ruang efektif, dan tidak terdapat perbedaan keefektifan model GDL dan model PjBL pada matakuliah Geometri Ruang.Kata Kunci: model guided discovery learning, model project-based learning, prestasi belajar, kepercayaan diri, keterampilan berpikir kritis The Comparisons Between the Effectiveness of the Guided Discovery Learning Model and Project-Based Learning Model on Solid Geometry Subjects AbstractThis research aims to describe the effectiveness and effectiveness differences of the Guided Discovery Learning (GDL) Model and the Project Based Learning (PjBL) Model in terms of achievement, self-confidence, and critical thinking skills of students on the Solid Geometry subjects. This research was quasi experimental. The research subjects were two undergraduate classes of Mathematics Education Program, Ahmad Dahlan University, in their second semester, established at random. The data analysis to test the effectiveness of the GDL and PjBL Models in terms of each of the dependent variables used the t-test. The data analysis to test differences between effectiveness of the GDL and that of the PjBL Model used the MANOVA test. The results of this research show that viewed from achievement, self confidence, and critical thinking skills of the students are the application of the GDL Model on Solid Geometry subject is effective, the application of the PjBL Model on Solid Geometry subject is effective, and there is no difference in the effectiveness of GDL and PjBL Models on Solid Geometry sub…","author":[{"dropping-particle":"","family":"Imawan","given":"Okky Riswandha","non-dropping-particle":"","parse-names":false,"suffix":""}],"container-title":"PYTHAGORAS: Jurnal Pendidikan Matematika","id":"ITEM-1","issue":"2","issued":{"date-parts":[["2015"]]},"page":"179","title":"Perbandingan antara Keefektifan Model Guided Discovery Learning dan Project-Based Learning pada Matakuliah Geometri","type":"article-journal","volume":"10"},"uris":["http://www.mendeley.com/documents/?uuid=b165c921-819d-405e-8fd4-25a7cf43ebd1"]}],"mendeley":{"formattedCitation":"(Imawan, 2015)","plainTextFormattedCitation":"(Imawan, 2015)","previouslyFormattedCitation":"(Imawan, 2015)"},"properties":{"noteIndex":0},"schema":"https://github.com/citation-style-language/schema/raw/master/csl-citation.json"}</w:instrText>
      </w:r>
      <w:r>
        <w:rPr>
          <w:rFonts w:ascii="Times New Roman" w:hAnsi="Times New Roman" w:cs="Times New Roman"/>
          <w:sz w:val="24"/>
          <w:szCs w:val="24"/>
        </w:rPr>
        <w:fldChar w:fldCharType="separate"/>
      </w:r>
      <w:r w:rsidRPr="000E5FD1">
        <w:rPr>
          <w:rFonts w:ascii="Times New Roman" w:hAnsi="Times New Roman" w:cs="Times New Roman"/>
          <w:noProof/>
          <w:sz w:val="24"/>
          <w:szCs w:val="24"/>
        </w:rPr>
        <w:t>(Imawan, 2015)</w:t>
      </w:r>
      <w:r>
        <w:rPr>
          <w:rFonts w:ascii="Times New Roman" w:hAnsi="Times New Roman" w:cs="Times New Roman"/>
          <w:sz w:val="24"/>
          <w:szCs w:val="24"/>
        </w:rPr>
        <w:fldChar w:fldCharType="end"/>
      </w:r>
      <w:r w:rsidRPr="00593733">
        <w:rPr>
          <w:rFonts w:ascii="Times New Roman" w:hAnsi="Times New Roman" w:cs="Times New Roman"/>
          <w:sz w:val="24"/>
          <w:szCs w:val="24"/>
        </w:rPr>
        <w:t xml:space="preserve">. </w:t>
      </w:r>
      <w:r>
        <w:rPr>
          <w:rFonts w:ascii="Times New Roman" w:hAnsi="Times New Roman" w:cs="Times New Roman"/>
          <w:sz w:val="24"/>
          <w:szCs w:val="24"/>
        </w:rPr>
        <w:t>In phase 6,</w:t>
      </w:r>
      <w:r w:rsidRPr="0071179A">
        <w:rPr>
          <w:rFonts w:ascii="Times New Roman" w:hAnsi="Times New Roman" w:cs="Times New Roman"/>
          <w:sz w:val="24"/>
          <w:szCs w:val="24"/>
        </w:rPr>
        <w:t xml:space="preserve"> the teacher asks students to draw a conclusion that can be used as a general principle. Phase 6 activities in cycle 1 and cycle 2 get scores from observers of 91.67% with </w:t>
      </w:r>
      <w:r>
        <w:rPr>
          <w:rFonts w:ascii="Times New Roman" w:hAnsi="Times New Roman" w:cs="Times New Roman"/>
          <w:sz w:val="24"/>
          <w:szCs w:val="24"/>
        </w:rPr>
        <w:t>excellent</w:t>
      </w:r>
      <w:r w:rsidRPr="0071179A">
        <w:rPr>
          <w:rFonts w:ascii="Times New Roman" w:hAnsi="Times New Roman" w:cs="Times New Roman"/>
          <w:sz w:val="24"/>
          <w:szCs w:val="24"/>
        </w:rPr>
        <w:t xml:space="preserve"> criteria.</w:t>
      </w:r>
    </w:p>
    <w:p w14:paraId="770EE16E"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844800">
        <w:rPr>
          <w:rFonts w:ascii="Times New Roman" w:hAnsi="Times New Roman" w:cs="Times New Roman"/>
          <w:sz w:val="24"/>
          <w:szCs w:val="24"/>
        </w:rPr>
        <w:t>The most dominant phase is phase 4. In phase 4, students analyze and process data by working on questions on student worksheets so that students can test problem formulations, hypotheses, and conclude.</w:t>
      </w:r>
    </w:p>
    <w:p w14:paraId="10EB35CB"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844800">
        <w:rPr>
          <w:rFonts w:ascii="Times New Roman" w:hAnsi="Times New Roman" w:cs="Times New Roman"/>
          <w:sz w:val="24"/>
          <w:szCs w:val="24"/>
        </w:rPr>
        <w:t xml:space="preserve">Based on the description of the Discovery learning phases implemented at SMA Negeri 13 Surabaya, it can be said that each learning stage gets a percentage of ≥81% and gets </w:t>
      </w:r>
      <w:r>
        <w:rPr>
          <w:rFonts w:ascii="Times New Roman" w:hAnsi="Times New Roman" w:cs="Times New Roman"/>
          <w:sz w:val="24"/>
          <w:szCs w:val="24"/>
        </w:rPr>
        <w:t xml:space="preserve">excellent </w:t>
      </w:r>
      <w:r w:rsidRPr="00844800">
        <w:rPr>
          <w:rFonts w:ascii="Times New Roman" w:hAnsi="Times New Roman" w:cs="Times New Roman"/>
          <w:sz w:val="24"/>
          <w:szCs w:val="24"/>
        </w:rPr>
        <w:t>assessment criteria in the first cycle and the second cycle.</w:t>
      </w:r>
    </w:p>
    <w:p w14:paraId="2A7B77E7" w14:textId="77777777" w:rsidR="00F365AB" w:rsidRPr="00844800" w:rsidRDefault="00F365AB" w:rsidP="00F365AB">
      <w:pPr>
        <w:pStyle w:val="ListParagraph"/>
        <w:spacing w:after="0" w:line="240" w:lineRule="auto"/>
        <w:ind w:left="0" w:firstLine="426"/>
        <w:jc w:val="both"/>
        <w:rPr>
          <w:rFonts w:ascii="Times New Roman" w:hAnsi="Times New Roman" w:cs="Times New Roman"/>
          <w:sz w:val="24"/>
          <w:szCs w:val="24"/>
        </w:rPr>
      </w:pPr>
    </w:p>
    <w:p w14:paraId="5DB39383" w14:textId="77777777" w:rsidR="00F365AB" w:rsidRDefault="00F365AB" w:rsidP="00F365AB">
      <w:pPr>
        <w:pStyle w:val="ListParagraph"/>
        <w:spacing w:after="0" w:line="240" w:lineRule="auto"/>
        <w:ind w:left="0"/>
        <w:jc w:val="both"/>
        <w:rPr>
          <w:rFonts w:ascii="Times New Roman" w:hAnsi="Times New Roman" w:cs="Times New Roman"/>
          <w:b/>
          <w:spacing w:val="5"/>
          <w:sz w:val="24"/>
          <w:szCs w:val="24"/>
          <w:shd w:val="clear" w:color="auto" w:fill="FFFFFF"/>
        </w:rPr>
      </w:pPr>
      <w:r w:rsidRPr="00CD71A8">
        <w:rPr>
          <w:rFonts w:ascii="Times New Roman" w:hAnsi="Times New Roman" w:cs="Times New Roman"/>
          <w:b/>
          <w:spacing w:val="5"/>
          <w:sz w:val="24"/>
          <w:szCs w:val="24"/>
          <w:shd w:val="clear" w:color="auto" w:fill="FFFFFF"/>
        </w:rPr>
        <w:t>Student Activity</w:t>
      </w:r>
    </w:p>
    <w:p w14:paraId="4D2EE414"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CD71A8">
        <w:rPr>
          <w:rFonts w:ascii="Times New Roman" w:hAnsi="Times New Roman" w:cs="Times New Roman"/>
          <w:sz w:val="24"/>
          <w:szCs w:val="24"/>
        </w:rPr>
        <w:t>The learning activities of the students observed included activities in class and group activities. The number of observers was 3 people from Unesa Chemistry Teacher Professional Education students, one observer observed 2-3 groups with an observation frequency of 5 minutes by ticking on the observation sheet the most dominant activity appearing in that 5 minutes interval. The observation results obtained are shown in Figure 3.</w:t>
      </w:r>
    </w:p>
    <w:p w14:paraId="1AF0A4CA" w14:textId="77777777" w:rsidR="00F365AB"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noProof/>
          <w:sz w:val="24"/>
        </w:rPr>
        <w:lastRenderedPageBreak/>
        <w:drawing>
          <wp:inline distT="0" distB="0" distL="0" distR="0" wp14:anchorId="3595D4D5" wp14:editId="5012CDF0">
            <wp:extent cx="3721100" cy="2377440"/>
            <wp:effectExtent l="0" t="0" r="1270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EEA4D7" w14:textId="77777777" w:rsidR="00F365AB" w:rsidRPr="009571B1"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Figure 3. </w:t>
      </w:r>
      <w:r>
        <w:rPr>
          <w:rFonts w:ascii="Times New Roman" w:hAnsi="Times New Roman" w:cs="Times New Roman"/>
          <w:sz w:val="24"/>
          <w:szCs w:val="24"/>
        </w:rPr>
        <w:t>Student Activities</w:t>
      </w:r>
    </w:p>
    <w:p w14:paraId="0A367C37"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CD71A8">
        <w:rPr>
          <w:rFonts w:ascii="Times New Roman" w:hAnsi="Times New Roman" w:cs="Times New Roman"/>
          <w:sz w:val="24"/>
          <w:szCs w:val="24"/>
        </w:rPr>
        <w:t>Figure 3. describes the learning activities of 32 students. Student activities consist of class activities (listening to explanations from the teacher, answering teacher questions, expressing opinions, conveying the results of group discussions) and group activities (reading phenomena in LKPD, conducting group discussions, identifying problems, formulating problems, formulating hypotheses, collecting data, processing data, proving the results of group discussions through quiz activities with the NHT method, and drawing conclusions).</w:t>
      </w:r>
      <w:r>
        <w:rPr>
          <w:rFonts w:ascii="Times New Roman" w:hAnsi="Times New Roman" w:cs="Times New Roman"/>
          <w:sz w:val="24"/>
          <w:szCs w:val="24"/>
        </w:rPr>
        <w:t xml:space="preserve"> </w:t>
      </w:r>
      <w:r w:rsidRPr="00CD71A8">
        <w:rPr>
          <w:rFonts w:ascii="Times New Roman" w:hAnsi="Times New Roman" w:cs="Times New Roman"/>
          <w:sz w:val="24"/>
          <w:szCs w:val="24"/>
        </w:rPr>
        <w:t>The percentage of relevant activities is greater than irrelevant activities (playing on cellphones, disturbing, being busy, and doing other activities that can interfere with teaching and learning activities). Relevant activities carried out by students increased from cycle 1 of 94.41% to 96.71% in cycle 2.</w:t>
      </w:r>
    </w:p>
    <w:p w14:paraId="6747EE9E" w14:textId="77777777" w:rsidR="00F365AB" w:rsidRDefault="00F365AB" w:rsidP="00F365AB">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C7352DD" wp14:editId="19B0690F">
            <wp:extent cx="3543153" cy="1545787"/>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30313_110548.jpg"/>
                    <pic:cNvPicPr/>
                  </pic:nvPicPr>
                  <pic:blipFill>
                    <a:blip r:embed="rId16">
                      <a:extLst>
                        <a:ext uri="{28A0092B-C50C-407E-A947-70E740481C1C}">
                          <a14:useLocalDpi xmlns:a14="http://schemas.microsoft.com/office/drawing/2010/main" val="0"/>
                        </a:ext>
                      </a:extLst>
                    </a:blip>
                    <a:stretch>
                      <a:fillRect/>
                    </a:stretch>
                  </pic:blipFill>
                  <pic:spPr>
                    <a:xfrm>
                      <a:off x="0" y="0"/>
                      <a:ext cx="3543153" cy="1545787"/>
                    </a:xfrm>
                    <a:prstGeom prst="rect">
                      <a:avLst/>
                    </a:prstGeom>
                  </pic:spPr>
                </pic:pic>
              </a:graphicData>
            </a:graphic>
          </wp:inline>
        </w:drawing>
      </w:r>
    </w:p>
    <w:p w14:paraId="4D9A1CC8" w14:textId="77777777" w:rsidR="00F365AB" w:rsidRPr="00DD7F84"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Figure 4. </w:t>
      </w:r>
      <w:r w:rsidRPr="00CD71A8">
        <w:rPr>
          <w:rFonts w:ascii="Times New Roman" w:hAnsi="Times New Roman" w:cs="Times New Roman"/>
          <w:sz w:val="24"/>
          <w:szCs w:val="24"/>
        </w:rPr>
        <w:t>Data Processing Activities</w:t>
      </w:r>
    </w:p>
    <w:p w14:paraId="2C4F0863"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CD71A8">
        <w:rPr>
          <w:rFonts w:ascii="Times New Roman" w:hAnsi="Times New Roman" w:cs="Times New Roman"/>
          <w:sz w:val="24"/>
          <w:szCs w:val="24"/>
        </w:rPr>
        <w:t xml:space="preserve">The most dominant activity in each cycle is data processing activity with an average percentage value of 20.03%. This activity requires quite a long time to analyze and process data by working on questions on </w:t>
      </w:r>
      <w:r>
        <w:rPr>
          <w:rFonts w:ascii="Times New Roman" w:hAnsi="Times New Roman" w:cs="Times New Roman"/>
          <w:sz w:val="24"/>
          <w:szCs w:val="24"/>
        </w:rPr>
        <w:t>student worksheet</w:t>
      </w:r>
      <w:r w:rsidRPr="00CD71A8">
        <w:rPr>
          <w:rFonts w:ascii="Times New Roman" w:hAnsi="Times New Roman" w:cs="Times New Roman"/>
          <w:sz w:val="24"/>
          <w:szCs w:val="24"/>
        </w:rPr>
        <w:t xml:space="preserve"> so students can test problem formulations, hypotheses, and conclude.</w:t>
      </w:r>
    </w:p>
    <w:p w14:paraId="6F018EBC" w14:textId="77777777" w:rsidR="00F365AB" w:rsidRPr="00593733" w:rsidRDefault="00F365AB" w:rsidP="00F365AB">
      <w:pPr>
        <w:pStyle w:val="ListParagraph"/>
        <w:spacing w:after="0" w:line="240" w:lineRule="auto"/>
        <w:ind w:left="0"/>
        <w:jc w:val="both"/>
        <w:rPr>
          <w:rFonts w:ascii="Times New Roman" w:hAnsi="Times New Roman" w:cs="Times New Roman"/>
          <w:sz w:val="24"/>
          <w:szCs w:val="24"/>
        </w:rPr>
      </w:pPr>
    </w:p>
    <w:p w14:paraId="29CDBB28" w14:textId="77777777" w:rsidR="00F365AB" w:rsidRDefault="00F365AB" w:rsidP="00F365AB">
      <w:pPr>
        <w:pStyle w:val="ListParagraph"/>
        <w:spacing w:after="0" w:line="240" w:lineRule="auto"/>
        <w:ind w:left="0"/>
        <w:jc w:val="both"/>
        <w:rPr>
          <w:rFonts w:ascii="Times New Roman" w:hAnsi="Times New Roman" w:cs="Times New Roman"/>
          <w:b/>
          <w:sz w:val="24"/>
          <w:szCs w:val="24"/>
        </w:rPr>
      </w:pPr>
      <w:r w:rsidRPr="00E048DD">
        <w:rPr>
          <w:rFonts w:ascii="Times New Roman" w:hAnsi="Times New Roman" w:cs="Times New Roman"/>
          <w:b/>
          <w:sz w:val="24"/>
          <w:szCs w:val="24"/>
        </w:rPr>
        <w:t>Student Response</w:t>
      </w:r>
    </w:p>
    <w:p w14:paraId="5491C6EB"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B95E60">
        <w:rPr>
          <w:rFonts w:ascii="Times New Roman" w:hAnsi="Times New Roman" w:cs="Times New Roman"/>
          <w:sz w:val="24"/>
          <w:szCs w:val="24"/>
        </w:rPr>
        <w:t xml:space="preserve">Assessment of the learning process by students was obtained from the results of response questionnaires distributed to students after learning activities were carried out. </w:t>
      </w:r>
      <w:r w:rsidRPr="001C018A">
        <w:rPr>
          <w:rFonts w:ascii="Times New Roman" w:hAnsi="Times New Roman" w:cs="Times New Roman"/>
          <w:sz w:val="24"/>
          <w:szCs w:val="24"/>
        </w:rPr>
        <w:t>The following table 4 contains the results of data processing related to student response questionnaires:</w:t>
      </w:r>
    </w:p>
    <w:p w14:paraId="778919F5" w14:textId="77777777" w:rsidR="00F365AB" w:rsidRPr="009571B1"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Table 4. </w:t>
      </w:r>
      <w:r w:rsidRPr="003779E4">
        <w:rPr>
          <w:rFonts w:ascii="Times New Roman" w:hAnsi="Times New Roman" w:cs="Times New Roman"/>
          <w:sz w:val="24"/>
          <w:szCs w:val="24"/>
        </w:rPr>
        <w:t>Response Questionnaire Analysis Results</w:t>
      </w:r>
    </w:p>
    <w:tbl>
      <w:tblPr>
        <w:tblStyle w:val="TableGrid"/>
        <w:tblW w:w="0" w:type="auto"/>
        <w:tblInd w:w="108" w:type="dxa"/>
        <w:tblLook w:val="04A0" w:firstRow="1" w:lastRow="0" w:firstColumn="1" w:lastColumn="0" w:noHBand="0" w:noVBand="1"/>
      </w:tblPr>
      <w:tblGrid>
        <w:gridCol w:w="709"/>
        <w:gridCol w:w="4571"/>
        <w:gridCol w:w="1837"/>
        <w:gridCol w:w="1791"/>
      </w:tblGrid>
      <w:tr w:rsidR="00F365AB" w:rsidRPr="00593733" w14:paraId="49377FCC" w14:textId="77777777" w:rsidTr="00E36549">
        <w:trPr>
          <w:tblHeader/>
        </w:trPr>
        <w:tc>
          <w:tcPr>
            <w:tcW w:w="709" w:type="dxa"/>
          </w:tcPr>
          <w:p w14:paraId="61B5BE1E"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sidRPr="00593733">
              <w:rPr>
                <w:rFonts w:ascii="Times New Roman" w:hAnsi="Times New Roman" w:cs="Times New Roman"/>
                <w:b/>
                <w:sz w:val="24"/>
                <w:szCs w:val="24"/>
              </w:rPr>
              <w:t>No.</w:t>
            </w:r>
          </w:p>
        </w:tc>
        <w:tc>
          <w:tcPr>
            <w:tcW w:w="4571" w:type="dxa"/>
          </w:tcPr>
          <w:p w14:paraId="144B7751"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sidRPr="003779E4">
              <w:rPr>
                <w:rFonts w:ascii="Times New Roman" w:hAnsi="Times New Roman" w:cs="Times New Roman"/>
                <w:b/>
                <w:sz w:val="24"/>
                <w:szCs w:val="24"/>
              </w:rPr>
              <w:t xml:space="preserve">Rated </w:t>
            </w:r>
            <w:r>
              <w:rPr>
                <w:rFonts w:ascii="Times New Roman" w:hAnsi="Times New Roman" w:cs="Times New Roman"/>
                <w:b/>
                <w:sz w:val="24"/>
                <w:szCs w:val="24"/>
              </w:rPr>
              <w:t>A</w:t>
            </w:r>
            <w:r w:rsidRPr="003779E4">
              <w:rPr>
                <w:rFonts w:ascii="Times New Roman" w:hAnsi="Times New Roman" w:cs="Times New Roman"/>
                <w:b/>
                <w:sz w:val="24"/>
                <w:szCs w:val="24"/>
              </w:rPr>
              <w:t>spect</w:t>
            </w:r>
          </w:p>
        </w:tc>
        <w:tc>
          <w:tcPr>
            <w:tcW w:w="1837" w:type="dxa"/>
          </w:tcPr>
          <w:p w14:paraId="2E2D1FEA"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sidRPr="003779E4">
              <w:rPr>
                <w:rFonts w:ascii="Times New Roman" w:hAnsi="Times New Roman" w:cs="Times New Roman"/>
                <w:b/>
                <w:sz w:val="24"/>
                <w:szCs w:val="24"/>
              </w:rPr>
              <w:t>Response Percentage</w:t>
            </w:r>
            <w:r>
              <w:rPr>
                <w:rFonts w:ascii="Times New Roman" w:hAnsi="Times New Roman" w:cs="Times New Roman"/>
                <w:b/>
                <w:sz w:val="24"/>
                <w:szCs w:val="24"/>
              </w:rPr>
              <w:t xml:space="preserve"> </w:t>
            </w:r>
            <w:r w:rsidRPr="00593733">
              <w:rPr>
                <w:rFonts w:ascii="Times New Roman" w:hAnsi="Times New Roman" w:cs="Times New Roman"/>
                <w:b/>
                <w:sz w:val="24"/>
                <w:szCs w:val="24"/>
              </w:rPr>
              <w:t>(%)</w:t>
            </w:r>
          </w:p>
        </w:tc>
        <w:tc>
          <w:tcPr>
            <w:tcW w:w="1791" w:type="dxa"/>
          </w:tcPr>
          <w:p w14:paraId="142E2469"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C</w:t>
            </w:r>
            <w:r w:rsidRPr="00593733">
              <w:rPr>
                <w:rFonts w:ascii="Times New Roman" w:hAnsi="Times New Roman" w:cs="Times New Roman"/>
                <w:b/>
                <w:sz w:val="24"/>
                <w:szCs w:val="24"/>
              </w:rPr>
              <w:t>riteria</w:t>
            </w:r>
          </w:p>
        </w:tc>
      </w:tr>
      <w:tr w:rsidR="00F365AB" w:rsidRPr="00593733" w14:paraId="2FA912E8" w14:textId="77777777" w:rsidTr="00E36549">
        <w:tc>
          <w:tcPr>
            <w:tcW w:w="709" w:type="dxa"/>
            <w:vMerge w:val="restart"/>
          </w:tcPr>
          <w:p w14:paraId="712EA307"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1.</w:t>
            </w:r>
          </w:p>
        </w:tc>
        <w:tc>
          <w:tcPr>
            <w:tcW w:w="4571" w:type="dxa"/>
          </w:tcPr>
          <w:p w14:paraId="25312F4B" w14:textId="77777777" w:rsidR="00F365AB" w:rsidRPr="00593733" w:rsidRDefault="00F365AB" w:rsidP="00F365AB">
            <w:pPr>
              <w:pStyle w:val="ListParagraph"/>
              <w:spacing w:after="0"/>
              <w:ind w:left="0"/>
              <w:jc w:val="both"/>
              <w:rPr>
                <w:rFonts w:ascii="Times New Roman" w:hAnsi="Times New Roman" w:cs="Times New Roman"/>
                <w:sz w:val="24"/>
                <w:szCs w:val="24"/>
              </w:rPr>
            </w:pPr>
            <w:r w:rsidRPr="003779E4">
              <w:rPr>
                <w:rFonts w:ascii="Times New Roman" w:hAnsi="Times New Roman" w:cs="Times New Roman"/>
                <w:sz w:val="24"/>
                <w:szCs w:val="24"/>
              </w:rPr>
              <w:t>Based on the learning you have done, are you interested in the following components?</w:t>
            </w:r>
          </w:p>
        </w:tc>
        <w:tc>
          <w:tcPr>
            <w:tcW w:w="1837" w:type="dxa"/>
          </w:tcPr>
          <w:p w14:paraId="6AF00B83"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Interested</w:t>
            </w:r>
          </w:p>
        </w:tc>
        <w:tc>
          <w:tcPr>
            <w:tcW w:w="1791" w:type="dxa"/>
            <w:vMerge w:val="restart"/>
          </w:tcPr>
          <w:p w14:paraId="15F6946F" w14:textId="77777777" w:rsidR="00F365AB" w:rsidRPr="00D01885"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Excellent</w:t>
            </w:r>
          </w:p>
        </w:tc>
      </w:tr>
      <w:tr w:rsidR="00F365AB" w:rsidRPr="00593733" w14:paraId="3D715866" w14:textId="77777777" w:rsidTr="00E36549">
        <w:tc>
          <w:tcPr>
            <w:tcW w:w="709" w:type="dxa"/>
            <w:vMerge/>
          </w:tcPr>
          <w:p w14:paraId="04472B0C" w14:textId="77777777" w:rsidR="00F365AB" w:rsidRPr="00593733" w:rsidRDefault="00F365AB" w:rsidP="00F365AB">
            <w:pPr>
              <w:pStyle w:val="ListParagraph"/>
              <w:spacing w:after="0"/>
              <w:ind w:left="0"/>
              <w:jc w:val="center"/>
              <w:rPr>
                <w:rFonts w:ascii="Times New Roman" w:hAnsi="Times New Roman" w:cs="Times New Roman"/>
                <w:sz w:val="24"/>
                <w:szCs w:val="24"/>
              </w:rPr>
            </w:pPr>
          </w:p>
        </w:tc>
        <w:tc>
          <w:tcPr>
            <w:tcW w:w="4571" w:type="dxa"/>
          </w:tcPr>
          <w:p w14:paraId="394B19E4" w14:textId="77777777" w:rsidR="00F365AB" w:rsidRPr="00593733" w:rsidRDefault="00F365AB" w:rsidP="00F365AB">
            <w:pPr>
              <w:pStyle w:val="ListParagraph"/>
              <w:spacing w:after="0"/>
              <w:ind w:left="0"/>
              <w:jc w:val="both"/>
              <w:rPr>
                <w:rFonts w:ascii="Times New Roman" w:hAnsi="Times New Roman" w:cs="Times New Roman"/>
                <w:b/>
                <w:sz w:val="24"/>
                <w:szCs w:val="24"/>
              </w:rPr>
            </w:pPr>
            <w:r w:rsidRPr="003779E4">
              <w:rPr>
                <w:rFonts w:ascii="Times New Roman" w:hAnsi="Times New Roman" w:cs="Times New Roman"/>
                <w:sz w:val="24"/>
                <w:szCs w:val="24"/>
              </w:rPr>
              <w:t>The learning process, materials, student worksheets, learning atmosphere, and the way the teacher teaches</w:t>
            </w:r>
          </w:p>
        </w:tc>
        <w:tc>
          <w:tcPr>
            <w:tcW w:w="1837" w:type="dxa"/>
          </w:tcPr>
          <w:p w14:paraId="112D11F4" w14:textId="77777777" w:rsidR="00F365AB" w:rsidRPr="00D01885" w:rsidRDefault="00F365AB" w:rsidP="00F365AB">
            <w:pPr>
              <w:pStyle w:val="ListParagraph"/>
              <w:spacing w:after="0"/>
              <w:ind w:left="0"/>
              <w:jc w:val="center"/>
              <w:rPr>
                <w:rFonts w:ascii="Times New Roman" w:hAnsi="Times New Roman" w:cs="Times New Roman"/>
                <w:sz w:val="24"/>
                <w:szCs w:val="24"/>
              </w:rPr>
            </w:pPr>
            <w:r w:rsidRPr="00D01885">
              <w:rPr>
                <w:rFonts w:ascii="Times New Roman" w:hAnsi="Times New Roman" w:cs="Times New Roman"/>
                <w:sz w:val="24"/>
                <w:szCs w:val="24"/>
              </w:rPr>
              <w:t>100</w:t>
            </w:r>
          </w:p>
        </w:tc>
        <w:tc>
          <w:tcPr>
            <w:tcW w:w="1791" w:type="dxa"/>
            <w:vMerge/>
          </w:tcPr>
          <w:p w14:paraId="0916741E" w14:textId="77777777" w:rsidR="00F365AB" w:rsidRPr="00593733" w:rsidRDefault="00F365AB" w:rsidP="00F365AB">
            <w:pPr>
              <w:pStyle w:val="ListParagraph"/>
              <w:spacing w:after="0"/>
              <w:ind w:left="0"/>
              <w:jc w:val="center"/>
              <w:rPr>
                <w:rFonts w:ascii="Times New Roman" w:hAnsi="Times New Roman" w:cs="Times New Roman"/>
                <w:b/>
                <w:sz w:val="24"/>
                <w:szCs w:val="24"/>
              </w:rPr>
            </w:pPr>
          </w:p>
        </w:tc>
      </w:tr>
      <w:tr w:rsidR="00F365AB" w:rsidRPr="00593733" w14:paraId="32C07A5B" w14:textId="77777777" w:rsidTr="00E36549">
        <w:tc>
          <w:tcPr>
            <w:tcW w:w="709" w:type="dxa"/>
            <w:vMerge w:val="restart"/>
          </w:tcPr>
          <w:p w14:paraId="40590F0E"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lastRenderedPageBreak/>
              <w:t>2.</w:t>
            </w:r>
          </w:p>
        </w:tc>
        <w:tc>
          <w:tcPr>
            <w:tcW w:w="4571" w:type="dxa"/>
          </w:tcPr>
          <w:p w14:paraId="33A3694C" w14:textId="77777777" w:rsidR="00F365AB" w:rsidRPr="00593733" w:rsidRDefault="00F365AB" w:rsidP="00F365AB">
            <w:pPr>
              <w:pStyle w:val="ListParagraph"/>
              <w:spacing w:after="0"/>
              <w:ind w:left="0"/>
              <w:jc w:val="both"/>
              <w:rPr>
                <w:rFonts w:ascii="Times New Roman" w:hAnsi="Times New Roman" w:cs="Times New Roman"/>
                <w:sz w:val="24"/>
                <w:szCs w:val="24"/>
              </w:rPr>
            </w:pPr>
            <w:r w:rsidRPr="003779E4">
              <w:rPr>
                <w:rFonts w:ascii="Times New Roman" w:hAnsi="Times New Roman" w:cs="Times New Roman"/>
                <w:sz w:val="24"/>
                <w:szCs w:val="24"/>
              </w:rPr>
              <w:t>Do you find it easy to understand the components of learning activities contained in student worksheets?</w:t>
            </w:r>
          </w:p>
        </w:tc>
        <w:tc>
          <w:tcPr>
            <w:tcW w:w="1837" w:type="dxa"/>
          </w:tcPr>
          <w:p w14:paraId="1F0B60F4"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Easy</w:t>
            </w:r>
          </w:p>
        </w:tc>
        <w:tc>
          <w:tcPr>
            <w:tcW w:w="1791" w:type="dxa"/>
            <w:vMerge w:val="restart"/>
          </w:tcPr>
          <w:p w14:paraId="12932A0A"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Pr>
                <w:rFonts w:ascii="Times New Roman" w:hAnsi="Times New Roman" w:cs="Times New Roman"/>
                <w:sz w:val="24"/>
                <w:szCs w:val="24"/>
              </w:rPr>
              <w:t>Excellent</w:t>
            </w:r>
          </w:p>
        </w:tc>
      </w:tr>
      <w:tr w:rsidR="00F365AB" w:rsidRPr="00593733" w14:paraId="30873B74" w14:textId="77777777" w:rsidTr="00E36549">
        <w:tc>
          <w:tcPr>
            <w:tcW w:w="709" w:type="dxa"/>
            <w:vMerge/>
          </w:tcPr>
          <w:p w14:paraId="1D22BBCB" w14:textId="77777777" w:rsidR="00F365AB" w:rsidRPr="00593733" w:rsidRDefault="00F365AB" w:rsidP="00F365AB">
            <w:pPr>
              <w:pStyle w:val="ListParagraph"/>
              <w:spacing w:after="0"/>
              <w:ind w:left="0"/>
              <w:jc w:val="center"/>
              <w:rPr>
                <w:rFonts w:ascii="Times New Roman" w:hAnsi="Times New Roman" w:cs="Times New Roman"/>
                <w:sz w:val="24"/>
                <w:szCs w:val="24"/>
              </w:rPr>
            </w:pPr>
          </w:p>
        </w:tc>
        <w:tc>
          <w:tcPr>
            <w:tcW w:w="4571" w:type="dxa"/>
          </w:tcPr>
          <w:p w14:paraId="588B2034" w14:textId="77777777" w:rsidR="00F365AB" w:rsidRPr="00593733" w:rsidRDefault="00F365AB" w:rsidP="00F365AB">
            <w:pPr>
              <w:pStyle w:val="ListParagraph"/>
              <w:spacing w:after="0"/>
              <w:ind w:left="0"/>
              <w:jc w:val="both"/>
              <w:rPr>
                <w:rFonts w:ascii="Times New Roman" w:hAnsi="Times New Roman" w:cs="Times New Roman"/>
                <w:sz w:val="24"/>
                <w:szCs w:val="24"/>
              </w:rPr>
            </w:pPr>
            <w:r w:rsidRPr="003779E4">
              <w:rPr>
                <w:rFonts w:ascii="Times New Roman" w:hAnsi="Times New Roman" w:cs="Times New Roman"/>
                <w:sz w:val="24"/>
                <w:szCs w:val="24"/>
              </w:rPr>
              <w:t>Materials, phenomena, descriptions, questions, information, and terms</w:t>
            </w:r>
          </w:p>
        </w:tc>
        <w:tc>
          <w:tcPr>
            <w:tcW w:w="1837" w:type="dxa"/>
          </w:tcPr>
          <w:p w14:paraId="6C5F5357" w14:textId="77777777" w:rsidR="00F365AB" w:rsidRPr="00D01885" w:rsidRDefault="00F365AB" w:rsidP="00F365AB">
            <w:pPr>
              <w:pStyle w:val="ListParagraph"/>
              <w:spacing w:after="0"/>
              <w:ind w:left="0"/>
              <w:jc w:val="center"/>
              <w:rPr>
                <w:rFonts w:ascii="Times New Roman" w:hAnsi="Times New Roman" w:cs="Times New Roman"/>
                <w:sz w:val="24"/>
                <w:szCs w:val="24"/>
              </w:rPr>
            </w:pPr>
            <w:r w:rsidRPr="00D01885">
              <w:rPr>
                <w:rFonts w:ascii="Times New Roman" w:hAnsi="Times New Roman" w:cs="Times New Roman"/>
                <w:sz w:val="24"/>
                <w:szCs w:val="24"/>
              </w:rPr>
              <w:t>81</w:t>
            </w:r>
            <w:r>
              <w:rPr>
                <w:rFonts w:ascii="Times New Roman" w:hAnsi="Times New Roman" w:cs="Times New Roman"/>
                <w:sz w:val="24"/>
                <w:szCs w:val="24"/>
              </w:rPr>
              <w:t>.</w:t>
            </w:r>
            <w:r w:rsidRPr="00D01885">
              <w:rPr>
                <w:rFonts w:ascii="Times New Roman" w:hAnsi="Times New Roman" w:cs="Times New Roman"/>
                <w:sz w:val="24"/>
                <w:szCs w:val="24"/>
              </w:rPr>
              <w:t>25</w:t>
            </w:r>
          </w:p>
        </w:tc>
        <w:tc>
          <w:tcPr>
            <w:tcW w:w="1791" w:type="dxa"/>
            <w:vMerge/>
          </w:tcPr>
          <w:p w14:paraId="200D1264" w14:textId="77777777" w:rsidR="00F365AB" w:rsidRPr="00593733" w:rsidRDefault="00F365AB" w:rsidP="00F365AB">
            <w:pPr>
              <w:pStyle w:val="ListParagraph"/>
              <w:spacing w:after="0"/>
              <w:ind w:left="0"/>
              <w:jc w:val="center"/>
              <w:rPr>
                <w:rFonts w:ascii="Times New Roman" w:hAnsi="Times New Roman" w:cs="Times New Roman"/>
                <w:b/>
                <w:sz w:val="24"/>
                <w:szCs w:val="24"/>
              </w:rPr>
            </w:pPr>
          </w:p>
        </w:tc>
      </w:tr>
      <w:tr w:rsidR="00F365AB" w:rsidRPr="00593733" w14:paraId="69CD80A8" w14:textId="77777777" w:rsidTr="00E36549">
        <w:tc>
          <w:tcPr>
            <w:tcW w:w="709" w:type="dxa"/>
            <w:vMerge w:val="restart"/>
          </w:tcPr>
          <w:p w14:paraId="4F00A2A9"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3.</w:t>
            </w:r>
          </w:p>
        </w:tc>
        <w:tc>
          <w:tcPr>
            <w:tcW w:w="4571" w:type="dxa"/>
          </w:tcPr>
          <w:p w14:paraId="666D1F35" w14:textId="77777777" w:rsidR="00F365AB" w:rsidRPr="00593733" w:rsidRDefault="00F365AB" w:rsidP="00F365AB">
            <w:pPr>
              <w:pStyle w:val="ListParagraph"/>
              <w:spacing w:after="0"/>
              <w:ind w:left="0"/>
              <w:jc w:val="both"/>
              <w:rPr>
                <w:rFonts w:ascii="Times New Roman" w:hAnsi="Times New Roman" w:cs="Times New Roman"/>
                <w:sz w:val="24"/>
                <w:szCs w:val="24"/>
              </w:rPr>
            </w:pPr>
            <w:r w:rsidRPr="003779E4">
              <w:rPr>
                <w:rFonts w:ascii="Times New Roman" w:hAnsi="Times New Roman" w:cs="Times New Roman"/>
                <w:sz w:val="24"/>
                <w:szCs w:val="24"/>
              </w:rPr>
              <w:t>Do you agree with the following components:</w:t>
            </w:r>
          </w:p>
        </w:tc>
        <w:tc>
          <w:tcPr>
            <w:tcW w:w="1837" w:type="dxa"/>
          </w:tcPr>
          <w:p w14:paraId="03533117"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Agree</w:t>
            </w:r>
          </w:p>
        </w:tc>
        <w:tc>
          <w:tcPr>
            <w:tcW w:w="1791" w:type="dxa"/>
            <w:vMerge w:val="restart"/>
          </w:tcPr>
          <w:p w14:paraId="298EE3FF"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Pr>
                <w:rFonts w:ascii="Times New Roman" w:hAnsi="Times New Roman" w:cs="Times New Roman"/>
                <w:sz w:val="24"/>
                <w:szCs w:val="24"/>
              </w:rPr>
              <w:t>Excellent</w:t>
            </w:r>
          </w:p>
        </w:tc>
      </w:tr>
      <w:tr w:rsidR="00F365AB" w:rsidRPr="00593733" w14:paraId="059476D3" w14:textId="77777777" w:rsidTr="00E36549">
        <w:tc>
          <w:tcPr>
            <w:tcW w:w="709" w:type="dxa"/>
            <w:vMerge/>
          </w:tcPr>
          <w:p w14:paraId="0BCDA7C4" w14:textId="77777777" w:rsidR="00F365AB" w:rsidRPr="00593733" w:rsidRDefault="00F365AB" w:rsidP="00F365AB">
            <w:pPr>
              <w:pStyle w:val="ListParagraph"/>
              <w:spacing w:after="0"/>
              <w:ind w:left="0"/>
              <w:jc w:val="center"/>
              <w:rPr>
                <w:rFonts w:ascii="Times New Roman" w:hAnsi="Times New Roman" w:cs="Times New Roman"/>
                <w:sz w:val="24"/>
                <w:szCs w:val="24"/>
              </w:rPr>
            </w:pPr>
          </w:p>
        </w:tc>
        <w:tc>
          <w:tcPr>
            <w:tcW w:w="4571" w:type="dxa"/>
          </w:tcPr>
          <w:p w14:paraId="6BA9D1E8" w14:textId="77777777" w:rsidR="00F365AB" w:rsidRPr="00593733" w:rsidRDefault="00F365AB" w:rsidP="00F365AB">
            <w:pPr>
              <w:pStyle w:val="ListParagraph"/>
              <w:spacing w:after="0"/>
              <w:ind w:left="0"/>
              <w:jc w:val="both"/>
              <w:rPr>
                <w:rFonts w:ascii="Times New Roman" w:hAnsi="Times New Roman" w:cs="Times New Roman"/>
                <w:b/>
                <w:sz w:val="24"/>
                <w:szCs w:val="24"/>
              </w:rPr>
            </w:pPr>
            <w:r w:rsidRPr="003779E4">
              <w:rPr>
                <w:rFonts w:ascii="Times New Roman" w:hAnsi="Times New Roman" w:cs="Times New Roman"/>
                <w:sz w:val="24"/>
                <w:szCs w:val="24"/>
                <w:shd w:val="clear" w:color="auto" w:fill="FFFFFF"/>
              </w:rPr>
              <w:t>Presentation of the learning process can motivate learning, encourage to be active, and arouse curiosity. Presentation of pictures in student worksheets helps to understand the material, formulas</w:t>
            </w:r>
            <w:r>
              <w:rPr>
                <w:rFonts w:ascii="Times New Roman" w:hAnsi="Times New Roman" w:cs="Times New Roman"/>
                <w:sz w:val="24"/>
                <w:szCs w:val="24"/>
                <w:shd w:val="clear" w:color="auto" w:fill="FFFFFF"/>
              </w:rPr>
              <w:t>,</w:t>
            </w:r>
            <w:r w:rsidRPr="003779E4">
              <w:rPr>
                <w:rFonts w:ascii="Times New Roman" w:hAnsi="Times New Roman" w:cs="Times New Roman"/>
                <w:sz w:val="24"/>
                <w:szCs w:val="24"/>
                <w:shd w:val="clear" w:color="auto" w:fill="FFFFFF"/>
              </w:rPr>
              <w:t xml:space="preserve"> and symbols are stated clearly.</w:t>
            </w:r>
          </w:p>
        </w:tc>
        <w:tc>
          <w:tcPr>
            <w:tcW w:w="1837" w:type="dxa"/>
          </w:tcPr>
          <w:p w14:paraId="6CE6AAF6" w14:textId="77777777" w:rsidR="00F365AB" w:rsidRPr="00D01885"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90.62</w:t>
            </w:r>
          </w:p>
        </w:tc>
        <w:tc>
          <w:tcPr>
            <w:tcW w:w="1791" w:type="dxa"/>
            <w:vMerge/>
          </w:tcPr>
          <w:p w14:paraId="68399EF8" w14:textId="77777777" w:rsidR="00F365AB" w:rsidRPr="00593733" w:rsidRDefault="00F365AB" w:rsidP="00F365AB">
            <w:pPr>
              <w:pStyle w:val="ListParagraph"/>
              <w:spacing w:after="0"/>
              <w:ind w:left="0"/>
              <w:jc w:val="center"/>
              <w:rPr>
                <w:rFonts w:ascii="Times New Roman" w:hAnsi="Times New Roman" w:cs="Times New Roman"/>
                <w:b/>
                <w:sz w:val="24"/>
                <w:szCs w:val="24"/>
              </w:rPr>
            </w:pPr>
          </w:p>
        </w:tc>
      </w:tr>
      <w:tr w:rsidR="00F365AB" w:rsidRPr="00593733" w14:paraId="59B47F2C" w14:textId="77777777" w:rsidTr="00E36549">
        <w:tc>
          <w:tcPr>
            <w:tcW w:w="709" w:type="dxa"/>
            <w:vMerge w:val="restart"/>
          </w:tcPr>
          <w:p w14:paraId="2B9F3141"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4.</w:t>
            </w:r>
          </w:p>
        </w:tc>
        <w:tc>
          <w:tcPr>
            <w:tcW w:w="4571" w:type="dxa"/>
          </w:tcPr>
          <w:p w14:paraId="153151B9" w14:textId="77777777" w:rsidR="00F365AB" w:rsidRPr="00593733" w:rsidRDefault="00F365AB" w:rsidP="00F365AB">
            <w:pPr>
              <w:pStyle w:val="ListParagraph"/>
              <w:spacing w:after="0"/>
              <w:ind w:left="0"/>
              <w:jc w:val="both"/>
              <w:rPr>
                <w:rFonts w:ascii="Times New Roman" w:hAnsi="Times New Roman" w:cs="Times New Roman"/>
                <w:b/>
                <w:sz w:val="24"/>
                <w:szCs w:val="24"/>
              </w:rPr>
            </w:pPr>
            <w:r w:rsidRPr="003779E4">
              <w:rPr>
                <w:rFonts w:ascii="Times New Roman" w:hAnsi="Times New Roman" w:cs="Times New Roman"/>
                <w:sz w:val="24"/>
                <w:szCs w:val="24"/>
                <w:shd w:val="clear" w:color="auto" w:fill="FFFFFF"/>
              </w:rPr>
              <w:t>Can you follow the following components?</w:t>
            </w:r>
          </w:p>
        </w:tc>
        <w:tc>
          <w:tcPr>
            <w:tcW w:w="1837" w:type="dxa"/>
          </w:tcPr>
          <w:p w14:paraId="2018E825"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Yes</w:t>
            </w:r>
          </w:p>
        </w:tc>
        <w:tc>
          <w:tcPr>
            <w:tcW w:w="1791" w:type="dxa"/>
            <w:vMerge w:val="restart"/>
          </w:tcPr>
          <w:p w14:paraId="768EA748"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Pr>
                <w:rFonts w:ascii="Times New Roman" w:hAnsi="Times New Roman" w:cs="Times New Roman"/>
                <w:sz w:val="24"/>
                <w:szCs w:val="24"/>
              </w:rPr>
              <w:t>Excellent</w:t>
            </w:r>
          </w:p>
        </w:tc>
      </w:tr>
      <w:tr w:rsidR="00F365AB" w:rsidRPr="00593733" w14:paraId="0646EA72" w14:textId="77777777" w:rsidTr="00E36549">
        <w:tc>
          <w:tcPr>
            <w:tcW w:w="709" w:type="dxa"/>
            <w:vMerge/>
          </w:tcPr>
          <w:p w14:paraId="7C7FAB4C" w14:textId="77777777" w:rsidR="00F365AB" w:rsidRPr="00593733" w:rsidRDefault="00F365AB" w:rsidP="00F365AB">
            <w:pPr>
              <w:pStyle w:val="ListParagraph"/>
              <w:spacing w:after="0"/>
              <w:ind w:left="0"/>
              <w:jc w:val="center"/>
              <w:rPr>
                <w:rFonts w:ascii="Times New Roman" w:hAnsi="Times New Roman" w:cs="Times New Roman"/>
                <w:sz w:val="24"/>
                <w:szCs w:val="24"/>
              </w:rPr>
            </w:pPr>
          </w:p>
        </w:tc>
        <w:tc>
          <w:tcPr>
            <w:tcW w:w="4571" w:type="dxa"/>
          </w:tcPr>
          <w:p w14:paraId="48DB8D87" w14:textId="77777777" w:rsidR="00F365AB" w:rsidRPr="00593733" w:rsidRDefault="00F365AB" w:rsidP="00F365AB">
            <w:pPr>
              <w:pStyle w:val="ListParagraph"/>
              <w:spacing w:after="0"/>
              <w:ind w:left="0"/>
              <w:jc w:val="both"/>
              <w:rPr>
                <w:rFonts w:ascii="Times New Roman" w:hAnsi="Times New Roman" w:cs="Times New Roman"/>
                <w:b/>
                <w:sz w:val="24"/>
                <w:szCs w:val="24"/>
              </w:rPr>
            </w:pPr>
            <w:r w:rsidRPr="003779E4">
              <w:rPr>
                <w:rFonts w:ascii="Times New Roman" w:hAnsi="Times New Roman" w:cs="Times New Roman"/>
                <w:sz w:val="24"/>
                <w:szCs w:val="24"/>
                <w:shd w:val="clear" w:color="auto" w:fill="FFFFFF"/>
              </w:rPr>
              <w:t>Identifying problems, collecting data, processing data, proving, and making conclusions</w:t>
            </w:r>
          </w:p>
        </w:tc>
        <w:tc>
          <w:tcPr>
            <w:tcW w:w="1837" w:type="dxa"/>
          </w:tcPr>
          <w:p w14:paraId="29D144E4" w14:textId="77777777" w:rsidR="00F365AB" w:rsidRPr="00D01885"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93.75</w:t>
            </w:r>
          </w:p>
        </w:tc>
        <w:tc>
          <w:tcPr>
            <w:tcW w:w="1791" w:type="dxa"/>
            <w:vMerge/>
          </w:tcPr>
          <w:p w14:paraId="5C4CB84B" w14:textId="77777777" w:rsidR="00F365AB" w:rsidRPr="00593733" w:rsidRDefault="00F365AB" w:rsidP="00F365AB">
            <w:pPr>
              <w:pStyle w:val="ListParagraph"/>
              <w:spacing w:after="0"/>
              <w:ind w:left="0"/>
              <w:jc w:val="center"/>
              <w:rPr>
                <w:rFonts w:ascii="Times New Roman" w:hAnsi="Times New Roman" w:cs="Times New Roman"/>
                <w:b/>
                <w:sz w:val="24"/>
                <w:szCs w:val="24"/>
              </w:rPr>
            </w:pPr>
          </w:p>
        </w:tc>
      </w:tr>
      <w:tr w:rsidR="00F365AB" w:rsidRPr="00593733" w14:paraId="52CB402C" w14:textId="77777777" w:rsidTr="00E36549">
        <w:tc>
          <w:tcPr>
            <w:tcW w:w="709" w:type="dxa"/>
            <w:vMerge w:val="restart"/>
          </w:tcPr>
          <w:p w14:paraId="699CB8AE"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5.</w:t>
            </w:r>
          </w:p>
        </w:tc>
        <w:tc>
          <w:tcPr>
            <w:tcW w:w="4571" w:type="dxa"/>
          </w:tcPr>
          <w:p w14:paraId="3C65DDED" w14:textId="77777777" w:rsidR="00F365AB" w:rsidRPr="00593733" w:rsidRDefault="00F365AB" w:rsidP="00F365AB">
            <w:pPr>
              <w:pStyle w:val="ListParagraph"/>
              <w:spacing w:after="0"/>
              <w:ind w:left="0"/>
              <w:jc w:val="both"/>
              <w:rPr>
                <w:rFonts w:ascii="Times New Roman" w:hAnsi="Times New Roman" w:cs="Times New Roman"/>
                <w:b/>
                <w:sz w:val="24"/>
                <w:szCs w:val="24"/>
              </w:rPr>
            </w:pPr>
            <w:r w:rsidRPr="00CD71A8">
              <w:rPr>
                <w:rFonts w:ascii="Times New Roman" w:hAnsi="Times New Roman" w:cs="Times New Roman"/>
                <w:sz w:val="24"/>
                <w:szCs w:val="24"/>
                <w:shd w:val="clear" w:color="auto" w:fill="FFFFFF"/>
              </w:rPr>
              <w:t>What do you think about the way the teacher provides learning with the discovery learning model on the mole concept?</w:t>
            </w:r>
          </w:p>
        </w:tc>
        <w:tc>
          <w:tcPr>
            <w:tcW w:w="1837" w:type="dxa"/>
          </w:tcPr>
          <w:p w14:paraId="2AFFAA76"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Good</w:t>
            </w:r>
          </w:p>
        </w:tc>
        <w:tc>
          <w:tcPr>
            <w:tcW w:w="1791" w:type="dxa"/>
            <w:vMerge w:val="restart"/>
          </w:tcPr>
          <w:p w14:paraId="2D3B30C8"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Pr>
                <w:rFonts w:ascii="Times New Roman" w:hAnsi="Times New Roman" w:cs="Times New Roman"/>
                <w:sz w:val="24"/>
                <w:szCs w:val="24"/>
              </w:rPr>
              <w:t>Excellent</w:t>
            </w:r>
          </w:p>
        </w:tc>
      </w:tr>
      <w:tr w:rsidR="00F365AB" w:rsidRPr="00593733" w14:paraId="754DAE7A" w14:textId="77777777" w:rsidTr="00E36549">
        <w:tc>
          <w:tcPr>
            <w:tcW w:w="709" w:type="dxa"/>
            <w:vMerge/>
          </w:tcPr>
          <w:p w14:paraId="5A69B7D1" w14:textId="77777777" w:rsidR="00F365AB" w:rsidRPr="00593733" w:rsidRDefault="00F365AB" w:rsidP="00F365AB">
            <w:pPr>
              <w:pStyle w:val="ListParagraph"/>
              <w:spacing w:after="0"/>
              <w:ind w:left="0"/>
              <w:jc w:val="center"/>
              <w:rPr>
                <w:rFonts w:ascii="Times New Roman" w:hAnsi="Times New Roman" w:cs="Times New Roman"/>
                <w:sz w:val="24"/>
                <w:szCs w:val="24"/>
              </w:rPr>
            </w:pPr>
          </w:p>
        </w:tc>
        <w:tc>
          <w:tcPr>
            <w:tcW w:w="4571" w:type="dxa"/>
          </w:tcPr>
          <w:p w14:paraId="24BDB2FB" w14:textId="77777777" w:rsidR="00F365AB" w:rsidRPr="00593733" w:rsidRDefault="00F365AB" w:rsidP="00F365AB">
            <w:pPr>
              <w:pStyle w:val="ListParagraph"/>
              <w:spacing w:after="0"/>
              <w:ind w:left="0"/>
              <w:jc w:val="both"/>
              <w:rPr>
                <w:rFonts w:ascii="Times New Roman" w:hAnsi="Times New Roman" w:cs="Times New Roman"/>
                <w:sz w:val="24"/>
                <w:szCs w:val="24"/>
              </w:rPr>
            </w:pPr>
            <w:r w:rsidRPr="00CD71A8">
              <w:rPr>
                <w:rFonts w:ascii="Times New Roman" w:hAnsi="Times New Roman" w:cs="Times New Roman"/>
                <w:sz w:val="24"/>
                <w:szCs w:val="24"/>
              </w:rPr>
              <w:t>Discovery learning stages from phase 1 to phase 6</w:t>
            </w:r>
          </w:p>
        </w:tc>
        <w:tc>
          <w:tcPr>
            <w:tcW w:w="1837" w:type="dxa"/>
          </w:tcPr>
          <w:p w14:paraId="1C8809CC"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93.75</w:t>
            </w:r>
          </w:p>
        </w:tc>
        <w:tc>
          <w:tcPr>
            <w:tcW w:w="1791" w:type="dxa"/>
            <w:vMerge/>
          </w:tcPr>
          <w:p w14:paraId="29EC9CF2" w14:textId="77777777" w:rsidR="00F365AB" w:rsidRPr="00593733" w:rsidRDefault="00F365AB" w:rsidP="00F365AB">
            <w:pPr>
              <w:pStyle w:val="ListParagraph"/>
              <w:spacing w:after="0"/>
              <w:ind w:left="0"/>
              <w:jc w:val="both"/>
              <w:rPr>
                <w:rFonts w:ascii="Times New Roman" w:hAnsi="Times New Roman" w:cs="Times New Roman"/>
                <w:b/>
                <w:sz w:val="24"/>
                <w:szCs w:val="24"/>
              </w:rPr>
            </w:pPr>
          </w:p>
        </w:tc>
      </w:tr>
      <w:tr w:rsidR="00F365AB" w:rsidRPr="00593733" w14:paraId="4DE8F724" w14:textId="77777777" w:rsidTr="00E36549">
        <w:tc>
          <w:tcPr>
            <w:tcW w:w="709" w:type="dxa"/>
            <w:vMerge w:val="restart"/>
          </w:tcPr>
          <w:p w14:paraId="402B71DC"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6.</w:t>
            </w:r>
          </w:p>
        </w:tc>
        <w:tc>
          <w:tcPr>
            <w:tcW w:w="4571" w:type="dxa"/>
            <w:vMerge w:val="restart"/>
          </w:tcPr>
          <w:p w14:paraId="5DBBE25B" w14:textId="77777777" w:rsidR="00F365AB" w:rsidRPr="00593733" w:rsidRDefault="00F365AB" w:rsidP="00F365AB">
            <w:pPr>
              <w:pStyle w:val="ListParagraph"/>
              <w:spacing w:after="0"/>
              <w:ind w:left="0"/>
              <w:jc w:val="both"/>
              <w:rPr>
                <w:rFonts w:ascii="Times New Roman" w:hAnsi="Times New Roman" w:cs="Times New Roman"/>
                <w:b/>
                <w:sz w:val="24"/>
                <w:szCs w:val="24"/>
              </w:rPr>
            </w:pPr>
            <w:r w:rsidRPr="00CD71A8">
              <w:rPr>
                <w:rStyle w:val="m7eme"/>
                <w:rFonts w:ascii="Times New Roman" w:hAnsi="Times New Roman" w:cs="Times New Roman"/>
                <w:sz w:val="24"/>
                <w:szCs w:val="24"/>
                <w:shd w:val="clear" w:color="auto" w:fill="FFFFFF"/>
              </w:rPr>
              <w:t>Do you find it easy to answer evaluation questions?</w:t>
            </w:r>
          </w:p>
        </w:tc>
        <w:tc>
          <w:tcPr>
            <w:tcW w:w="1837" w:type="dxa"/>
          </w:tcPr>
          <w:p w14:paraId="0BE7AA4F"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Easy</w:t>
            </w:r>
          </w:p>
        </w:tc>
        <w:tc>
          <w:tcPr>
            <w:tcW w:w="1791" w:type="dxa"/>
            <w:vMerge w:val="restart"/>
          </w:tcPr>
          <w:p w14:paraId="517D45BB" w14:textId="77777777" w:rsidR="00F365AB" w:rsidRPr="00D01885"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Excellent</w:t>
            </w:r>
          </w:p>
        </w:tc>
      </w:tr>
      <w:tr w:rsidR="00F365AB" w:rsidRPr="00593733" w14:paraId="61E94F23" w14:textId="77777777" w:rsidTr="00E36549">
        <w:tc>
          <w:tcPr>
            <w:tcW w:w="709" w:type="dxa"/>
            <w:vMerge/>
          </w:tcPr>
          <w:p w14:paraId="7D5E029B" w14:textId="77777777" w:rsidR="00F365AB" w:rsidRPr="00593733" w:rsidRDefault="00F365AB" w:rsidP="00F365AB">
            <w:pPr>
              <w:pStyle w:val="ListParagraph"/>
              <w:spacing w:after="0"/>
              <w:ind w:left="0"/>
              <w:jc w:val="center"/>
              <w:rPr>
                <w:rFonts w:ascii="Times New Roman" w:hAnsi="Times New Roman" w:cs="Times New Roman"/>
                <w:sz w:val="24"/>
                <w:szCs w:val="24"/>
              </w:rPr>
            </w:pPr>
          </w:p>
        </w:tc>
        <w:tc>
          <w:tcPr>
            <w:tcW w:w="4571" w:type="dxa"/>
            <w:vMerge/>
          </w:tcPr>
          <w:p w14:paraId="1A96EF0B" w14:textId="77777777" w:rsidR="00F365AB" w:rsidRPr="00593733" w:rsidRDefault="00F365AB" w:rsidP="00F365AB">
            <w:pPr>
              <w:pStyle w:val="ListParagraph"/>
              <w:spacing w:after="0"/>
              <w:ind w:left="0"/>
              <w:jc w:val="both"/>
              <w:rPr>
                <w:rFonts w:ascii="Times New Roman" w:hAnsi="Times New Roman" w:cs="Times New Roman"/>
                <w:b/>
                <w:sz w:val="24"/>
                <w:szCs w:val="24"/>
              </w:rPr>
            </w:pPr>
          </w:p>
        </w:tc>
        <w:tc>
          <w:tcPr>
            <w:tcW w:w="1837" w:type="dxa"/>
          </w:tcPr>
          <w:p w14:paraId="2B5D40DB" w14:textId="77777777" w:rsidR="00F365AB" w:rsidRPr="00D01885" w:rsidRDefault="00F365AB" w:rsidP="00F365AB">
            <w:pPr>
              <w:pStyle w:val="ListParagraph"/>
              <w:spacing w:after="0"/>
              <w:ind w:left="0"/>
              <w:jc w:val="center"/>
              <w:rPr>
                <w:rFonts w:ascii="Times New Roman" w:hAnsi="Times New Roman" w:cs="Times New Roman"/>
                <w:sz w:val="24"/>
                <w:szCs w:val="24"/>
              </w:rPr>
            </w:pPr>
            <w:r w:rsidRPr="00D01885">
              <w:rPr>
                <w:rFonts w:ascii="Times New Roman" w:hAnsi="Times New Roman" w:cs="Times New Roman"/>
                <w:sz w:val="24"/>
                <w:szCs w:val="24"/>
              </w:rPr>
              <w:t>81</w:t>
            </w:r>
            <w:r>
              <w:rPr>
                <w:rFonts w:ascii="Times New Roman" w:hAnsi="Times New Roman" w:cs="Times New Roman"/>
                <w:sz w:val="24"/>
                <w:szCs w:val="24"/>
              </w:rPr>
              <w:t>.</w:t>
            </w:r>
            <w:r w:rsidRPr="00D01885">
              <w:rPr>
                <w:rFonts w:ascii="Times New Roman" w:hAnsi="Times New Roman" w:cs="Times New Roman"/>
                <w:sz w:val="24"/>
                <w:szCs w:val="24"/>
              </w:rPr>
              <w:t>25</w:t>
            </w:r>
          </w:p>
        </w:tc>
        <w:tc>
          <w:tcPr>
            <w:tcW w:w="1791" w:type="dxa"/>
            <w:vMerge/>
          </w:tcPr>
          <w:p w14:paraId="338DCC74" w14:textId="77777777" w:rsidR="00F365AB" w:rsidRPr="00593733" w:rsidRDefault="00F365AB" w:rsidP="00F365AB">
            <w:pPr>
              <w:pStyle w:val="ListParagraph"/>
              <w:spacing w:after="0"/>
              <w:ind w:left="0"/>
              <w:jc w:val="both"/>
              <w:rPr>
                <w:rFonts w:ascii="Times New Roman" w:hAnsi="Times New Roman" w:cs="Times New Roman"/>
                <w:b/>
                <w:sz w:val="24"/>
                <w:szCs w:val="24"/>
              </w:rPr>
            </w:pPr>
          </w:p>
        </w:tc>
      </w:tr>
      <w:tr w:rsidR="00F365AB" w:rsidRPr="00593733" w14:paraId="0775E56B" w14:textId="77777777" w:rsidTr="00E36549">
        <w:tc>
          <w:tcPr>
            <w:tcW w:w="709" w:type="dxa"/>
            <w:vMerge w:val="restart"/>
          </w:tcPr>
          <w:p w14:paraId="4E8DD91E" w14:textId="77777777" w:rsidR="00F365AB" w:rsidRPr="00593733" w:rsidRDefault="00F365AB" w:rsidP="00F365AB">
            <w:pPr>
              <w:pStyle w:val="ListParagraph"/>
              <w:spacing w:after="0"/>
              <w:ind w:left="0"/>
              <w:jc w:val="center"/>
              <w:rPr>
                <w:rFonts w:ascii="Times New Roman" w:hAnsi="Times New Roman" w:cs="Times New Roman"/>
                <w:sz w:val="24"/>
                <w:szCs w:val="24"/>
              </w:rPr>
            </w:pPr>
            <w:r w:rsidRPr="00593733">
              <w:rPr>
                <w:rFonts w:ascii="Times New Roman" w:hAnsi="Times New Roman" w:cs="Times New Roman"/>
                <w:sz w:val="24"/>
                <w:szCs w:val="24"/>
              </w:rPr>
              <w:t>7.</w:t>
            </w:r>
          </w:p>
        </w:tc>
        <w:tc>
          <w:tcPr>
            <w:tcW w:w="4571" w:type="dxa"/>
            <w:vMerge w:val="restart"/>
          </w:tcPr>
          <w:p w14:paraId="32CF20DA" w14:textId="77777777" w:rsidR="00F365AB" w:rsidRPr="00593733" w:rsidRDefault="00F365AB" w:rsidP="00F365AB">
            <w:pPr>
              <w:pStyle w:val="ListParagraph"/>
              <w:spacing w:after="0"/>
              <w:ind w:left="0"/>
              <w:jc w:val="both"/>
              <w:rPr>
                <w:rFonts w:ascii="Times New Roman" w:hAnsi="Times New Roman" w:cs="Times New Roman"/>
                <w:b/>
                <w:sz w:val="24"/>
                <w:szCs w:val="24"/>
              </w:rPr>
            </w:pPr>
            <w:r w:rsidRPr="00CD71A8">
              <w:rPr>
                <w:rFonts w:ascii="Times New Roman" w:hAnsi="Times New Roman" w:cs="Times New Roman"/>
                <w:sz w:val="24"/>
                <w:szCs w:val="24"/>
                <w:shd w:val="clear" w:color="auto" w:fill="FFFFFF"/>
              </w:rPr>
              <w:t>Are you interested in participating in learning as you have done now to be applied to the next learning activity?</w:t>
            </w:r>
          </w:p>
        </w:tc>
        <w:tc>
          <w:tcPr>
            <w:tcW w:w="1837" w:type="dxa"/>
          </w:tcPr>
          <w:p w14:paraId="4F2C1393"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Interested</w:t>
            </w:r>
          </w:p>
        </w:tc>
        <w:tc>
          <w:tcPr>
            <w:tcW w:w="1791" w:type="dxa"/>
            <w:vMerge w:val="restart"/>
          </w:tcPr>
          <w:p w14:paraId="68F7DA12" w14:textId="77777777" w:rsidR="00F365AB" w:rsidRPr="00593733" w:rsidRDefault="00F365AB" w:rsidP="00F365AB">
            <w:pPr>
              <w:pStyle w:val="ListParagraph"/>
              <w:spacing w:after="0"/>
              <w:ind w:left="0"/>
              <w:jc w:val="center"/>
              <w:rPr>
                <w:rFonts w:ascii="Times New Roman" w:hAnsi="Times New Roman" w:cs="Times New Roman"/>
                <w:b/>
                <w:sz w:val="24"/>
                <w:szCs w:val="24"/>
              </w:rPr>
            </w:pPr>
            <w:r>
              <w:rPr>
                <w:rFonts w:ascii="Times New Roman" w:hAnsi="Times New Roman" w:cs="Times New Roman"/>
                <w:sz w:val="24"/>
                <w:szCs w:val="24"/>
              </w:rPr>
              <w:t>Excellent</w:t>
            </w:r>
          </w:p>
        </w:tc>
      </w:tr>
      <w:tr w:rsidR="00F365AB" w:rsidRPr="00593733" w14:paraId="1C3B7AEF" w14:textId="77777777" w:rsidTr="00E36549">
        <w:tc>
          <w:tcPr>
            <w:tcW w:w="709" w:type="dxa"/>
            <w:vMerge/>
          </w:tcPr>
          <w:p w14:paraId="50EEFD88" w14:textId="77777777" w:rsidR="00F365AB" w:rsidRPr="00593733" w:rsidRDefault="00F365AB" w:rsidP="00F365AB">
            <w:pPr>
              <w:pStyle w:val="ListParagraph"/>
              <w:spacing w:after="0"/>
              <w:ind w:left="0"/>
              <w:jc w:val="center"/>
              <w:rPr>
                <w:rFonts w:ascii="Times New Roman" w:hAnsi="Times New Roman" w:cs="Times New Roman"/>
                <w:sz w:val="24"/>
                <w:szCs w:val="24"/>
              </w:rPr>
            </w:pPr>
          </w:p>
        </w:tc>
        <w:tc>
          <w:tcPr>
            <w:tcW w:w="4571" w:type="dxa"/>
            <w:vMerge/>
          </w:tcPr>
          <w:p w14:paraId="7B812511" w14:textId="77777777" w:rsidR="00F365AB" w:rsidRPr="00593733" w:rsidRDefault="00F365AB" w:rsidP="00F365AB">
            <w:pPr>
              <w:pStyle w:val="ListParagraph"/>
              <w:spacing w:after="0"/>
              <w:ind w:left="0"/>
              <w:jc w:val="both"/>
              <w:rPr>
                <w:rFonts w:ascii="Times New Roman" w:hAnsi="Times New Roman" w:cs="Times New Roman"/>
                <w:b/>
                <w:sz w:val="24"/>
                <w:szCs w:val="24"/>
              </w:rPr>
            </w:pPr>
          </w:p>
        </w:tc>
        <w:tc>
          <w:tcPr>
            <w:tcW w:w="1837" w:type="dxa"/>
          </w:tcPr>
          <w:p w14:paraId="2477F523" w14:textId="77777777" w:rsidR="00F365AB" w:rsidRPr="00593733"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96.87</w:t>
            </w:r>
          </w:p>
        </w:tc>
        <w:tc>
          <w:tcPr>
            <w:tcW w:w="1791" w:type="dxa"/>
            <w:vMerge/>
          </w:tcPr>
          <w:p w14:paraId="29041236" w14:textId="77777777" w:rsidR="00F365AB" w:rsidRPr="00593733" w:rsidRDefault="00F365AB" w:rsidP="00F365AB">
            <w:pPr>
              <w:pStyle w:val="ListParagraph"/>
              <w:spacing w:after="0"/>
              <w:ind w:left="0"/>
              <w:jc w:val="both"/>
              <w:rPr>
                <w:rFonts w:ascii="Times New Roman" w:hAnsi="Times New Roman" w:cs="Times New Roman"/>
                <w:b/>
                <w:sz w:val="24"/>
                <w:szCs w:val="24"/>
              </w:rPr>
            </w:pPr>
          </w:p>
        </w:tc>
      </w:tr>
      <w:tr w:rsidR="00F365AB" w:rsidRPr="00593733" w14:paraId="0E4A48A3" w14:textId="77777777" w:rsidTr="00E36549">
        <w:tc>
          <w:tcPr>
            <w:tcW w:w="5280" w:type="dxa"/>
            <w:gridSpan w:val="2"/>
          </w:tcPr>
          <w:p w14:paraId="30E7EA15" w14:textId="77777777" w:rsidR="00F365AB" w:rsidRPr="00593733" w:rsidRDefault="00F365AB" w:rsidP="00F365AB">
            <w:pPr>
              <w:pStyle w:val="ListParagraph"/>
              <w:spacing w:after="0"/>
              <w:ind w:left="0"/>
              <w:jc w:val="both"/>
              <w:rPr>
                <w:rFonts w:ascii="Times New Roman" w:hAnsi="Times New Roman" w:cs="Times New Roman"/>
                <w:b/>
                <w:sz w:val="24"/>
                <w:szCs w:val="24"/>
              </w:rPr>
            </w:pPr>
            <w:r w:rsidRPr="00CD71A8">
              <w:rPr>
                <w:rFonts w:ascii="Times New Roman" w:hAnsi="Times New Roman" w:cs="Times New Roman"/>
                <w:b/>
                <w:sz w:val="24"/>
                <w:szCs w:val="24"/>
              </w:rPr>
              <w:t>The results of the student response questionnaire</w:t>
            </w:r>
          </w:p>
        </w:tc>
        <w:tc>
          <w:tcPr>
            <w:tcW w:w="1837" w:type="dxa"/>
          </w:tcPr>
          <w:p w14:paraId="4C0BF781"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81.25-100</w:t>
            </w:r>
          </w:p>
        </w:tc>
        <w:tc>
          <w:tcPr>
            <w:tcW w:w="1791" w:type="dxa"/>
          </w:tcPr>
          <w:p w14:paraId="0222DB78" w14:textId="77777777" w:rsidR="00F365AB" w:rsidRPr="009025EE"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Excellent</w:t>
            </w:r>
          </w:p>
        </w:tc>
      </w:tr>
    </w:tbl>
    <w:p w14:paraId="52D157FA" w14:textId="77777777" w:rsidR="00F365AB" w:rsidRPr="00593733" w:rsidRDefault="00F365AB" w:rsidP="00F365AB">
      <w:pPr>
        <w:pStyle w:val="ListParagraph"/>
        <w:spacing w:after="0" w:line="240" w:lineRule="auto"/>
        <w:ind w:left="0"/>
        <w:jc w:val="both"/>
        <w:rPr>
          <w:rFonts w:ascii="Times New Roman" w:hAnsi="Times New Roman" w:cs="Times New Roman"/>
          <w:b/>
          <w:sz w:val="24"/>
          <w:szCs w:val="24"/>
        </w:rPr>
      </w:pPr>
    </w:p>
    <w:p w14:paraId="4428FC98" w14:textId="77777777" w:rsidR="00F365AB" w:rsidRPr="00593733" w:rsidRDefault="00F365AB" w:rsidP="00F365AB">
      <w:pPr>
        <w:pStyle w:val="ListParagraph"/>
        <w:spacing w:after="0" w:line="240" w:lineRule="auto"/>
        <w:ind w:left="0" w:firstLine="426"/>
        <w:jc w:val="both"/>
        <w:rPr>
          <w:rFonts w:ascii="Times New Roman" w:hAnsi="Times New Roman" w:cs="Times New Roman"/>
          <w:sz w:val="24"/>
          <w:szCs w:val="24"/>
        </w:rPr>
      </w:pPr>
      <w:r w:rsidRPr="00CD71A8">
        <w:rPr>
          <w:rFonts w:ascii="Times New Roman" w:hAnsi="Times New Roman" w:cs="Times New Roman"/>
          <w:sz w:val="24"/>
          <w:szCs w:val="24"/>
        </w:rPr>
        <w:t>Based on Table 3. The application of the discovery learning model was stated to be very good because the percentage obtained was 81.25-100 indicating a positive response and supported by data from observations of student activity ≥ 61% of students were active during the implementation of learning activities</w:t>
      </w:r>
      <w:r>
        <w:rPr>
          <w:rFonts w:ascii="Times New Roman" w:hAnsi="Times New Roman" w:cs="Times New Roman"/>
          <w:sz w:val="24"/>
          <w:szCs w:val="24"/>
        </w:rPr>
        <w:t>.</w:t>
      </w:r>
    </w:p>
    <w:p w14:paraId="736F26D6" w14:textId="77777777" w:rsidR="00F365AB" w:rsidRDefault="00F365AB" w:rsidP="00F365AB">
      <w:pPr>
        <w:pStyle w:val="ListParagraph"/>
        <w:spacing w:after="0" w:line="240" w:lineRule="auto"/>
        <w:ind w:left="0"/>
        <w:jc w:val="both"/>
        <w:rPr>
          <w:rFonts w:ascii="Times New Roman" w:hAnsi="Times New Roman" w:cs="Times New Roman"/>
          <w:b/>
          <w:sz w:val="24"/>
          <w:szCs w:val="24"/>
        </w:rPr>
      </w:pPr>
    </w:p>
    <w:p w14:paraId="0A31D4DC" w14:textId="77777777" w:rsidR="00F365AB" w:rsidRPr="00593733" w:rsidRDefault="00F365AB" w:rsidP="00F365AB">
      <w:pPr>
        <w:pStyle w:val="ListParagraph"/>
        <w:spacing w:after="0" w:line="240" w:lineRule="auto"/>
        <w:ind w:left="0"/>
        <w:jc w:val="both"/>
        <w:rPr>
          <w:rFonts w:ascii="Times New Roman" w:hAnsi="Times New Roman" w:cs="Times New Roman"/>
          <w:b/>
          <w:sz w:val="24"/>
          <w:szCs w:val="24"/>
        </w:rPr>
      </w:pPr>
      <w:r w:rsidRPr="00844800">
        <w:rPr>
          <w:rFonts w:ascii="Times New Roman" w:hAnsi="Times New Roman" w:cs="Times New Roman"/>
          <w:b/>
          <w:sz w:val="24"/>
          <w:szCs w:val="24"/>
        </w:rPr>
        <w:t>Student Learning Outcomes</w:t>
      </w:r>
    </w:p>
    <w:p w14:paraId="34BFABCD"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844800">
        <w:rPr>
          <w:rFonts w:ascii="Times New Roman" w:hAnsi="Times New Roman" w:cs="Times New Roman"/>
          <w:sz w:val="24"/>
          <w:szCs w:val="24"/>
        </w:rPr>
        <w:t xml:space="preserve">The learning outcomes test is a test of the ability of students after receiving learning the mole concept by implementing the </w:t>
      </w:r>
      <w:r>
        <w:rPr>
          <w:rFonts w:ascii="Times New Roman" w:hAnsi="Times New Roman" w:cs="Times New Roman"/>
          <w:sz w:val="24"/>
          <w:szCs w:val="24"/>
        </w:rPr>
        <w:t>d</w:t>
      </w:r>
      <w:r w:rsidRPr="00844800">
        <w:rPr>
          <w:rFonts w:ascii="Times New Roman" w:hAnsi="Times New Roman" w:cs="Times New Roman"/>
          <w:sz w:val="24"/>
          <w:szCs w:val="24"/>
        </w:rPr>
        <w:t>iscovery learning model. The learning outcomes test is used to see the completeness of learning outcomes in the realm of students' knowledge by working on questions developed from indicators originating from the development of learning outcomes in the mole concept material.</w:t>
      </w:r>
    </w:p>
    <w:p w14:paraId="382EB3EF"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844800">
        <w:rPr>
          <w:rFonts w:ascii="Times New Roman" w:hAnsi="Times New Roman" w:cs="Times New Roman"/>
          <w:sz w:val="24"/>
          <w:szCs w:val="24"/>
        </w:rPr>
        <w:t>In each cycle, students worked on 8 questions with a correct score of 12.5 per item. At the end of the learning process in cycle 1, students are given a test to determine the level of success of students in the learning process that has been carried out. The following is a recapitulation of student learning outcomes in cycle 1.</w:t>
      </w:r>
    </w:p>
    <w:p w14:paraId="72B9B735" w14:textId="77777777" w:rsidR="00F365AB"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Table 5. </w:t>
      </w:r>
      <w:r w:rsidRPr="00844800">
        <w:rPr>
          <w:rFonts w:ascii="Times New Roman" w:hAnsi="Times New Roman" w:cs="Times New Roman"/>
          <w:sz w:val="24"/>
          <w:szCs w:val="24"/>
        </w:rPr>
        <w:t>Recapitulation of Student Learning Outcomes in Cycle 1</w:t>
      </w:r>
    </w:p>
    <w:tbl>
      <w:tblPr>
        <w:tblStyle w:val="TableGrid"/>
        <w:tblW w:w="0" w:type="auto"/>
        <w:tblLook w:val="04A0" w:firstRow="1" w:lastRow="0" w:firstColumn="1" w:lastColumn="0" w:noHBand="0" w:noVBand="1"/>
      </w:tblPr>
      <w:tblGrid>
        <w:gridCol w:w="570"/>
        <w:gridCol w:w="4954"/>
        <w:gridCol w:w="3492"/>
      </w:tblGrid>
      <w:tr w:rsidR="00F365AB" w14:paraId="652801CA" w14:textId="77777777" w:rsidTr="001E4F64">
        <w:trPr>
          <w:tblHeader/>
        </w:trPr>
        <w:tc>
          <w:tcPr>
            <w:tcW w:w="570" w:type="dxa"/>
          </w:tcPr>
          <w:p w14:paraId="59B64EDC" w14:textId="77777777" w:rsidR="00F365AB" w:rsidRPr="00DD7F84" w:rsidRDefault="00F365AB" w:rsidP="00F365AB">
            <w:pPr>
              <w:pStyle w:val="ListParagraph"/>
              <w:spacing w:after="0"/>
              <w:ind w:left="0"/>
              <w:jc w:val="center"/>
              <w:rPr>
                <w:rFonts w:ascii="Times New Roman" w:hAnsi="Times New Roman" w:cs="Times New Roman"/>
                <w:b/>
                <w:sz w:val="24"/>
                <w:szCs w:val="24"/>
              </w:rPr>
            </w:pPr>
            <w:r w:rsidRPr="00DD7F84">
              <w:rPr>
                <w:rFonts w:ascii="Times New Roman" w:hAnsi="Times New Roman" w:cs="Times New Roman"/>
                <w:b/>
                <w:sz w:val="24"/>
                <w:szCs w:val="24"/>
              </w:rPr>
              <w:lastRenderedPageBreak/>
              <w:t>No.</w:t>
            </w:r>
          </w:p>
        </w:tc>
        <w:tc>
          <w:tcPr>
            <w:tcW w:w="4954" w:type="dxa"/>
          </w:tcPr>
          <w:p w14:paraId="41FC2942" w14:textId="77777777" w:rsidR="00F365AB" w:rsidRPr="00DD7F84" w:rsidRDefault="00F365AB" w:rsidP="00F365AB">
            <w:pPr>
              <w:pStyle w:val="ListParagraph"/>
              <w:spacing w:after="0"/>
              <w:ind w:left="0"/>
              <w:jc w:val="center"/>
              <w:rPr>
                <w:rFonts w:ascii="Times New Roman" w:hAnsi="Times New Roman" w:cs="Times New Roman"/>
                <w:b/>
                <w:sz w:val="24"/>
                <w:szCs w:val="24"/>
              </w:rPr>
            </w:pPr>
            <w:r w:rsidRPr="00844800">
              <w:rPr>
                <w:rFonts w:ascii="Times New Roman" w:hAnsi="Times New Roman" w:cs="Times New Roman"/>
                <w:b/>
                <w:sz w:val="24"/>
                <w:szCs w:val="24"/>
              </w:rPr>
              <w:t>Description</w:t>
            </w:r>
          </w:p>
        </w:tc>
        <w:tc>
          <w:tcPr>
            <w:tcW w:w="3492" w:type="dxa"/>
          </w:tcPr>
          <w:p w14:paraId="01C7B2EE" w14:textId="77777777" w:rsidR="00F365AB" w:rsidRPr="00DD7F84" w:rsidRDefault="00F365AB" w:rsidP="00F365AB">
            <w:pPr>
              <w:pStyle w:val="ListParagraph"/>
              <w:spacing w:after="0"/>
              <w:ind w:left="0"/>
              <w:jc w:val="center"/>
              <w:rPr>
                <w:rFonts w:ascii="Times New Roman" w:hAnsi="Times New Roman" w:cs="Times New Roman"/>
                <w:b/>
                <w:sz w:val="24"/>
                <w:szCs w:val="24"/>
              </w:rPr>
            </w:pPr>
            <w:r w:rsidRPr="0043020C">
              <w:rPr>
                <w:rFonts w:ascii="Times New Roman" w:hAnsi="Times New Roman" w:cs="Times New Roman"/>
                <w:b/>
                <w:sz w:val="24"/>
                <w:szCs w:val="24"/>
              </w:rPr>
              <w:t>Results from Cycle 1</w:t>
            </w:r>
          </w:p>
        </w:tc>
      </w:tr>
      <w:tr w:rsidR="00F365AB" w14:paraId="662059CF" w14:textId="77777777" w:rsidTr="001E4F64">
        <w:tc>
          <w:tcPr>
            <w:tcW w:w="570" w:type="dxa"/>
          </w:tcPr>
          <w:p w14:paraId="4AD99E77"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954" w:type="dxa"/>
          </w:tcPr>
          <w:p w14:paraId="19A12448" w14:textId="77777777" w:rsidR="00F365AB" w:rsidRDefault="00F365AB" w:rsidP="00F365AB">
            <w:pPr>
              <w:pStyle w:val="ListParagraph"/>
              <w:spacing w:after="0"/>
              <w:ind w:left="0"/>
              <w:jc w:val="center"/>
              <w:rPr>
                <w:rFonts w:ascii="Times New Roman" w:hAnsi="Times New Roman" w:cs="Times New Roman"/>
                <w:sz w:val="24"/>
                <w:szCs w:val="24"/>
              </w:rPr>
            </w:pPr>
            <w:r w:rsidRPr="0043020C">
              <w:rPr>
                <w:rFonts w:ascii="Times New Roman" w:hAnsi="Times New Roman" w:cs="Times New Roman"/>
                <w:sz w:val="24"/>
                <w:szCs w:val="24"/>
              </w:rPr>
              <w:t>Average test score</w:t>
            </w:r>
          </w:p>
        </w:tc>
        <w:tc>
          <w:tcPr>
            <w:tcW w:w="3492" w:type="dxa"/>
          </w:tcPr>
          <w:p w14:paraId="55F9AAF5"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85.34</w:t>
            </w:r>
          </w:p>
        </w:tc>
      </w:tr>
      <w:tr w:rsidR="00F365AB" w14:paraId="717B2D5C" w14:textId="77777777" w:rsidTr="001E4F64">
        <w:tc>
          <w:tcPr>
            <w:tcW w:w="570" w:type="dxa"/>
          </w:tcPr>
          <w:p w14:paraId="02224E1E"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954" w:type="dxa"/>
          </w:tcPr>
          <w:p w14:paraId="791B884C" w14:textId="77777777" w:rsidR="00F365AB" w:rsidRDefault="00F365AB" w:rsidP="00F365AB">
            <w:pPr>
              <w:pStyle w:val="ListParagraph"/>
              <w:spacing w:after="0"/>
              <w:ind w:left="0"/>
              <w:jc w:val="center"/>
              <w:rPr>
                <w:rFonts w:ascii="Times New Roman" w:hAnsi="Times New Roman" w:cs="Times New Roman"/>
                <w:sz w:val="24"/>
                <w:szCs w:val="24"/>
              </w:rPr>
            </w:pPr>
            <w:r w:rsidRPr="0043020C">
              <w:rPr>
                <w:rFonts w:ascii="Times New Roman" w:hAnsi="Times New Roman" w:cs="Times New Roman"/>
                <w:sz w:val="24"/>
                <w:szCs w:val="24"/>
              </w:rPr>
              <w:t>The number of students who complete learning</w:t>
            </w:r>
          </w:p>
        </w:tc>
        <w:tc>
          <w:tcPr>
            <w:tcW w:w="3492" w:type="dxa"/>
          </w:tcPr>
          <w:p w14:paraId="3048BCAE"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25 of 32</w:t>
            </w:r>
          </w:p>
        </w:tc>
      </w:tr>
      <w:tr w:rsidR="00F365AB" w14:paraId="0C8BB388" w14:textId="77777777" w:rsidTr="001E4F64">
        <w:tc>
          <w:tcPr>
            <w:tcW w:w="570" w:type="dxa"/>
          </w:tcPr>
          <w:p w14:paraId="1D880D92"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954" w:type="dxa"/>
          </w:tcPr>
          <w:p w14:paraId="077D6A4B" w14:textId="77777777" w:rsidR="00F365AB" w:rsidRDefault="00F365AB" w:rsidP="00F365AB">
            <w:pPr>
              <w:pStyle w:val="ListParagraph"/>
              <w:spacing w:after="0"/>
              <w:ind w:left="0"/>
              <w:jc w:val="center"/>
              <w:rPr>
                <w:rFonts w:ascii="Times New Roman" w:hAnsi="Times New Roman" w:cs="Times New Roman"/>
                <w:sz w:val="24"/>
                <w:szCs w:val="24"/>
              </w:rPr>
            </w:pPr>
            <w:r w:rsidRPr="009945BE">
              <w:rPr>
                <w:rFonts w:ascii="Times New Roman" w:hAnsi="Times New Roman" w:cs="Times New Roman"/>
                <w:sz w:val="24"/>
                <w:szCs w:val="24"/>
              </w:rPr>
              <w:t>Percentage of learning completeness</w:t>
            </w:r>
          </w:p>
        </w:tc>
        <w:tc>
          <w:tcPr>
            <w:tcW w:w="3492" w:type="dxa"/>
          </w:tcPr>
          <w:p w14:paraId="716360F6"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78.12%</w:t>
            </w:r>
          </w:p>
        </w:tc>
      </w:tr>
    </w:tbl>
    <w:p w14:paraId="66732D1D" w14:textId="77777777" w:rsidR="00F365AB" w:rsidRPr="003B3021" w:rsidRDefault="00F365AB" w:rsidP="00F365AB">
      <w:pPr>
        <w:pStyle w:val="ListParagraph"/>
        <w:spacing w:after="0" w:line="240" w:lineRule="auto"/>
        <w:ind w:left="0"/>
        <w:jc w:val="center"/>
        <w:rPr>
          <w:rFonts w:ascii="Times New Roman" w:hAnsi="Times New Roman" w:cs="Times New Roman"/>
          <w:sz w:val="24"/>
          <w:szCs w:val="24"/>
        </w:rPr>
      </w:pPr>
    </w:p>
    <w:p w14:paraId="6B96A107"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43020C">
        <w:rPr>
          <w:rFonts w:ascii="Times New Roman" w:hAnsi="Times New Roman" w:cs="Times New Roman"/>
          <w:sz w:val="24"/>
          <w:szCs w:val="24"/>
        </w:rPr>
        <w:t>From the table above it can be explained that the application of the discovery learning model in cycle 1 obtained an average value of student learning outcomes of 85.34. There were 26 out of 32 students who had finished studying so that the learning completeness reached 78.12%. These results indicate that students have not finished studying in a classical manner because students who obtain a Minimum Completeness Criteria (</w:t>
      </w:r>
      <w:r>
        <w:rPr>
          <w:rFonts w:ascii="Times New Roman" w:hAnsi="Times New Roman" w:cs="Times New Roman"/>
          <w:sz w:val="24"/>
          <w:szCs w:val="24"/>
        </w:rPr>
        <w:t>MCC</w:t>
      </w:r>
      <w:r w:rsidRPr="0043020C">
        <w:rPr>
          <w:rFonts w:ascii="Times New Roman" w:hAnsi="Times New Roman" w:cs="Times New Roman"/>
          <w:sz w:val="24"/>
          <w:szCs w:val="24"/>
        </w:rPr>
        <w:t>) score of ≥75 are only 78.12%. These results are smaller than the specified classical completeness percentage. The percentage of classical completeness that must be achieved is ≥85%. This is because students are still unfamiliar with the implementation of learning using the discovery learning model.</w:t>
      </w:r>
    </w:p>
    <w:p w14:paraId="0CAC6E2D" w14:textId="77777777" w:rsidR="00F365AB" w:rsidRPr="0043020C" w:rsidRDefault="00F365AB" w:rsidP="00F365AB">
      <w:pPr>
        <w:pStyle w:val="ListParagraph"/>
        <w:spacing w:after="0" w:line="240" w:lineRule="auto"/>
        <w:ind w:left="0" w:firstLine="426"/>
        <w:jc w:val="both"/>
        <w:rPr>
          <w:rFonts w:ascii="Times New Roman" w:hAnsi="Times New Roman" w:cs="Times New Roman"/>
          <w:sz w:val="24"/>
          <w:szCs w:val="24"/>
        </w:rPr>
      </w:pPr>
      <w:r w:rsidRPr="0043020C">
        <w:rPr>
          <w:rFonts w:ascii="Times New Roman" w:hAnsi="Times New Roman" w:cs="Times New Roman"/>
          <w:sz w:val="24"/>
        </w:rPr>
        <w:t xml:space="preserve">Based on the results obtained in the first cycle where learning completeness has not reached the achievement target, it is necessary to take further action by conducting learning in cycle II. Learning in cycle II is carried out to improve the learning process in cycle I so that it is hoped that all students can achieve </w:t>
      </w:r>
      <w:r>
        <w:rPr>
          <w:rFonts w:ascii="Times New Roman" w:hAnsi="Times New Roman" w:cs="Times New Roman"/>
          <w:sz w:val="24"/>
        </w:rPr>
        <w:t>MCC</w:t>
      </w:r>
      <w:r w:rsidRPr="0043020C">
        <w:rPr>
          <w:rFonts w:ascii="Times New Roman" w:hAnsi="Times New Roman" w:cs="Times New Roman"/>
          <w:sz w:val="24"/>
        </w:rPr>
        <w:t xml:space="preserve"> scores. Learning activities in cycle II were carried out by the teacher by implementing the same learning model as cycle I, namely Discovery Learning, but the teacher also applied a new learning method, namely Numbered Heads Together (NHT) based quiz activities in phase 5 in the Discovery Learning model. With these learning models and methods, it is expected that student learning outcomes will increase. In addition, teachers also improve their ability to implement discovery learning learning models. The following is a recapitulation of student learning outcomes in cycle 2.</w:t>
      </w:r>
    </w:p>
    <w:p w14:paraId="4E0B65BA" w14:textId="77777777" w:rsidR="00F365AB"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Table 6. </w:t>
      </w:r>
      <w:r w:rsidRPr="0043020C">
        <w:rPr>
          <w:rFonts w:ascii="Times New Roman" w:hAnsi="Times New Roman" w:cs="Times New Roman"/>
          <w:sz w:val="24"/>
          <w:szCs w:val="24"/>
        </w:rPr>
        <w:t>Recapitulation of Student Formative Test Results in Cycle 2</w:t>
      </w:r>
    </w:p>
    <w:tbl>
      <w:tblPr>
        <w:tblStyle w:val="TableGrid"/>
        <w:tblW w:w="0" w:type="auto"/>
        <w:tblLook w:val="04A0" w:firstRow="1" w:lastRow="0" w:firstColumn="1" w:lastColumn="0" w:noHBand="0" w:noVBand="1"/>
      </w:tblPr>
      <w:tblGrid>
        <w:gridCol w:w="570"/>
        <w:gridCol w:w="4954"/>
        <w:gridCol w:w="3492"/>
      </w:tblGrid>
      <w:tr w:rsidR="00F365AB" w14:paraId="60B268A0" w14:textId="77777777" w:rsidTr="001E4F64">
        <w:trPr>
          <w:tblHeader/>
        </w:trPr>
        <w:tc>
          <w:tcPr>
            <w:tcW w:w="570" w:type="dxa"/>
          </w:tcPr>
          <w:p w14:paraId="264A5EF2" w14:textId="77777777" w:rsidR="00F365AB" w:rsidRPr="00DD7F84" w:rsidRDefault="00F365AB" w:rsidP="00F365AB">
            <w:pPr>
              <w:pStyle w:val="ListParagraph"/>
              <w:spacing w:after="0"/>
              <w:ind w:left="0"/>
              <w:jc w:val="center"/>
              <w:rPr>
                <w:rFonts w:ascii="Times New Roman" w:hAnsi="Times New Roman" w:cs="Times New Roman"/>
                <w:b/>
                <w:sz w:val="24"/>
                <w:szCs w:val="24"/>
              </w:rPr>
            </w:pPr>
            <w:r w:rsidRPr="00DD7F84">
              <w:rPr>
                <w:rFonts w:ascii="Times New Roman" w:hAnsi="Times New Roman" w:cs="Times New Roman"/>
                <w:b/>
                <w:sz w:val="24"/>
                <w:szCs w:val="24"/>
              </w:rPr>
              <w:t>No.</w:t>
            </w:r>
          </w:p>
        </w:tc>
        <w:tc>
          <w:tcPr>
            <w:tcW w:w="4954" w:type="dxa"/>
          </w:tcPr>
          <w:p w14:paraId="0E29439B" w14:textId="77777777" w:rsidR="00F365AB" w:rsidRPr="00DD7F84" w:rsidRDefault="00F365AB" w:rsidP="00F365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Decription</w:t>
            </w:r>
          </w:p>
        </w:tc>
        <w:tc>
          <w:tcPr>
            <w:tcW w:w="3492" w:type="dxa"/>
          </w:tcPr>
          <w:p w14:paraId="6013550B" w14:textId="77777777" w:rsidR="00F365AB" w:rsidRPr="00DD7F84" w:rsidRDefault="00F365AB" w:rsidP="00F365AB">
            <w:pPr>
              <w:pStyle w:val="ListParagraph"/>
              <w:spacing w:after="0"/>
              <w:ind w:left="0"/>
              <w:jc w:val="center"/>
              <w:rPr>
                <w:rFonts w:ascii="Times New Roman" w:hAnsi="Times New Roman" w:cs="Times New Roman"/>
                <w:b/>
                <w:sz w:val="24"/>
                <w:szCs w:val="24"/>
              </w:rPr>
            </w:pPr>
            <w:r w:rsidRPr="0043020C">
              <w:rPr>
                <w:rFonts w:ascii="Times New Roman" w:hAnsi="Times New Roman" w:cs="Times New Roman"/>
                <w:b/>
                <w:sz w:val="24"/>
                <w:szCs w:val="24"/>
              </w:rPr>
              <w:t xml:space="preserve">Results from Cycle </w:t>
            </w:r>
            <w:r>
              <w:rPr>
                <w:rFonts w:ascii="Times New Roman" w:hAnsi="Times New Roman" w:cs="Times New Roman"/>
                <w:b/>
                <w:sz w:val="24"/>
                <w:szCs w:val="24"/>
              </w:rPr>
              <w:t>2</w:t>
            </w:r>
          </w:p>
        </w:tc>
      </w:tr>
      <w:tr w:rsidR="00F365AB" w14:paraId="1E02F5C9" w14:textId="77777777" w:rsidTr="001E4F64">
        <w:tc>
          <w:tcPr>
            <w:tcW w:w="570" w:type="dxa"/>
          </w:tcPr>
          <w:p w14:paraId="3764B5F7"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954" w:type="dxa"/>
          </w:tcPr>
          <w:p w14:paraId="2DA59787" w14:textId="77777777" w:rsidR="00F365AB" w:rsidRDefault="00F365AB" w:rsidP="00F365AB">
            <w:pPr>
              <w:pStyle w:val="ListParagraph"/>
              <w:spacing w:after="0"/>
              <w:ind w:left="0"/>
              <w:jc w:val="center"/>
              <w:rPr>
                <w:rFonts w:ascii="Times New Roman" w:hAnsi="Times New Roman" w:cs="Times New Roman"/>
                <w:sz w:val="24"/>
                <w:szCs w:val="24"/>
              </w:rPr>
            </w:pPr>
            <w:r w:rsidRPr="0043020C">
              <w:rPr>
                <w:rFonts w:ascii="Times New Roman" w:hAnsi="Times New Roman" w:cs="Times New Roman"/>
                <w:sz w:val="24"/>
                <w:szCs w:val="24"/>
              </w:rPr>
              <w:t>Average test score</w:t>
            </w:r>
          </w:p>
        </w:tc>
        <w:tc>
          <w:tcPr>
            <w:tcW w:w="3492" w:type="dxa"/>
          </w:tcPr>
          <w:p w14:paraId="44B2E4DE"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96.90</w:t>
            </w:r>
          </w:p>
        </w:tc>
      </w:tr>
      <w:tr w:rsidR="00F365AB" w14:paraId="3A1475DB" w14:textId="77777777" w:rsidTr="001E4F64">
        <w:tc>
          <w:tcPr>
            <w:tcW w:w="570" w:type="dxa"/>
          </w:tcPr>
          <w:p w14:paraId="729BF164"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954" w:type="dxa"/>
          </w:tcPr>
          <w:p w14:paraId="63886D35" w14:textId="77777777" w:rsidR="00F365AB" w:rsidRDefault="00F365AB" w:rsidP="00F365AB">
            <w:pPr>
              <w:pStyle w:val="ListParagraph"/>
              <w:spacing w:after="0"/>
              <w:ind w:left="0"/>
              <w:jc w:val="center"/>
              <w:rPr>
                <w:rFonts w:ascii="Times New Roman" w:hAnsi="Times New Roman" w:cs="Times New Roman"/>
                <w:sz w:val="24"/>
                <w:szCs w:val="24"/>
              </w:rPr>
            </w:pPr>
            <w:r w:rsidRPr="0043020C">
              <w:rPr>
                <w:rFonts w:ascii="Times New Roman" w:hAnsi="Times New Roman" w:cs="Times New Roman"/>
                <w:sz w:val="24"/>
                <w:szCs w:val="24"/>
              </w:rPr>
              <w:t>The number of students who complete learning</w:t>
            </w:r>
          </w:p>
        </w:tc>
        <w:tc>
          <w:tcPr>
            <w:tcW w:w="3492" w:type="dxa"/>
          </w:tcPr>
          <w:p w14:paraId="03D2690B"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32 of 32</w:t>
            </w:r>
          </w:p>
        </w:tc>
      </w:tr>
      <w:tr w:rsidR="00F365AB" w14:paraId="33517F0D" w14:textId="77777777" w:rsidTr="001E4F64">
        <w:tc>
          <w:tcPr>
            <w:tcW w:w="570" w:type="dxa"/>
          </w:tcPr>
          <w:p w14:paraId="3DFA2880"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954" w:type="dxa"/>
          </w:tcPr>
          <w:p w14:paraId="40F09D74" w14:textId="77777777" w:rsidR="00F365AB" w:rsidRDefault="00F365AB" w:rsidP="00F365AB">
            <w:pPr>
              <w:pStyle w:val="ListParagraph"/>
              <w:spacing w:after="0"/>
              <w:ind w:left="0"/>
              <w:jc w:val="center"/>
              <w:rPr>
                <w:rFonts w:ascii="Times New Roman" w:hAnsi="Times New Roman" w:cs="Times New Roman"/>
                <w:sz w:val="24"/>
                <w:szCs w:val="24"/>
              </w:rPr>
            </w:pPr>
            <w:r w:rsidRPr="009945BE">
              <w:rPr>
                <w:rFonts w:ascii="Times New Roman" w:hAnsi="Times New Roman" w:cs="Times New Roman"/>
                <w:sz w:val="24"/>
                <w:szCs w:val="24"/>
              </w:rPr>
              <w:t>Percentage of learning completeness</w:t>
            </w:r>
          </w:p>
        </w:tc>
        <w:tc>
          <w:tcPr>
            <w:tcW w:w="3492" w:type="dxa"/>
          </w:tcPr>
          <w:p w14:paraId="69D534A5" w14:textId="77777777" w:rsidR="00F365AB" w:rsidRDefault="00F365AB" w:rsidP="00F365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100%</w:t>
            </w:r>
          </w:p>
        </w:tc>
      </w:tr>
    </w:tbl>
    <w:p w14:paraId="5883D8C8" w14:textId="77777777" w:rsidR="00F365AB" w:rsidRPr="003B3021" w:rsidRDefault="00F365AB" w:rsidP="00F365AB">
      <w:pPr>
        <w:pStyle w:val="ListParagraph"/>
        <w:spacing w:after="0" w:line="240" w:lineRule="auto"/>
        <w:ind w:left="0"/>
        <w:jc w:val="center"/>
        <w:rPr>
          <w:rFonts w:ascii="Times New Roman" w:hAnsi="Times New Roman" w:cs="Times New Roman"/>
          <w:sz w:val="24"/>
          <w:szCs w:val="24"/>
        </w:rPr>
      </w:pPr>
    </w:p>
    <w:p w14:paraId="5520604C" w14:textId="77777777" w:rsidR="00F365AB" w:rsidRPr="00556EF8" w:rsidRDefault="00F365AB" w:rsidP="00F365AB">
      <w:pPr>
        <w:pStyle w:val="ListParagraph"/>
        <w:spacing w:after="0" w:line="240" w:lineRule="auto"/>
        <w:ind w:left="0" w:firstLine="426"/>
        <w:jc w:val="both"/>
        <w:rPr>
          <w:rFonts w:ascii="Times New Roman" w:hAnsi="Times New Roman" w:cs="Times New Roman"/>
          <w:sz w:val="24"/>
          <w:szCs w:val="24"/>
        </w:rPr>
      </w:pPr>
      <w:r w:rsidRPr="009945BE">
        <w:rPr>
          <w:rFonts w:ascii="Times New Roman" w:hAnsi="Times New Roman" w:cs="Times New Roman"/>
          <w:sz w:val="24"/>
          <w:szCs w:val="24"/>
        </w:rPr>
        <w:t>From the table above it can be explained that the application of the discovery learning model in cycle 2 obtained an average value of student learning outcomes of 96.90. All students in the class have finished studying so that the learning completeness reaches 100%. These results indicate that students complete learning classically because students who score ≥75 are 100%. These results have met the specified completeness percentage criteria, namely ≥85%. The following graph compares the percentage of completeness in cycle 1 and cycle 2.</w:t>
      </w:r>
    </w:p>
    <w:p w14:paraId="561B362C" w14:textId="77777777" w:rsidR="00F365AB"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5CAEA677" wp14:editId="33351DBD">
            <wp:extent cx="4069080" cy="2125980"/>
            <wp:effectExtent l="0" t="0" r="7620"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CFA2BC5" w14:textId="77777777" w:rsidR="00F365AB" w:rsidRPr="005B68B8" w:rsidRDefault="00F365AB" w:rsidP="00F365A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Figure 5. </w:t>
      </w:r>
      <w:r w:rsidRPr="008275B1">
        <w:rPr>
          <w:rFonts w:ascii="Times New Roman" w:hAnsi="Times New Roman" w:cs="Times New Roman"/>
          <w:sz w:val="24"/>
          <w:szCs w:val="24"/>
        </w:rPr>
        <w:t>Completeness Percentage in Cycle 1 and Cycle 2</w:t>
      </w:r>
    </w:p>
    <w:p w14:paraId="546E1316"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9945BE">
        <w:rPr>
          <w:rFonts w:ascii="Times New Roman" w:hAnsi="Times New Roman" w:cs="Times New Roman"/>
          <w:sz w:val="24"/>
          <w:szCs w:val="24"/>
        </w:rPr>
        <w:t xml:space="preserve">Graph 3. shows that there is an increase in the percentage of students who complete from cycle 1 to cycle 2. The increase in the completeness of student learning outcomes from cycle 1 is </w:t>
      </w:r>
      <w:r>
        <w:rPr>
          <w:rFonts w:ascii="Times New Roman" w:hAnsi="Times New Roman" w:cs="Times New Roman"/>
          <w:sz w:val="24"/>
          <w:szCs w:val="24"/>
        </w:rPr>
        <w:t>78.12</w:t>
      </w:r>
      <w:r w:rsidRPr="009945BE">
        <w:rPr>
          <w:rFonts w:ascii="Times New Roman" w:hAnsi="Times New Roman" w:cs="Times New Roman"/>
          <w:sz w:val="24"/>
          <w:szCs w:val="24"/>
        </w:rPr>
        <w:t>% to 100% in cycle 2.</w:t>
      </w:r>
    </w:p>
    <w:p w14:paraId="1DDF09D6" w14:textId="77777777" w:rsidR="00F365AB" w:rsidRDefault="00F365AB" w:rsidP="00F365AB">
      <w:pPr>
        <w:pStyle w:val="ListParagraph"/>
        <w:spacing w:after="0" w:line="240" w:lineRule="auto"/>
        <w:ind w:left="0" w:firstLine="426"/>
        <w:jc w:val="both"/>
        <w:rPr>
          <w:rFonts w:ascii="Times New Roman" w:hAnsi="Times New Roman" w:cs="Times New Roman"/>
          <w:sz w:val="24"/>
          <w:szCs w:val="24"/>
        </w:rPr>
      </w:pPr>
      <w:r w:rsidRPr="0003737B">
        <w:rPr>
          <w:rFonts w:ascii="Times New Roman" w:hAnsi="Times New Roman" w:cs="Times New Roman"/>
          <w:sz w:val="24"/>
          <w:szCs w:val="24"/>
        </w:rPr>
        <w:lastRenderedPageBreak/>
        <w:t xml:space="preserve">The completeness of the learning outcomes is supported by the quality of the implementation of the discovery learning learning model with </w:t>
      </w:r>
      <w:r>
        <w:rPr>
          <w:rFonts w:ascii="Times New Roman" w:hAnsi="Times New Roman" w:cs="Times New Roman"/>
          <w:sz w:val="24"/>
          <w:szCs w:val="24"/>
        </w:rPr>
        <w:t>excellent</w:t>
      </w:r>
      <w:r w:rsidRPr="0003737B">
        <w:rPr>
          <w:rFonts w:ascii="Times New Roman" w:hAnsi="Times New Roman" w:cs="Times New Roman"/>
          <w:sz w:val="24"/>
          <w:szCs w:val="24"/>
        </w:rPr>
        <w:t xml:space="preserve"> criteria and the relevant activities carried out by students during the learning process are greater than irrelevant activities. This is in line with the research conducted by Siahaan regarding the effect of the use of discovery learning-oriented student worksheets on student learning outcomes on the mole concept material. The results of the research statistical tests conducted by Siahaan showed that there were significant differences in student learning outcomes in the mole concept material with high changes. This shows that student learning outcomes and student activities can increase after the discovery learning model is applied to learning activities for 2 cycles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{"citationItems":[{"id":"ITEM-1","itemData":{"DOI":"10.31004/edukatif.v4i5.3390","ISSN":"2656-8063","abstract":"Penelitian ini bertujuan untuk mengetahui perbedaan hasil belajar siswa yang signifikan pada materi Konsep Mol yang diajarkan dengan LKPD berbasis discovery learning dengan siswa yang diajarkan dengan pembelajaran konvensional dan mengetahui besarnya pengaruh penggunaan  LKPD berbasis discovery learning terhadap hasil belajar siswa. Populasi dalam penelitian ini adalah seluruh siswa kelas X SMA Negeri 11 Pontianak. Teknik pengambilan sampel menggunakan purposive sampling yaitu X MIA 1 sebagai kelas eksperimen dan X MIA 3 sebagai kelas kontrol. Teknik pengambilan data menggunakan teknik pengukuran dan komunikasi langsung. Instrumen penelitian berupa soal hasil belajar. Hasil penelitian menunjukkan rata-rata hasil belajar kelas eksperimen sebesar 62,77 dan kelas kontrol sebesar 49,16. Teknik analisis data menggunakan teknik statistik inferensial. Hasil uji normalitas pretest dan posttest menggunakan uji Shapiro-wilk diperoleh data kedua kelas terdistribusi normal. Hasil uji-t posttest diperoleh sebesar 0,000 &lt; α (0,05). Hasil perhitungan efek size diperoleh o1,50 odengan opersentase openingkatan osebesar 43,32%. Berdasarkan hasil uji statistik penelitian ini maka dapat disimpulkan terdapat perbedaan hasil belajar siswa yang signifikan pada materi konsep mol dengan pengaruh yang tinggi.","author":[{"dropping-particle":"","family":"Siahaan","given":"Mitha Yuniaristha","non-dropping-particle":"","parse-names":false,"suffix":""},{"dropping-particle":"","family":"Sahputra","given":"Rachmat","non-dropping-particle":"","parse-names":false,"suffix":""},{"dropping-particle":"","family":"Sartika","given":"Rody Putra","non-dropping-particle":"","parse-names":false,"suffix":""},{"dropping-particle":"","family":"Enawaty","given":"Eny","non-dropping-particle":"","parse-names":false,"suffix":""},{"dropping-particle":"","family":"Rasmawan","given":"Rahmat","non-dropping-particle":"","parse-names":false,"suffix":""}],"container-title":"Edukatif : Jurnal Ilmu Pendidikan","id":"ITEM-1","issue":"5","issued":{"date-parts":[["2022"]]},"page":"6678-6689","title":"Pengaruh Penggunaan LKPD Berbasis Discovery Learning terhadap Hasil Belajar Siswa pada Materi Konsep Mol","type":"article-journal","volume":"4"},"uris":["http://www.mendeley.com/documents/?uuid=855627b3-0d99-46eb-930f-d9ffe894c077"]}],"mendeley":{"formattedCitation":"(Siahaan et al., 2022)","plainTextFormattedCitation":"(Siahaan et al., 2022)","previouslyFormattedCitation":"(Siahaan et al., 2022)"},"properties":{"noteIndex":0},"schema":"https://github.com/citation-style-language/schema/raw/master/csl-citation.json"}</w:instrText>
      </w:r>
      <w:r>
        <w:rPr>
          <w:rFonts w:ascii="Times New Roman" w:hAnsi="Times New Roman" w:cs="Times New Roman"/>
          <w:sz w:val="24"/>
          <w:szCs w:val="24"/>
        </w:rPr>
        <w:fldChar w:fldCharType="separate"/>
      </w:r>
      <w:r w:rsidRPr="0003737B">
        <w:rPr>
          <w:rFonts w:ascii="Times New Roman" w:hAnsi="Times New Roman" w:cs="Times New Roman"/>
          <w:noProof/>
          <w:sz w:val="24"/>
          <w:szCs w:val="24"/>
        </w:rPr>
        <w:t>(Siahaan et al., 2022)</w:t>
      </w:r>
      <w:r>
        <w:rPr>
          <w:rFonts w:ascii="Times New Roman" w:hAnsi="Times New Roman" w:cs="Times New Roman"/>
          <w:sz w:val="24"/>
          <w:szCs w:val="24"/>
        </w:rPr>
        <w:fldChar w:fldCharType="end"/>
      </w:r>
      <w:r w:rsidRPr="0003737B">
        <w:rPr>
          <w:rFonts w:ascii="Times New Roman" w:hAnsi="Times New Roman" w:cs="Times New Roman"/>
          <w:sz w:val="24"/>
          <w:szCs w:val="24"/>
        </w:rPr>
        <w:t>.</w:t>
      </w:r>
    </w:p>
    <w:p w14:paraId="6521DE30" w14:textId="77777777" w:rsidR="00F365AB" w:rsidRDefault="00F365AB" w:rsidP="00F365AB">
      <w:pPr>
        <w:pStyle w:val="ListParagraph"/>
        <w:spacing w:after="0" w:line="240" w:lineRule="auto"/>
        <w:ind w:left="0"/>
        <w:jc w:val="both"/>
        <w:rPr>
          <w:rFonts w:ascii="Times New Roman" w:hAnsi="Times New Roman" w:cs="Times New Roman"/>
          <w:b/>
          <w:sz w:val="24"/>
        </w:rPr>
      </w:pPr>
    </w:p>
    <w:p w14:paraId="712CAA9C" w14:textId="77777777" w:rsidR="001553BA" w:rsidRPr="00E52B47" w:rsidRDefault="001553BA" w:rsidP="00F365AB">
      <w:pPr>
        <w:pStyle w:val="ListParagraph"/>
        <w:spacing w:after="0" w:line="240" w:lineRule="auto"/>
        <w:ind w:left="0"/>
        <w:jc w:val="both"/>
        <w:rPr>
          <w:rFonts w:ascii="Times New Roman" w:hAnsi="Times New Roman" w:cs="Times New Roman"/>
          <w:b/>
          <w:sz w:val="24"/>
        </w:rPr>
      </w:pPr>
      <w:r>
        <w:rPr>
          <w:rFonts w:ascii="Times New Roman" w:hAnsi="Times New Roman" w:cs="Times New Roman"/>
          <w:b/>
          <w:sz w:val="24"/>
        </w:rPr>
        <w:t>CONCLUSION</w:t>
      </w:r>
    </w:p>
    <w:p w14:paraId="540BBFD0" w14:textId="77777777" w:rsidR="00F365AB" w:rsidRDefault="00F365AB" w:rsidP="00F365AB">
      <w:pPr>
        <w:spacing w:after="0" w:line="240" w:lineRule="auto"/>
        <w:ind w:firstLine="426"/>
        <w:jc w:val="both"/>
        <w:rPr>
          <w:rFonts w:ascii="Times New Roman" w:hAnsi="Times New Roman" w:cs="Times New Roman"/>
          <w:sz w:val="24"/>
        </w:rPr>
      </w:pPr>
      <w:r w:rsidRPr="00350C4C">
        <w:rPr>
          <w:rFonts w:ascii="Times New Roman" w:hAnsi="Times New Roman" w:cs="Times New Roman"/>
          <w:sz w:val="24"/>
        </w:rPr>
        <w:t>The implementation of learning activities using the discovery learning model in cycle 1 and cycle 2 obtained successive percentages of 90.97% and 95.37% with very good criteria. This is shown from the results of the percentage of the quality of implementation of each phase in cycle 1 and cycle 2 which is dominant with excellent implementation quality criteria, namely above 80%.</w:t>
      </w:r>
    </w:p>
    <w:p w14:paraId="61CA755D" w14:textId="77777777" w:rsidR="00F365AB" w:rsidRDefault="00F365AB" w:rsidP="00F365AB">
      <w:pPr>
        <w:spacing w:after="0" w:line="240" w:lineRule="auto"/>
        <w:ind w:firstLine="426"/>
        <w:jc w:val="both"/>
        <w:rPr>
          <w:rFonts w:ascii="Times New Roman" w:hAnsi="Times New Roman" w:cs="Times New Roman"/>
          <w:sz w:val="24"/>
        </w:rPr>
      </w:pPr>
      <w:r w:rsidRPr="00350C4C">
        <w:rPr>
          <w:rFonts w:ascii="Times New Roman" w:hAnsi="Times New Roman" w:cs="Times New Roman"/>
          <w:sz w:val="24"/>
        </w:rPr>
        <w:t>The application of the discovery learning model received a positive response with a percentage of 81.25-100 so that it was declared excellent and supported by a greater percentage of relevant student activities than irrelevant activities. Student activity observed in each phase of learning activities using the discovery learning model shows that the percentage of relevant activities from cycle 1 and cycle 2 gets percentages of 94.41% and 96.71%. While activities that are not relevant are 5.59% in cycle 1 and 3.29% in cycle 2.</w:t>
      </w:r>
    </w:p>
    <w:p w14:paraId="2F0552B8" w14:textId="77777777" w:rsidR="00F365AB" w:rsidRPr="00350C4C" w:rsidRDefault="00F365AB" w:rsidP="00F365AB">
      <w:pPr>
        <w:spacing w:after="0" w:line="240" w:lineRule="auto"/>
        <w:ind w:firstLine="426"/>
        <w:jc w:val="both"/>
        <w:rPr>
          <w:rFonts w:ascii="Times New Roman" w:hAnsi="Times New Roman" w:cs="Times New Roman"/>
          <w:sz w:val="24"/>
        </w:rPr>
      </w:pPr>
      <w:r w:rsidRPr="00350C4C">
        <w:rPr>
          <w:rFonts w:ascii="Times New Roman" w:hAnsi="Times New Roman" w:cs="Times New Roman"/>
          <w:sz w:val="24"/>
          <w:szCs w:val="24"/>
        </w:rPr>
        <w:t>In cycle 1, the learning outcomes of students obtaining a score of ≥ 75 were declared complete with an average score of 85.34 with a classical completeness of 78.12%. In cycle 2, the learning outcomes of students obtaining a value of ≥ 75 were declared complete with an average score of 96.90 with a classical completeness of 100%.</w:t>
      </w:r>
    </w:p>
    <w:p w14:paraId="7A431FD4" w14:textId="77777777" w:rsidR="00F365AB" w:rsidRDefault="00F365AB" w:rsidP="00F365AB">
      <w:pPr>
        <w:pStyle w:val="ListParagraph"/>
        <w:spacing w:after="0" w:line="240" w:lineRule="auto"/>
        <w:ind w:left="0"/>
        <w:jc w:val="both"/>
        <w:rPr>
          <w:rFonts w:ascii="Times New Roman" w:hAnsi="Times New Roman" w:cs="Times New Roman"/>
          <w:b/>
          <w:sz w:val="24"/>
        </w:rPr>
      </w:pPr>
    </w:p>
    <w:p w14:paraId="7C28F0B0" w14:textId="77777777" w:rsidR="00F365AB" w:rsidRDefault="00F365AB" w:rsidP="00F365AB">
      <w:pPr>
        <w:pStyle w:val="ListParagraph"/>
        <w:spacing w:after="0" w:line="240" w:lineRule="auto"/>
        <w:ind w:left="0"/>
        <w:jc w:val="both"/>
        <w:rPr>
          <w:rFonts w:ascii="Times New Roman" w:hAnsi="Times New Roman" w:cs="Times New Roman"/>
          <w:b/>
          <w:sz w:val="24"/>
        </w:rPr>
      </w:pPr>
      <w:r>
        <w:rPr>
          <w:rFonts w:ascii="Times New Roman" w:hAnsi="Times New Roman" w:cs="Times New Roman"/>
          <w:b/>
          <w:sz w:val="24"/>
        </w:rPr>
        <w:t>RECOMMENDATION</w:t>
      </w:r>
    </w:p>
    <w:p w14:paraId="49A686B3" w14:textId="77777777" w:rsidR="00F365AB" w:rsidRDefault="00F365AB" w:rsidP="00F365AB">
      <w:pPr>
        <w:pStyle w:val="ListParagraph"/>
        <w:spacing w:after="0" w:line="240" w:lineRule="auto"/>
        <w:ind w:left="0" w:firstLine="426"/>
        <w:jc w:val="both"/>
        <w:rPr>
          <w:rFonts w:ascii="Times New Roman" w:hAnsi="Times New Roman" w:cs="Times New Roman"/>
          <w:sz w:val="24"/>
        </w:rPr>
      </w:pPr>
      <w:r w:rsidRPr="00350C4C">
        <w:rPr>
          <w:rFonts w:ascii="Times New Roman" w:hAnsi="Times New Roman" w:cs="Times New Roman"/>
          <w:sz w:val="24"/>
        </w:rPr>
        <w:t>Implementation of the discovery learning model on mole concept material can be done by utilizing the development of learning media such as student worksheets, learning videos, and others. Researchers can also apply the discovery learning model to improve student learning outcomes in other chemistry materials.</w:t>
      </w:r>
    </w:p>
    <w:p w14:paraId="148A571F" w14:textId="77777777" w:rsidR="00F365AB" w:rsidRDefault="00F365AB" w:rsidP="00F365AB">
      <w:pPr>
        <w:pStyle w:val="ListParagraph"/>
        <w:spacing w:after="0" w:line="240" w:lineRule="auto"/>
        <w:ind w:left="0" w:firstLine="426"/>
        <w:jc w:val="both"/>
        <w:rPr>
          <w:rFonts w:ascii="Times New Roman" w:hAnsi="Times New Roman" w:cs="Times New Roman"/>
          <w:sz w:val="24"/>
        </w:rPr>
      </w:pPr>
    </w:p>
    <w:p w14:paraId="1C5DA061" w14:textId="5D5D6AD2" w:rsidR="00820331" w:rsidRDefault="001553BA" w:rsidP="00F365AB">
      <w:pPr>
        <w:pStyle w:val="ListParagraph"/>
        <w:spacing w:after="0" w:line="240" w:lineRule="auto"/>
        <w:ind w:left="0"/>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REFERENCES</w:t>
      </w:r>
    </w:p>
    <w:p w14:paraId="2098AED3" w14:textId="29D68439" w:rsidR="00CE6F82" w:rsidRPr="00CE6F82" w:rsidRDefault="001B78E8"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color w:val="000000" w:themeColor="text1"/>
          <w:sz w:val="24"/>
        </w:rPr>
        <w:fldChar w:fldCharType="begin" w:fldLock="1"/>
      </w:r>
      <w:r>
        <w:rPr>
          <w:rFonts w:ascii="Times New Roman" w:hAnsi="Times New Roman" w:cs="Times New Roman"/>
          <w:b/>
          <w:color w:val="000000" w:themeColor="text1"/>
          <w:sz w:val="24"/>
        </w:rPr>
        <w:instrText xml:space="preserve">ADDIN Mendeley Bibliography CSL_BIBLIOGRAPHY </w:instrText>
      </w:r>
      <w:r>
        <w:rPr>
          <w:rFonts w:ascii="Times New Roman" w:hAnsi="Times New Roman" w:cs="Times New Roman"/>
          <w:b/>
          <w:color w:val="000000" w:themeColor="text1"/>
          <w:sz w:val="24"/>
        </w:rPr>
        <w:fldChar w:fldCharType="separate"/>
      </w:r>
      <w:r w:rsidR="00CE6F82" w:rsidRPr="00CE6F82">
        <w:rPr>
          <w:rFonts w:ascii="Times New Roman" w:hAnsi="Times New Roman" w:cs="Times New Roman"/>
          <w:noProof/>
          <w:sz w:val="24"/>
          <w:szCs w:val="24"/>
        </w:rPr>
        <w:t xml:space="preserve">Arham, U. U., &amp; Dwiningsih, K. (2016). Keefektifan Multimedia Interaktif Berbasis Blended Learning Untuk Meningkatkan Hasil Belajar Siswa. </w:t>
      </w:r>
      <w:r w:rsidR="00CE6F82" w:rsidRPr="00CE6F82">
        <w:rPr>
          <w:rFonts w:ascii="Times New Roman" w:hAnsi="Times New Roman" w:cs="Times New Roman"/>
          <w:i/>
          <w:iCs/>
          <w:noProof/>
          <w:sz w:val="24"/>
          <w:szCs w:val="24"/>
        </w:rPr>
        <w:t>Jurnal Kwangsan</w:t>
      </w:r>
      <w:r w:rsidR="00CE6F82" w:rsidRPr="00CE6F82">
        <w:rPr>
          <w:rFonts w:ascii="Times New Roman" w:hAnsi="Times New Roman" w:cs="Times New Roman"/>
          <w:noProof/>
          <w:sz w:val="24"/>
          <w:szCs w:val="24"/>
        </w:rPr>
        <w:t xml:space="preserve">, </w:t>
      </w:r>
      <w:r w:rsidR="00CE6F82" w:rsidRPr="00CE6F82">
        <w:rPr>
          <w:rFonts w:ascii="Times New Roman" w:hAnsi="Times New Roman" w:cs="Times New Roman"/>
          <w:i/>
          <w:iCs/>
          <w:noProof/>
          <w:sz w:val="24"/>
          <w:szCs w:val="24"/>
        </w:rPr>
        <w:t>4</w:t>
      </w:r>
      <w:r w:rsidR="00CE6F82" w:rsidRPr="00CE6F82">
        <w:rPr>
          <w:rFonts w:ascii="Times New Roman" w:hAnsi="Times New Roman" w:cs="Times New Roman"/>
          <w:noProof/>
          <w:sz w:val="24"/>
          <w:szCs w:val="24"/>
        </w:rPr>
        <w:t>(2), 111. https://doi.org/10.31800/jurnalkwangsan.v4i2.89</w:t>
      </w:r>
    </w:p>
    <w:p w14:paraId="1C77A3DB"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Arifin, Z. (2009). </w:t>
      </w:r>
      <w:r w:rsidRPr="00CE6F82">
        <w:rPr>
          <w:rFonts w:ascii="Times New Roman" w:hAnsi="Times New Roman" w:cs="Times New Roman"/>
          <w:i/>
          <w:iCs/>
          <w:noProof/>
          <w:sz w:val="24"/>
          <w:szCs w:val="24"/>
        </w:rPr>
        <w:t>Evaluasi Pembelajaran</w:t>
      </w:r>
      <w:r w:rsidRPr="00CE6F82">
        <w:rPr>
          <w:rFonts w:ascii="Times New Roman" w:hAnsi="Times New Roman" w:cs="Times New Roman"/>
          <w:noProof/>
          <w:sz w:val="24"/>
          <w:szCs w:val="24"/>
        </w:rPr>
        <w:t>. PT Rosada Karya.</w:t>
      </w:r>
    </w:p>
    <w:p w14:paraId="34D5BBD0"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Ferdiansah, Z. A., Sudibyo, E., &amp; Munasir. (2020). The Effectiveness Of Discovery Learning Model To Train The Science Process Skills Of Man Students On The Simple Harmonic Motion Material. </w:t>
      </w:r>
      <w:r w:rsidRPr="00CE6F82">
        <w:rPr>
          <w:rFonts w:ascii="Times New Roman" w:hAnsi="Times New Roman" w:cs="Times New Roman"/>
          <w:i/>
          <w:iCs/>
          <w:noProof/>
          <w:sz w:val="24"/>
          <w:szCs w:val="24"/>
        </w:rPr>
        <w:t>International Journal of Scientific and Research Publications (IJSRP)</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10</w:t>
      </w:r>
      <w:r w:rsidRPr="00CE6F82">
        <w:rPr>
          <w:rFonts w:ascii="Times New Roman" w:hAnsi="Times New Roman" w:cs="Times New Roman"/>
          <w:noProof/>
          <w:sz w:val="24"/>
          <w:szCs w:val="24"/>
        </w:rPr>
        <w:t>(2), 133–136. https://doi.org/10.29322/ijsrp.10.02.2020.p9823</w:t>
      </w:r>
    </w:p>
    <w:p w14:paraId="0692D755"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Fitri, N. K., Anggani Linggar Bharati, D., &amp; Joko Yulianto, H. (2022). The Effectiveness of Numbered-Head-Together and Socrates Strategies to Promote Higher Order Thinking Skill in Speaking to High and Low Anxiety Students at SMK Zaenuddin Tegal. </w:t>
      </w:r>
      <w:r w:rsidRPr="00CE6F82">
        <w:rPr>
          <w:rFonts w:ascii="Times New Roman" w:hAnsi="Times New Roman" w:cs="Times New Roman"/>
          <w:i/>
          <w:iCs/>
          <w:noProof/>
          <w:sz w:val="24"/>
          <w:szCs w:val="24"/>
        </w:rPr>
        <w:t>International Journal of Scientific and Research Publications (IJSRP)</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12</w:t>
      </w:r>
      <w:r w:rsidRPr="00CE6F82">
        <w:rPr>
          <w:rFonts w:ascii="Times New Roman" w:hAnsi="Times New Roman" w:cs="Times New Roman"/>
          <w:noProof/>
          <w:sz w:val="24"/>
          <w:szCs w:val="24"/>
        </w:rPr>
        <w:t>(1), 146–150. https://doi.org/10.29322/ijsrp.12.01.2022.p12121</w:t>
      </w:r>
    </w:p>
    <w:p w14:paraId="4A5B9745"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Hidayati, N., Ferazona, S., &amp; Idris, T. (2021). 4Cs’ (Critical Thinking, Communication, Collaboration, Creativity pada Revolusi Industri 4.0: Pentingnya Mengenalkan Keterampilan ini Bagi Guru SMPN 1 Kuok. </w:t>
      </w:r>
      <w:r w:rsidRPr="00CE6F82">
        <w:rPr>
          <w:rFonts w:ascii="Times New Roman" w:hAnsi="Times New Roman" w:cs="Times New Roman"/>
          <w:i/>
          <w:iCs/>
          <w:noProof/>
          <w:sz w:val="24"/>
          <w:szCs w:val="24"/>
        </w:rPr>
        <w:t>Community Education Engangement Journal</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3</w:t>
      </w:r>
      <w:r w:rsidRPr="00CE6F82">
        <w:rPr>
          <w:rFonts w:ascii="Times New Roman" w:hAnsi="Times New Roman" w:cs="Times New Roman"/>
          <w:noProof/>
          <w:sz w:val="24"/>
          <w:szCs w:val="24"/>
        </w:rPr>
        <w:t>(1), 30–38.</w:t>
      </w:r>
    </w:p>
    <w:p w14:paraId="36C6FF2B"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lastRenderedPageBreak/>
        <w:t xml:space="preserve">Imawan, O. R. (2015). Perbandingan antara Keefektifan Model Guided Discovery Learning dan Project-Based Learning pada Matakuliah Geometri. </w:t>
      </w:r>
      <w:r w:rsidRPr="00CE6F82">
        <w:rPr>
          <w:rFonts w:ascii="Times New Roman" w:hAnsi="Times New Roman" w:cs="Times New Roman"/>
          <w:i/>
          <w:iCs/>
          <w:noProof/>
          <w:sz w:val="24"/>
          <w:szCs w:val="24"/>
        </w:rPr>
        <w:t>PYTHAGORAS: Jurnal Pendidikan Matematika</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10</w:t>
      </w:r>
      <w:r w:rsidRPr="00CE6F82">
        <w:rPr>
          <w:rFonts w:ascii="Times New Roman" w:hAnsi="Times New Roman" w:cs="Times New Roman"/>
          <w:noProof/>
          <w:sz w:val="24"/>
          <w:szCs w:val="24"/>
        </w:rPr>
        <w:t>(2), 179. https://doi.org/10.21831/pg.v10i2.9156</w:t>
      </w:r>
    </w:p>
    <w:p w14:paraId="0B37EAF1"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Indarta, Y., Jalinus, N., Waskito, W., Samala, A. D., Riyanda, A. R., &amp; Adi, N. H. (2022). Relevansi Kurikulum Merdeka Belajar dengan Model Pembelajaran Abad 21 dalam Perkembangan Era Society 5.0. </w:t>
      </w:r>
      <w:r w:rsidRPr="00CE6F82">
        <w:rPr>
          <w:rFonts w:ascii="Times New Roman" w:hAnsi="Times New Roman" w:cs="Times New Roman"/>
          <w:i/>
          <w:iCs/>
          <w:noProof/>
          <w:sz w:val="24"/>
          <w:szCs w:val="24"/>
        </w:rPr>
        <w:t>Edukatif : Jurnal Ilmu Pendidikan</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4</w:t>
      </w:r>
      <w:r w:rsidRPr="00CE6F82">
        <w:rPr>
          <w:rFonts w:ascii="Times New Roman" w:hAnsi="Times New Roman" w:cs="Times New Roman"/>
          <w:noProof/>
          <w:sz w:val="24"/>
          <w:szCs w:val="24"/>
        </w:rPr>
        <w:t>(2), 3011–3024. https://doi.org/10.31004/edukatif.v4i2.2589</w:t>
      </w:r>
    </w:p>
    <w:p w14:paraId="7B3CDC9D"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Kari, D. S., Ayub, S., &amp; Verawati, N. N. S. P. (2022). The Validity of the Discovery Learning Model to Improve Students Creative Thinking Skills. </w:t>
      </w:r>
      <w:r w:rsidRPr="00CE6F82">
        <w:rPr>
          <w:rFonts w:ascii="Times New Roman" w:hAnsi="Times New Roman" w:cs="Times New Roman"/>
          <w:i/>
          <w:iCs/>
          <w:noProof/>
          <w:sz w:val="24"/>
          <w:szCs w:val="24"/>
        </w:rPr>
        <w:t>Prisma Sains : Jurnal Pengkajian Ilmu Dan Pembelajaran Matematika Dan IPA IKIP Mataram</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10</w:t>
      </w:r>
      <w:r w:rsidRPr="00CE6F82">
        <w:rPr>
          <w:rFonts w:ascii="Times New Roman" w:hAnsi="Times New Roman" w:cs="Times New Roman"/>
          <w:noProof/>
          <w:sz w:val="24"/>
          <w:szCs w:val="24"/>
        </w:rPr>
        <w:t>(2), 183. https://doi.org/10.33394/j-ps.v10i2.4720</w:t>
      </w:r>
    </w:p>
    <w:p w14:paraId="68E874A9"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Karoni, N. M. (2023). Peningkatan Hasil Belajar Mata Pelajaran Prakarya Peserta Didik Kelas IX-7 SMP Negeri 6 Singaraja Semester Genap Tahun Pelajaran 2021/2022 Menggunakan Model Pembelajaran Diskoveri. </w:t>
      </w:r>
      <w:r w:rsidRPr="00CE6F82">
        <w:rPr>
          <w:rFonts w:ascii="Times New Roman" w:hAnsi="Times New Roman" w:cs="Times New Roman"/>
          <w:i/>
          <w:iCs/>
          <w:noProof/>
          <w:sz w:val="24"/>
          <w:szCs w:val="24"/>
        </w:rPr>
        <w:t>DAIWI WIDYA Jurnal Pendidikan FKIP UNIPAS</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10</w:t>
      </w:r>
      <w:r w:rsidRPr="00CE6F82">
        <w:rPr>
          <w:rFonts w:ascii="Times New Roman" w:hAnsi="Times New Roman" w:cs="Times New Roman"/>
          <w:noProof/>
          <w:sz w:val="24"/>
          <w:szCs w:val="24"/>
        </w:rPr>
        <w:t>(2), 106–119.</w:t>
      </w:r>
    </w:p>
    <w:p w14:paraId="38D05A87"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Mayudana, I. K. Y., &amp; Sukendra, I. K. (2020). Analisis Kebijakan Penyederhanaan RPP (Surat Edaran Menteri Pendidikan dan Kebudayaan Nomor 14 Tahun 2019). </w:t>
      </w:r>
      <w:r w:rsidRPr="00CE6F82">
        <w:rPr>
          <w:rFonts w:ascii="Times New Roman" w:hAnsi="Times New Roman" w:cs="Times New Roman"/>
          <w:i/>
          <w:iCs/>
          <w:noProof/>
          <w:sz w:val="24"/>
          <w:szCs w:val="24"/>
        </w:rPr>
        <w:t>Indonesian Journal of Educational Development</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1</w:t>
      </w:r>
      <w:r w:rsidRPr="00CE6F82">
        <w:rPr>
          <w:rFonts w:ascii="Times New Roman" w:hAnsi="Times New Roman" w:cs="Times New Roman"/>
          <w:noProof/>
          <w:sz w:val="24"/>
          <w:szCs w:val="24"/>
        </w:rPr>
        <w:t>(1), 61–68.</w:t>
      </w:r>
    </w:p>
    <w:p w14:paraId="2C2DAC6F"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Nilawati, P. A., Subandi, S., &amp; Utomo, Y. (2017). Keefektifan Pembelajaran Interkoneksi Multipel Representasi Dalam Mengurangi Kesalahan Konsep Siswa Pada Materi Stoikiometri. </w:t>
      </w:r>
      <w:r w:rsidRPr="00CE6F82">
        <w:rPr>
          <w:rFonts w:ascii="Times New Roman" w:hAnsi="Times New Roman" w:cs="Times New Roman"/>
          <w:i/>
          <w:iCs/>
          <w:noProof/>
          <w:sz w:val="24"/>
          <w:szCs w:val="24"/>
        </w:rPr>
        <w:t>Jurnal Pendidikan - Teori, Penelitian, Dan Pengembangan</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1</w:t>
      </w:r>
      <w:r w:rsidRPr="00CE6F82">
        <w:rPr>
          <w:rFonts w:ascii="Times New Roman" w:hAnsi="Times New Roman" w:cs="Times New Roman"/>
          <w:noProof/>
          <w:sz w:val="24"/>
          <w:szCs w:val="24"/>
        </w:rPr>
        <w:t>(11), 2076.</w:t>
      </w:r>
    </w:p>
    <w:p w14:paraId="6F3CEB6C"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Nugrahaeni, A., Redhana, I. W., &amp; Kartawan, I. M. A. (2017). Penerapan Model Pembelajaran Discovery Learning Untuk Meningkatkan Kemampuan Berpikir Kritis Dan Hasil Belajar Kimia. </w:t>
      </w:r>
      <w:r w:rsidRPr="00CE6F82">
        <w:rPr>
          <w:rFonts w:ascii="Times New Roman" w:hAnsi="Times New Roman" w:cs="Times New Roman"/>
          <w:i/>
          <w:iCs/>
          <w:noProof/>
          <w:sz w:val="24"/>
          <w:szCs w:val="24"/>
        </w:rPr>
        <w:t>Jurnal Pendidikan Kimia Indonesia</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1</w:t>
      </w:r>
      <w:r w:rsidRPr="00CE6F82">
        <w:rPr>
          <w:rFonts w:ascii="Times New Roman" w:hAnsi="Times New Roman" w:cs="Times New Roman"/>
          <w:noProof/>
          <w:sz w:val="24"/>
          <w:szCs w:val="24"/>
        </w:rPr>
        <w:t>(1), 23. https://doi.org/10.23887/jpk.v1i1.12808</w:t>
      </w:r>
    </w:p>
    <w:p w14:paraId="0F208AEB"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Nurkholik, M., &amp; Yonata, B. (2020). Implementasi Model Pembelajaran Inkuiri untuk Melatihkan High Order Thinking Skills Peserta Didik pada Materi Laju Reaksi Kelas XI IPA MAN 2 Gresik. </w:t>
      </w:r>
      <w:r w:rsidRPr="00CE6F82">
        <w:rPr>
          <w:rFonts w:ascii="Times New Roman" w:hAnsi="Times New Roman" w:cs="Times New Roman"/>
          <w:i/>
          <w:iCs/>
          <w:noProof/>
          <w:sz w:val="24"/>
          <w:szCs w:val="24"/>
        </w:rPr>
        <w:t>Unesa Journal of Chemical Education</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9</w:t>
      </w:r>
      <w:r w:rsidRPr="00CE6F82">
        <w:rPr>
          <w:rFonts w:ascii="Times New Roman" w:hAnsi="Times New Roman" w:cs="Times New Roman"/>
          <w:noProof/>
          <w:sz w:val="24"/>
          <w:szCs w:val="24"/>
        </w:rPr>
        <w:t>(1), 158–164.</w:t>
      </w:r>
    </w:p>
    <w:p w14:paraId="6E7E166F"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Pertiwi, A. D., Nurfatimah, S. A., &amp; Syofiyah Hasna. (2022). Menerapkan Metode Pembelajaran Berorientasi Student Centered Menuju Masa Transisi Kurikulum Merdeka. </w:t>
      </w:r>
      <w:r w:rsidRPr="00CE6F82">
        <w:rPr>
          <w:rFonts w:ascii="Times New Roman" w:hAnsi="Times New Roman" w:cs="Times New Roman"/>
          <w:i/>
          <w:iCs/>
          <w:noProof/>
          <w:sz w:val="24"/>
          <w:szCs w:val="24"/>
        </w:rPr>
        <w:t>Jurnal Pendidikan Tambusai</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6</w:t>
      </w:r>
      <w:r w:rsidRPr="00CE6F82">
        <w:rPr>
          <w:rFonts w:ascii="Times New Roman" w:hAnsi="Times New Roman" w:cs="Times New Roman"/>
          <w:noProof/>
          <w:sz w:val="24"/>
          <w:szCs w:val="24"/>
        </w:rPr>
        <w:t>(2), 8839–8848.</w:t>
      </w:r>
    </w:p>
    <w:p w14:paraId="762FA1F2"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Riduwan. (2015). </w:t>
      </w:r>
      <w:r w:rsidRPr="00CE6F82">
        <w:rPr>
          <w:rFonts w:ascii="Times New Roman" w:hAnsi="Times New Roman" w:cs="Times New Roman"/>
          <w:i/>
          <w:iCs/>
          <w:noProof/>
          <w:sz w:val="24"/>
          <w:szCs w:val="24"/>
        </w:rPr>
        <w:t>Skala Pengukuran Variabel-Variabel Penelitian</w:t>
      </w:r>
      <w:r w:rsidRPr="00CE6F82">
        <w:rPr>
          <w:rFonts w:ascii="Times New Roman" w:hAnsi="Times New Roman" w:cs="Times New Roman"/>
          <w:noProof/>
          <w:sz w:val="24"/>
          <w:szCs w:val="24"/>
        </w:rPr>
        <w:t>. Alfabeta.</w:t>
      </w:r>
    </w:p>
    <w:p w14:paraId="1C64CA69"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Sari, S. F. I., Fatah, A. H., &amp; Maya Erliza Anggraeni. (2020). Analisis Materi Ajar Kimia SMA/MA Kelas X pada Konsep Stoikiometri. </w:t>
      </w:r>
      <w:r w:rsidRPr="00CE6F82">
        <w:rPr>
          <w:rFonts w:ascii="Times New Roman" w:hAnsi="Times New Roman" w:cs="Times New Roman"/>
          <w:i/>
          <w:iCs/>
          <w:noProof/>
          <w:sz w:val="24"/>
          <w:szCs w:val="24"/>
        </w:rPr>
        <w:t>Jurnal Ilmiah Kanderang Tingang</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11</w:t>
      </w:r>
      <w:r w:rsidRPr="00CE6F82">
        <w:rPr>
          <w:rFonts w:ascii="Times New Roman" w:hAnsi="Times New Roman" w:cs="Times New Roman"/>
          <w:noProof/>
          <w:sz w:val="24"/>
          <w:szCs w:val="24"/>
        </w:rPr>
        <w:t>(1), 139–151.</w:t>
      </w:r>
    </w:p>
    <w:p w14:paraId="61B5DD9B"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Sartika, R. P., Ariansyah, D., &amp; Azhari, I. (2020). Deskripsi Pemahaman Konsep Calon Guru pada Materi Perancangan dan Pembangunan Laboratorium Kimia Menggunakan Model Discovery Learning. </w:t>
      </w:r>
      <w:r w:rsidRPr="00CE6F82">
        <w:rPr>
          <w:rFonts w:ascii="Times New Roman" w:hAnsi="Times New Roman" w:cs="Times New Roman"/>
          <w:i/>
          <w:iCs/>
          <w:noProof/>
          <w:sz w:val="24"/>
          <w:szCs w:val="24"/>
        </w:rPr>
        <w:t>Jurnal IPA &amp; Pembelajaran IPA</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4</w:t>
      </w:r>
      <w:r w:rsidRPr="00CE6F82">
        <w:rPr>
          <w:rFonts w:ascii="Times New Roman" w:hAnsi="Times New Roman" w:cs="Times New Roman"/>
          <w:noProof/>
          <w:sz w:val="24"/>
          <w:szCs w:val="24"/>
        </w:rPr>
        <w:t>(1), 1–10. https://doi.org/10.24815/jipi.v4i1.15006</w:t>
      </w:r>
    </w:p>
    <w:p w14:paraId="19037DBE"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Siahaan, M. Y., Sahputra, R., Sartika, R. P., Enawaty, E., &amp; Rasmawan, R. (2022). Pengaruh Penggunaan LKPD Berbasis Discovery Learning terhadap Hasil Belajar Siswa pada Materi Konsep Mol. </w:t>
      </w:r>
      <w:r w:rsidRPr="00CE6F82">
        <w:rPr>
          <w:rFonts w:ascii="Times New Roman" w:hAnsi="Times New Roman" w:cs="Times New Roman"/>
          <w:i/>
          <w:iCs/>
          <w:noProof/>
          <w:sz w:val="24"/>
          <w:szCs w:val="24"/>
        </w:rPr>
        <w:t>Edukatif : Jurnal Ilmu Pendidikan</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4</w:t>
      </w:r>
      <w:r w:rsidRPr="00CE6F82">
        <w:rPr>
          <w:rFonts w:ascii="Times New Roman" w:hAnsi="Times New Roman" w:cs="Times New Roman"/>
          <w:noProof/>
          <w:sz w:val="24"/>
          <w:szCs w:val="24"/>
        </w:rPr>
        <w:t>(5), 6678–6689. https://doi.org/10.31004/edukatif.v4i5.3390</w:t>
      </w:r>
    </w:p>
    <w:p w14:paraId="35FBB439"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Suprapti, S. (2021). Meningkatkan Hasil Belajar IPA Materi Energi dan Perubahanya Melalui Metode Proyek. </w:t>
      </w:r>
      <w:r w:rsidRPr="00CE6F82">
        <w:rPr>
          <w:rFonts w:ascii="Times New Roman" w:hAnsi="Times New Roman" w:cs="Times New Roman"/>
          <w:i/>
          <w:iCs/>
          <w:noProof/>
          <w:sz w:val="24"/>
          <w:szCs w:val="24"/>
        </w:rPr>
        <w:t>Jurnal Terapan Pendidikan Dasar Dan Menengah</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1</w:t>
      </w:r>
      <w:r w:rsidRPr="00CE6F82">
        <w:rPr>
          <w:rFonts w:ascii="Times New Roman" w:hAnsi="Times New Roman" w:cs="Times New Roman"/>
          <w:noProof/>
          <w:sz w:val="24"/>
          <w:szCs w:val="24"/>
        </w:rPr>
        <w:t>(2), 265–274.</w:t>
      </w:r>
    </w:p>
    <w:p w14:paraId="143DAC27"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Vhalery, R., Setyastanto, A. M., &amp; Leksono, A. W. (2022). Kurikulum Merdeka Belajar Kampus Merdeka: Sebuah Kajian Literatur. </w:t>
      </w:r>
      <w:r w:rsidRPr="00CE6F82">
        <w:rPr>
          <w:rFonts w:ascii="Times New Roman" w:hAnsi="Times New Roman" w:cs="Times New Roman"/>
          <w:i/>
          <w:iCs/>
          <w:noProof/>
          <w:sz w:val="24"/>
          <w:szCs w:val="24"/>
        </w:rPr>
        <w:t>Research and Development Journal of Education</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8</w:t>
      </w:r>
      <w:r w:rsidRPr="00CE6F82">
        <w:rPr>
          <w:rFonts w:ascii="Times New Roman" w:hAnsi="Times New Roman" w:cs="Times New Roman"/>
          <w:noProof/>
          <w:sz w:val="24"/>
          <w:szCs w:val="24"/>
        </w:rPr>
        <w:t>(1), 185. https://doi.org/10.30998/rdje.v8i1.11718</w:t>
      </w:r>
    </w:p>
    <w:p w14:paraId="1D02058C"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6F82">
        <w:rPr>
          <w:rFonts w:ascii="Times New Roman" w:hAnsi="Times New Roman" w:cs="Times New Roman"/>
          <w:noProof/>
          <w:sz w:val="24"/>
          <w:szCs w:val="24"/>
        </w:rPr>
        <w:t xml:space="preserve">Wulandari, S. P. (2016). Menciptakan Kemandirian Belajar Siswa Melalui Pembelajaran Berbasis Discovery Learning dengan Assessment for Learning. </w:t>
      </w:r>
      <w:r w:rsidRPr="00CE6F82">
        <w:rPr>
          <w:rFonts w:ascii="Times New Roman" w:hAnsi="Times New Roman" w:cs="Times New Roman"/>
          <w:i/>
          <w:iCs/>
          <w:noProof/>
          <w:sz w:val="24"/>
          <w:szCs w:val="24"/>
        </w:rPr>
        <w:t>PRISMA, Prosiding Seminar Nasional Matematika</w:t>
      </w:r>
      <w:r w:rsidRPr="00CE6F82">
        <w:rPr>
          <w:rFonts w:ascii="Times New Roman" w:hAnsi="Times New Roman" w:cs="Times New Roman"/>
          <w:noProof/>
          <w:sz w:val="24"/>
          <w:szCs w:val="24"/>
        </w:rPr>
        <w:t>, 226–232.</w:t>
      </w:r>
    </w:p>
    <w:p w14:paraId="719B9A3B" w14:textId="77777777" w:rsidR="00CE6F82" w:rsidRPr="00CE6F82" w:rsidRDefault="00CE6F82" w:rsidP="00CE6F8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E6F82">
        <w:rPr>
          <w:rFonts w:ascii="Times New Roman" w:hAnsi="Times New Roman" w:cs="Times New Roman"/>
          <w:noProof/>
          <w:sz w:val="24"/>
          <w:szCs w:val="24"/>
        </w:rPr>
        <w:t xml:space="preserve">Yenni, R. F., &amp; Mathematics, I. (2016). Penggunaan Metode Numbered Head Together (NHT) </w:t>
      </w:r>
      <w:r w:rsidRPr="00CE6F82">
        <w:rPr>
          <w:rFonts w:ascii="Times New Roman" w:hAnsi="Times New Roman" w:cs="Times New Roman"/>
          <w:noProof/>
          <w:sz w:val="24"/>
          <w:szCs w:val="24"/>
        </w:rPr>
        <w:lastRenderedPageBreak/>
        <w:t xml:space="preserve">dalam Pembelajaran Matematika. </w:t>
      </w:r>
      <w:r w:rsidRPr="00CE6F82">
        <w:rPr>
          <w:rFonts w:ascii="Times New Roman" w:hAnsi="Times New Roman" w:cs="Times New Roman"/>
          <w:i/>
          <w:iCs/>
          <w:noProof/>
          <w:sz w:val="24"/>
          <w:szCs w:val="24"/>
        </w:rPr>
        <w:t>Jurnal Pendidikan Matematika</w:t>
      </w:r>
      <w:r w:rsidRPr="00CE6F82">
        <w:rPr>
          <w:rFonts w:ascii="Times New Roman" w:hAnsi="Times New Roman" w:cs="Times New Roman"/>
          <w:noProof/>
          <w:sz w:val="24"/>
          <w:szCs w:val="24"/>
        </w:rPr>
        <w:t xml:space="preserve">, </w:t>
      </w:r>
      <w:r w:rsidRPr="00CE6F82">
        <w:rPr>
          <w:rFonts w:ascii="Times New Roman" w:hAnsi="Times New Roman" w:cs="Times New Roman"/>
          <w:i/>
          <w:iCs/>
          <w:noProof/>
          <w:sz w:val="24"/>
          <w:szCs w:val="24"/>
        </w:rPr>
        <w:t>1</w:t>
      </w:r>
      <w:r w:rsidRPr="00CE6F82">
        <w:rPr>
          <w:rFonts w:ascii="Times New Roman" w:hAnsi="Times New Roman" w:cs="Times New Roman"/>
          <w:noProof/>
          <w:sz w:val="24"/>
          <w:szCs w:val="24"/>
        </w:rPr>
        <w:t>(2), 33–42.</w:t>
      </w:r>
    </w:p>
    <w:p w14:paraId="63D7EA3B" w14:textId="76916910" w:rsidR="00F365AB" w:rsidRPr="00F365AB" w:rsidRDefault="001B78E8" w:rsidP="00CE6F82">
      <w:pPr>
        <w:pStyle w:val="ListParagraph"/>
        <w:spacing w:after="0" w:line="240" w:lineRule="auto"/>
        <w:ind w:left="0"/>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fldChar w:fldCharType="end"/>
      </w:r>
    </w:p>
    <w:sectPr w:rsidR="00F365AB" w:rsidRPr="00F365AB" w:rsidSect="00D365C0">
      <w:headerReference w:type="default" r:id="rId18"/>
      <w:footerReference w:type="default" r:id="rId19"/>
      <w:headerReference w:type="first" r:id="rId20"/>
      <w:footerReference w:type="first" r:id="rId21"/>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DF620" w14:textId="77777777" w:rsidR="00EC1DB8" w:rsidRDefault="00EC1DB8" w:rsidP="000E2BCF">
      <w:pPr>
        <w:spacing w:after="0" w:line="240" w:lineRule="auto"/>
      </w:pPr>
      <w:r>
        <w:separator/>
      </w:r>
    </w:p>
  </w:endnote>
  <w:endnote w:type="continuationSeparator" w:id="0">
    <w:p w14:paraId="46852CD5" w14:textId="77777777" w:rsidR="00EC1DB8" w:rsidRDefault="00EC1DB8"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D61C6E" w14:paraId="19E1A191" w14:textId="77777777" w:rsidTr="00681287">
      <w:tc>
        <w:tcPr>
          <w:tcW w:w="1281" w:type="dxa"/>
          <w:vAlign w:val="center"/>
        </w:tcPr>
        <w:p w14:paraId="39B97C23" w14:textId="77777777" w:rsidR="00D61C6E" w:rsidRPr="00112689" w:rsidRDefault="00D61C6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D61C6E" w:rsidRDefault="00D61C6E" w:rsidP="00050A0D">
          <w:pPr>
            <w:pStyle w:val="Footer"/>
            <w:tabs>
              <w:tab w:val="clear" w:pos="9360"/>
            </w:tabs>
            <w:ind w:right="-188"/>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Pr>
              <w:rFonts w:ascii="Times New Roman" w:hAnsi="Times New Roman" w:cs="Times New Roman"/>
              <w:i/>
              <w:sz w:val="18"/>
              <w:szCs w:val="20"/>
            </w:rPr>
            <w:t>.</w:t>
          </w:r>
          <w:r w:rsidRPr="00112689">
            <w:rPr>
              <w:rFonts w:ascii="Times New Roman" w:hAnsi="Times New Roman" w:cs="Times New Roman"/>
              <w:i/>
              <w:sz w:val="18"/>
              <w:szCs w:val="20"/>
            </w:rPr>
            <w:t xml:space="preserve"> </w:t>
          </w:r>
          <w:r>
            <w:rPr>
              <w:rFonts w:ascii="Times New Roman" w:hAnsi="Times New Roman" w:cs="Times New Roman"/>
              <w:i/>
              <w:sz w:val="18"/>
              <w:szCs w:val="20"/>
            </w:rPr>
            <w:t>Vol. x</w:t>
          </w:r>
          <w:r w:rsidRPr="00112689">
            <w:rPr>
              <w:rFonts w:ascii="Times New Roman" w:hAnsi="Times New Roman" w:cs="Times New Roman"/>
              <w:i/>
              <w:sz w:val="18"/>
              <w:szCs w:val="20"/>
            </w:rPr>
            <w:t>, No</w:t>
          </w:r>
          <w:r>
            <w:rPr>
              <w:rFonts w:ascii="Times New Roman" w:hAnsi="Times New Roman" w:cs="Times New Roman"/>
              <w:i/>
              <w:sz w:val="18"/>
              <w:szCs w:val="20"/>
            </w:rPr>
            <w:t>.y</w:t>
          </w:r>
        </w:p>
      </w:tc>
      <w:tc>
        <w:tcPr>
          <w:tcW w:w="318" w:type="dxa"/>
          <w:vAlign w:val="center"/>
        </w:tcPr>
        <w:p w14:paraId="6767ADC6" w14:textId="77777777" w:rsidR="00D61C6E" w:rsidRDefault="00D61C6E" w:rsidP="005052FB">
          <w:pPr>
            <w:pStyle w:val="Footer"/>
            <w:tabs>
              <w:tab w:val="clear" w:pos="9360"/>
            </w:tabs>
            <w:ind w:right="-188"/>
          </w:pPr>
          <w:r>
            <w:t>|</w:t>
          </w:r>
        </w:p>
      </w:tc>
      <w:tc>
        <w:tcPr>
          <w:tcW w:w="1241" w:type="dxa"/>
          <w:vAlign w:val="center"/>
        </w:tcPr>
        <w:p w14:paraId="0F826ECF" w14:textId="77777777" w:rsidR="00D61C6E" w:rsidRDefault="00D61C6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Pr>
              <w:rFonts w:ascii="Times New Roman" w:hAnsi="Times New Roman" w:cs="Times New Roman"/>
              <w:b/>
              <w:noProof/>
            </w:rPr>
            <w:t>3</w:t>
          </w:r>
          <w:r w:rsidRPr="00112689">
            <w:rPr>
              <w:rFonts w:ascii="Times New Roman" w:hAnsi="Times New Roman" w:cs="Times New Roman"/>
              <w:b/>
              <w:noProof/>
            </w:rPr>
            <w:fldChar w:fldCharType="end"/>
          </w:r>
        </w:p>
      </w:tc>
    </w:tr>
  </w:tbl>
  <w:p w14:paraId="363650A3" w14:textId="77777777" w:rsidR="00D61C6E" w:rsidRDefault="00D61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D61C6E" w14:paraId="443714B3" w14:textId="77777777" w:rsidTr="00050A0D">
      <w:tc>
        <w:tcPr>
          <w:tcW w:w="1418" w:type="dxa"/>
        </w:tcPr>
        <w:p w14:paraId="0FF37C3E" w14:textId="77777777" w:rsidR="00D61C6E" w:rsidRDefault="00D61C6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D61C6E" w:rsidRDefault="00D61C6E" w:rsidP="00D365C0">
          <w:pPr>
            <w:pStyle w:val="Footer"/>
            <w:tabs>
              <w:tab w:val="clear" w:pos="9360"/>
            </w:tabs>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Pr>
              <w:rFonts w:ascii="Times New Roman" w:hAnsi="Times New Roman" w:cs="Times New Roman"/>
              <w:i/>
              <w:sz w:val="18"/>
              <w:szCs w:val="20"/>
            </w:rPr>
            <w:t>. Vol. x</w:t>
          </w:r>
          <w:r w:rsidRPr="00112689">
            <w:rPr>
              <w:rFonts w:ascii="Times New Roman" w:hAnsi="Times New Roman" w:cs="Times New Roman"/>
              <w:i/>
              <w:sz w:val="18"/>
              <w:szCs w:val="20"/>
            </w:rPr>
            <w:t>, No</w:t>
          </w:r>
          <w:r>
            <w:rPr>
              <w:rFonts w:ascii="Times New Roman" w:hAnsi="Times New Roman" w:cs="Times New Roman"/>
              <w:i/>
              <w:sz w:val="18"/>
              <w:szCs w:val="20"/>
            </w:rPr>
            <w:t>.y</w:t>
          </w:r>
        </w:p>
      </w:tc>
      <w:tc>
        <w:tcPr>
          <w:tcW w:w="318" w:type="dxa"/>
          <w:vAlign w:val="center"/>
        </w:tcPr>
        <w:p w14:paraId="01A8FC11" w14:textId="77777777" w:rsidR="00D61C6E" w:rsidRDefault="00D61C6E" w:rsidP="005052FB">
          <w:pPr>
            <w:pStyle w:val="Footer"/>
            <w:tabs>
              <w:tab w:val="clear" w:pos="9360"/>
            </w:tabs>
            <w:ind w:right="-188"/>
          </w:pPr>
          <w:r>
            <w:t>|</w:t>
          </w:r>
        </w:p>
      </w:tc>
      <w:tc>
        <w:tcPr>
          <w:tcW w:w="1383" w:type="dxa"/>
          <w:vAlign w:val="center"/>
        </w:tcPr>
        <w:p w14:paraId="4ADABAA4" w14:textId="77777777" w:rsidR="00D61C6E" w:rsidRDefault="00D61C6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D61C6E" w:rsidRDefault="00D61C6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A16A2" w14:textId="77777777" w:rsidR="00EC1DB8" w:rsidRDefault="00EC1DB8" w:rsidP="000E2BCF">
      <w:pPr>
        <w:spacing w:after="0" w:line="240" w:lineRule="auto"/>
      </w:pPr>
      <w:r>
        <w:separator/>
      </w:r>
    </w:p>
  </w:footnote>
  <w:footnote w:type="continuationSeparator" w:id="0">
    <w:p w14:paraId="61B556CD" w14:textId="77777777" w:rsidR="00EC1DB8" w:rsidRDefault="00EC1DB8"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461"/>
    </w:tblGrid>
    <w:tr w:rsidR="00D61C6E" w14:paraId="1019AC56" w14:textId="77777777" w:rsidTr="005052FB">
      <w:tc>
        <w:tcPr>
          <w:tcW w:w="4508" w:type="dxa"/>
          <w:tcBorders>
            <w:bottom w:val="single" w:sz="18" w:space="0" w:color="2E74B5" w:themeColor="accent1" w:themeShade="BF"/>
          </w:tcBorders>
        </w:tcPr>
        <w:p w14:paraId="6B0E0B1A" w14:textId="280C953C" w:rsidR="00D61C6E" w:rsidRPr="00242190" w:rsidRDefault="00F365AB" w:rsidP="00D365C0">
          <w:pPr>
            <w:pStyle w:val="Header"/>
            <w:rPr>
              <w:rFonts w:ascii="Times New Roman" w:hAnsi="Times New Roman" w:cs="Times New Roman"/>
            </w:rPr>
          </w:pPr>
          <w:r>
            <w:rPr>
              <w:rFonts w:ascii="Times New Roman" w:hAnsi="Times New Roman" w:cs="Times New Roman"/>
            </w:rPr>
            <w:t>Author</w:t>
          </w:r>
        </w:p>
      </w:tc>
      <w:tc>
        <w:tcPr>
          <w:tcW w:w="4508" w:type="dxa"/>
          <w:tcBorders>
            <w:bottom w:val="single" w:sz="18" w:space="0" w:color="2E74B5" w:themeColor="accent1" w:themeShade="BF"/>
          </w:tcBorders>
        </w:tcPr>
        <w:p w14:paraId="14CCCE79" w14:textId="1D1E2279" w:rsidR="00D61C6E" w:rsidRPr="00F74847" w:rsidRDefault="00F74847" w:rsidP="005052FB">
          <w:pPr>
            <w:pStyle w:val="Header"/>
            <w:jc w:val="right"/>
            <w:rPr>
              <w:i/>
              <w:sz w:val="20"/>
            </w:rPr>
          </w:pPr>
          <w:r w:rsidRPr="00F74847">
            <w:rPr>
              <w:rFonts w:ascii="Times New Roman" w:hAnsi="Times New Roman" w:cs="Times New Roman"/>
              <w:i/>
              <w:szCs w:val="24"/>
            </w:rPr>
            <w:t>Improving Learning Outcomes</w:t>
          </w:r>
        </w:p>
      </w:tc>
    </w:tr>
  </w:tbl>
  <w:p w14:paraId="244F18D1" w14:textId="77777777" w:rsidR="00D61C6E" w:rsidRDefault="00D61C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D61C6E"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D61C6E" w:rsidRPr="000E2BCF" w:rsidRDefault="00D61C6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D61C6E" w:rsidRPr="000E2BCF" w:rsidRDefault="00D61C6E"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Sains: Jurnal</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Pengkajian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Ilmu</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Pembelajaran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Matematika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 IPA IKIP Mataram</w:t>
          </w:r>
        </w:p>
        <w:p w14:paraId="1A95C418" w14:textId="77777777" w:rsidR="00D61C6E" w:rsidRPr="00050A0D" w:rsidRDefault="00EC1DB8" w:rsidP="006970FF">
          <w:pPr>
            <w:pStyle w:val="Header"/>
            <w:rPr>
              <w:rFonts w:ascii="Times New Roman" w:eastAsia="Times New Roman" w:hAnsi="Times New Roman" w:cs="Times New Roman"/>
              <w:bCs/>
              <w:i/>
              <w:sz w:val="20"/>
              <w:szCs w:val="20"/>
            </w:rPr>
          </w:pPr>
          <w:hyperlink r:id="rId2" w:history="1">
            <w:r w:rsidR="00D61C6E"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D61C6E" w:rsidRPr="00050A0D" w:rsidRDefault="00D61C6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D61C6E" w:rsidRPr="000E2BCF" w:rsidRDefault="00D61C6E"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D61C6E" w:rsidRDefault="00D61C6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D61C6E" w:rsidRPr="000E2BCF" w:rsidRDefault="00D61C6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D61C6E" w:rsidRPr="00421E26" w:rsidRDefault="00D61C6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xx-yy </w:t>
          </w:r>
          <w:r w:rsidRPr="000E2BCF">
            <w:rPr>
              <w:rFonts w:ascii="Times New Roman" w:eastAsia="Times New Roman" w:hAnsi="Times New Roman" w:cs="Times New Roman"/>
              <w:bCs/>
              <w:i/>
              <w:color w:val="000000"/>
              <w:sz w:val="20"/>
              <w:szCs w:val="20"/>
            </w:rPr>
            <w:t xml:space="preserve"> </w:t>
          </w:r>
        </w:p>
      </w:tc>
    </w:tr>
  </w:tbl>
  <w:p w14:paraId="583BAD70" w14:textId="77777777" w:rsidR="00D61C6E" w:rsidRDefault="00D61C6E"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8pt;height:13.8pt;visibility:visible;mso-wrap-style:square" o:bullet="t">
        <v:imagedata r:id="rId1" o:title=""/>
      </v:shape>
    </w:pict>
  </w:numPicBullet>
  <w:abstractNum w:abstractNumId="0" w15:restartNumberingAfterBreak="0">
    <w:nsid w:val="0437557E"/>
    <w:multiLevelType w:val="hybridMultilevel"/>
    <w:tmpl w:val="DFC40BD0"/>
    <w:lvl w:ilvl="0" w:tplc="A0BA8E2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11870B4C"/>
    <w:multiLevelType w:val="hybridMultilevel"/>
    <w:tmpl w:val="E8468A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736B239B"/>
    <w:multiLevelType w:val="hybridMultilevel"/>
    <w:tmpl w:val="74BA6A7E"/>
    <w:lvl w:ilvl="0" w:tplc="1242EEAA">
      <w:start w:val="1"/>
      <w:numFmt w:val="lowerLetter"/>
      <w:lvlText w:val="%1."/>
      <w:lvlJc w:val="left"/>
      <w:pPr>
        <w:ind w:left="720" w:hanging="360"/>
      </w:pPr>
      <w:rPr>
        <w:rFonts w:eastAsiaTheme="minorHAnsi" w:hint="default"/>
        <w:b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9"/>
  </w:num>
  <w:num w:numId="5">
    <w:abstractNumId w:val="4"/>
  </w:num>
  <w:num w:numId="6">
    <w:abstractNumId w:val="2"/>
  </w:num>
  <w:num w:numId="7">
    <w:abstractNumId w:val="5"/>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03537"/>
    <w:rsid w:val="00012169"/>
    <w:rsid w:val="00025551"/>
    <w:rsid w:val="000276F0"/>
    <w:rsid w:val="000302F5"/>
    <w:rsid w:val="0003476D"/>
    <w:rsid w:val="000356DB"/>
    <w:rsid w:val="00037632"/>
    <w:rsid w:val="0003788C"/>
    <w:rsid w:val="00046995"/>
    <w:rsid w:val="00046BDE"/>
    <w:rsid w:val="00050A0D"/>
    <w:rsid w:val="00052AEF"/>
    <w:rsid w:val="000559DE"/>
    <w:rsid w:val="000671C0"/>
    <w:rsid w:val="000706BF"/>
    <w:rsid w:val="00072DDD"/>
    <w:rsid w:val="00085F1D"/>
    <w:rsid w:val="000861AC"/>
    <w:rsid w:val="00095E2A"/>
    <w:rsid w:val="000A1B46"/>
    <w:rsid w:val="000A374A"/>
    <w:rsid w:val="000A4792"/>
    <w:rsid w:val="000B7EC1"/>
    <w:rsid w:val="000C184B"/>
    <w:rsid w:val="000C2A8D"/>
    <w:rsid w:val="000C4B1B"/>
    <w:rsid w:val="000C6A68"/>
    <w:rsid w:val="000D16BA"/>
    <w:rsid w:val="000D5113"/>
    <w:rsid w:val="000D5191"/>
    <w:rsid w:val="000D54D1"/>
    <w:rsid w:val="000D5B0A"/>
    <w:rsid w:val="000E0638"/>
    <w:rsid w:val="000E2BCF"/>
    <w:rsid w:val="000E7E96"/>
    <w:rsid w:val="000F312D"/>
    <w:rsid w:val="000F6463"/>
    <w:rsid w:val="000F6DA4"/>
    <w:rsid w:val="000F71AA"/>
    <w:rsid w:val="001008A1"/>
    <w:rsid w:val="0010246A"/>
    <w:rsid w:val="00104136"/>
    <w:rsid w:val="00107EE5"/>
    <w:rsid w:val="001101B9"/>
    <w:rsid w:val="00112689"/>
    <w:rsid w:val="001260B2"/>
    <w:rsid w:val="00126BD4"/>
    <w:rsid w:val="001316F3"/>
    <w:rsid w:val="00132138"/>
    <w:rsid w:val="0013377B"/>
    <w:rsid w:val="001348B6"/>
    <w:rsid w:val="00135C09"/>
    <w:rsid w:val="00143A21"/>
    <w:rsid w:val="0014784E"/>
    <w:rsid w:val="00147907"/>
    <w:rsid w:val="00151C53"/>
    <w:rsid w:val="001553BA"/>
    <w:rsid w:val="00165C8F"/>
    <w:rsid w:val="00172957"/>
    <w:rsid w:val="00172B17"/>
    <w:rsid w:val="00183614"/>
    <w:rsid w:val="00185084"/>
    <w:rsid w:val="001866CC"/>
    <w:rsid w:val="001924B1"/>
    <w:rsid w:val="0019583E"/>
    <w:rsid w:val="001A2260"/>
    <w:rsid w:val="001B1ED3"/>
    <w:rsid w:val="001B2AAF"/>
    <w:rsid w:val="001B57EC"/>
    <w:rsid w:val="001B75FF"/>
    <w:rsid w:val="001B78E8"/>
    <w:rsid w:val="001C582A"/>
    <w:rsid w:val="001D60E6"/>
    <w:rsid w:val="001E2619"/>
    <w:rsid w:val="00204177"/>
    <w:rsid w:val="0020627F"/>
    <w:rsid w:val="00206286"/>
    <w:rsid w:val="00215C9A"/>
    <w:rsid w:val="00220271"/>
    <w:rsid w:val="00223443"/>
    <w:rsid w:val="00224E1C"/>
    <w:rsid w:val="00225927"/>
    <w:rsid w:val="002265AC"/>
    <w:rsid w:val="00227FAA"/>
    <w:rsid w:val="00234BCF"/>
    <w:rsid w:val="00237EAF"/>
    <w:rsid w:val="00242190"/>
    <w:rsid w:val="00244AEE"/>
    <w:rsid w:val="00244F3A"/>
    <w:rsid w:val="00244FA5"/>
    <w:rsid w:val="002455D7"/>
    <w:rsid w:val="002479A2"/>
    <w:rsid w:val="00253D4A"/>
    <w:rsid w:val="00256065"/>
    <w:rsid w:val="0026165C"/>
    <w:rsid w:val="00272C9B"/>
    <w:rsid w:val="00273877"/>
    <w:rsid w:val="0027391D"/>
    <w:rsid w:val="002740A0"/>
    <w:rsid w:val="002740D1"/>
    <w:rsid w:val="00274D29"/>
    <w:rsid w:val="00274F22"/>
    <w:rsid w:val="00292FA1"/>
    <w:rsid w:val="002941D5"/>
    <w:rsid w:val="002966D1"/>
    <w:rsid w:val="002A05BB"/>
    <w:rsid w:val="002B06F2"/>
    <w:rsid w:val="002B15BD"/>
    <w:rsid w:val="002B5A1A"/>
    <w:rsid w:val="002C1A28"/>
    <w:rsid w:val="002C1AA4"/>
    <w:rsid w:val="002C62D5"/>
    <w:rsid w:val="002C65DB"/>
    <w:rsid w:val="002D13EC"/>
    <w:rsid w:val="002E21A1"/>
    <w:rsid w:val="002E3DE6"/>
    <w:rsid w:val="002E6CFB"/>
    <w:rsid w:val="002F0EE8"/>
    <w:rsid w:val="00301494"/>
    <w:rsid w:val="00301C15"/>
    <w:rsid w:val="003026C6"/>
    <w:rsid w:val="003036C0"/>
    <w:rsid w:val="00305205"/>
    <w:rsid w:val="00306595"/>
    <w:rsid w:val="003107B2"/>
    <w:rsid w:val="003119C4"/>
    <w:rsid w:val="0031447F"/>
    <w:rsid w:val="0032474B"/>
    <w:rsid w:val="00335945"/>
    <w:rsid w:val="00336184"/>
    <w:rsid w:val="00340AAF"/>
    <w:rsid w:val="003421DA"/>
    <w:rsid w:val="00350FE2"/>
    <w:rsid w:val="0037167B"/>
    <w:rsid w:val="00384E4E"/>
    <w:rsid w:val="003853DA"/>
    <w:rsid w:val="00396062"/>
    <w:rsid w:val="003A321B"/>
    <w:rsid w:val="003A50ED"/>
    <w:rsid w:val="003A7070"/>
    <w:rsid w:val="003B42E3"/>
    <w:rsid w:val="003B6F0D"/>
    <w:rsid w:val="003B6FBF"/>
    <w:rsid w:val="003C1922"/>
    <w:rsid w:val="003C20A8"/>
    <w:rsid w:val="003C29E8"/>
    <w:rsid w:val="003E3375"/>
    <w:rsid w:val="003E4156"/>
    <w:rsid w:val="003F397C"/>
    <w:rsid w:val="003F410A"/>
    <w:rsid w:val="00410524"/>
    <w:rsid w:val="00416861"/>
    <w:rsid w:val="0041696F"/>
    <w:rsid w:val="00421E26"/>
    <w:rsid w:val="004231D9"/>
    <w:rsid w:val="00423D11"/>
    <w:rsid w:val="00433252"/>
    <w:rsid w:val="00433E49"/>
    <w:rsid w:val="0044029F"/>
    <w:rsid w:val="00440A3E"/>
    <w:rsid w:val="00441005"/>
    <w:rsid w:val="00446660"/>
    <w:rsid w:val="004533E3"/>
    <w:rsid w:val="00453885"/>
    <w:rsid w:val="00453DDE"/>
    <w:rsid w:val="00454520"/>
    <w:rsid w:val="00456240"/>
    <w:rsid w:val="00456613"/>
    <w:rsid w:val="004607A1"/>
    <w:rsid w:val="004700FF"/>
    <w:rsid w:val="0047603E"/>
    <w:rsid w:val="00480925"/>
    <w:rsid w:val="0049685E"/>
    <w:rsid w:val="00496E9C"/>
    <w:rsid w:val="004A2128"/>
    <w:rsid w:val="004A2771"/>
    <w:rsid w:val="004A2D1F"/>
    <w:rsid w:val="004A3D6D"/>
    <w:rsid w:val="004A50D0"/>
    <w:rsid w:val="004B08BF"/>
    <w:rsid w:val="004B49C7"/>
    <w:rsid w:val="004C4210"/>
    <w:rsid w:val="004C5E47"/>
    <w:rsid w:val="004C6049"/>
    <w:rsid w:val="004D7FFE"/>
    <w:rsid w:val="004E13D1"/>
    <w:rsid w:val="004E1AD3"/>
    <w:rsid w:val="004E734B"/>
    <w:rsid w:val="004E73A7"/>
    <w:rsid w:val="004E73D4"/>
    <w:rsid w:val="004E7A39"/>
    <w:rsid w:val="004F268F"/>
    <w:rsid w:val="004F5ED1"/>
    <w:rsid w:val="004F70C6"/>
    <w:rsid w:val="00504B27"/>
    <w:rsid w:val="005052FB"/>
    <w:rsid w:val="005057A1"/>
    <w:rsid w:val="005107D5"/>
    <w:rsid w:val="005109AF"/>
    <w:rsid w:val="00514733"/>
    <w:rsid w:val="00522CE2"/>
    <w:rsid w:val="005253AF"/>
    <w:rsid w:val="00526857"/>
    <w:rsid w:val="005359AD"/>
    <w:rsid w:val="00542A3F"/>
    <w:rsid w:val="0056191C"/>
    <w:rsid w:val="005619E2"/>
    <w:rsid w:val="00563444"/>
    <w:rsid w:val="00574E7B"/>
    <w:rsid w:val="00576EC8"/>
    <w:rsid w:val="00583EF1"/>
    <w:rsid w:val="00590326"/>
    <w:rsid w:val="00595447"/>
    <w:rsid w:val="005A0738"/>
    <w:rsid w:val="005A19BD"/>
    <w:rsid w:val="005B1E07"/>
    <w:rsid w:val="005B1F1F"/>
    <w:rsid w:val="005B3BA3"/>
    <w:rsid w:val="005B76B7"/>
    <w:rsid w:val="005C12C5"/>
    <w:rsid w:val="005C7D67"/>
    <w:rsid w:val="005D2FF4"/>
    <w:rsid w:val="005E51DC"/>
    <w:rsid w:val="005E72A3"/>
    <w:rsid w:val="0060394F"/>
    <w:rsid w:val="00606901"/>
    <w:rsid w:val="00607388"/>
    <w:rsid w:val="0061415B"/>
    <w:rsid w:val="00614E72"/>
    <w:rsid w:val="00626A51"/>
    <w:rsid w:val="006301CB"/>
    <w:rsid w:val="00635C1A"/>
    <w:rsid w:val="006436FA"/>
    <w:rsid w:val="00646AFE"/>
    <w:rsid w:val="00651BB6"/>
    <w:rsid w:val="00652B5D"/>
    <w:rsid w:val="0066039F"/>
    <w:rsid w:val="006642A3"/>
    <w:rsid w:val="006645B2"/>
    <w:rsid w:val="00672C11"/>
    <w:rsid w:val="0067384A"/>
    <w:rsid w:val="00674A9D"/>
    <w:rsid w:val="0067645C"/>
    <w:rsid w:val="00680E47"/>
    <w:rsid w:val="00681287"/>
    <w:rsid w:val="00683810"/>
    <w:rsid w:val="00692C8E"/>
    <w:rsid w:val="00693542"/>
    <w:rsid w:val="00696716"/>
    <w:rsid w:val="00696785"/>
    <w:rsid w:val="006970FF"/>
    <w:rsid w:val="00697E01"/>
    <w:rsid w:val="006A2616"/>
    <w:rsid w:val="006A790B"/>
    <w:rsid w:val="006A7F9A"/>
    <w:rsid w:val="006B25BD"/>
    <w:rsid w:val="006B35F9"/>
    <w:rsid w:val="006C118F"/>
    <w:rsid w:val="006C1527"/>
    <w:rsid w:val="006C3C0A"/>
    <w:rsid w:val="006D17C5"/>
    <w:rsid w:val="006D450A"/>
    <w:rsid w:val="006D555E"/>
    <w:rsid w:val="006D60D1"/>
    <w:rsid w:val="006F3FB1"/>
    <w:rsid w:val="006F6C6F"/>
    <w:rsid w:val="0070298E"/>
    <w:rsid w:val="007131A7"/>
    <w:rsid w:val="00717D9F"/>
    <w:rsid w:val="0072780E"/>
    <w:rsid w:val="00731FF4"/>
    <w:rsid w:val="00752185"/>
    <w:rsid w:val="00762CC7"/>
    <w:rsid w:val="00762F70"/>
    <w:rsid w:val="00765F0D"/>
    <w:rsid w:val="0077403F"/>
    <w:rsid w:val="00775784"/>
    <w:rsid w:val="00782671"/>
    <w:rsid w:val="0078541E"/>
    <w:rsid w:val="0078773F"/>
    <w:rsid w:val="007A6B08"/>
    <w:rsid w:val="007B7EB3"/>
    <w:rsid w:val="007C0DC5"/>
    <w:rsid w:val="007C174A"/>
    <w:rsid w:val="007C2D15"/>
    <w:rsid w:val="007C38FB"/>
    <w:rsid w:val="007C3BC1"/>
    <w:rsid w:val="007D2966"/>
    <w:rsid w:val="007D470A"/>
    <w:rsid w:val="007E255C"/>
    <w:rsid w:val="007E26B4"/>
    <w:rsid w:val="007F012B"/>
    <w:rsid w:val="007F033E"/>
    <w:rsid w:val="007F0417"/>
    <w:rsid w:val="007F07DE"/>
    <w:rsid w:val="007F1F5B"/>
    <w:rsid w:val="007F5134"/>
    <w:rsid w:val="007F7501"/>
    <w:rsid w:val="00801721"/>
    <w:rsid w:val="008155EE"/>
    <w:rsid w:val="0081651B"/>
    <w:rsid w:val="00820331"/>
    <w:rsid w:val="00834275"/>
    <w:rsid w:val="00835D5E"/>
    <w:rsid w:val="0083797D"/>
    <w:rsid w:val="008614E6"/>
    <w:rsid w:val="00872EF7"/>
    <w:rsid w:val="008773C8"/>
    <w:rsid w:val="00885641"/>
    <w:rsid w:val="008869DB"/>
    <w:rsid w:val="00887644"/>
    <w:rsid w:val="00895D54"/>
    <w:rsid w:val="008976DA"/>
    <w:rsid w:val="008A3C29"/>
    <w:rsid w:val="008B2471"/>
    <w:rsid w:val="008B285B"/>
    <w:rsid w:val="008B2B50"/>
    <w:rsid w:val="008C07FA"/>
    <w:rsid w:val="008C0802"/>
    <w:rsid w:val="008C1506"/>
    <w:rsid w:val="008D0547"/>
    <w:rsid w:val="008D1081"/>
    <w:rsid w:val="008D59BB"/>
    <w:rsid w:val="008D7BE4"/>
    <w:rsid w:val="008E0E09"/>
    <w:rsid w:val="008E124D"/>
    <w:rsid w:val="008E12B4"/>
    <w:rsid w:val="008E7155"/>
    <w:rsid w:val="009007DA"/>
    <w:rsid w:val="00905262"/>
    <w:rsid w:val="009067A2"/>
    <w:rsid w:val="00907290"/>
    <w:rsid w:val="009135E2"/>
    <w:rsid w:val="0091758B"/>
    <w:rsid w:val="00921DC6"/>
    <w:rsid w:val="00923453"/>
    <w:rsid w:val="009304AB"/>
    <w:rsid w:val="009331C1"/>
    <w:rsid w:val="0093424F"/>
    <w:rsid w:val="0093719C"/>
    <w:rsid w:val="00943FCC"/>
    <w:rsid w:val="00945A20"/>
    <w:rsid w:val="00953CA7"/>
    <w:rsid w:val="00953F19"/>
    <w:rsid w:val="009651A2"/>
    <w:rsid w:val="00966450"/>
    <w:rsid w:val="00982272"/>
    <w:rsid w:val="00984DC6"/>
    <w:rsid w:val="00984E53"/>
    <w:rsid w:val="009874D2"/>
    <w:rsid w:val="00991C25"/>
    <w:rsid w:val="00995470"/>
    <w:rsid w:val="00995E58"/>
    <w:rsid w:val="009A07E3"/>
    <w:rsid w:val="009A0E2F"/>
    <w:rsid w:val="009A142A"/>
    <w:rsid w:val="009B09A7"/>
    <w:rsid w:val="009B213F"/>
    <w:rsid w:val="009C1A49"/>
    <w:rsid w:val="009C24DF"/>
    <w:rsid w:val="009D2DD0"/>
    <w:rsid w:val="009D7167"/>
    <w:rsid w:val="009D77A4"/>
    <w:rsid w:val="009E26E1"/>
    <w:rsid w:val="009E7680"/>
    <w:rsid w:val="009E7CE8"/>
    <w:rsid w:val="009F2701"/>
    <w:rsid w:val="009F2C54"/>
    <w:rsid w:val="00A005F2"/>
    <w:rsid w:val="00A00687"/>
    <w:rsid w:val="00A04082"/>
    <w:rsid w:val="00A11F8E"/>
    <w:rsid w:val="00A22328"/>
    <w:rsid w:val="00A25826"/>
    <w:rsid w:val="00A3409F"/>
    <w:rsid w:val="00A367CD"/>
    <w:rsid w:val="00A36E67"/>
    <w:rsid w:val="00A43058"/>
    <w:rsid w:val="00A45D20"/>
    <w:rsid w:val="00A50BA2"/>
    <w:rsid w:val="00A57964"/>
    <w:rsid w:val="00A57CDC"/>
    <w:rsid w:val="00A61D91"/>
    <w:rsid w:val="00A66085"/>
    <w:rsid w:val="00A720F9"/>
    <w:rsid w:val="00A77AEE"/>
    <w:rsid w:val="00A9213E"/>
    <w:rsid w:val="00AA7AF4"/>
    <w:rsid w:val="00AB498E"/>
    <w:rsid w:val="00AB5FF6"/>
    <w:rsid w:val="00AB656C"/>
    <w:rsid w:val="00AB74C8"/>
    <w:rsid w:val="00AD0461"/>
    <w:rsid w:val="00AE2264"/>
    <w:rsid w:val="00AE245D"/>
    <w:rsid w:val="00AF2F3B"/>
    <w:rsid w:val="00B02101"/>
    <w:rsid w:val="00B029B5"/>
    <w:rsid w:val="00B045C8"/>
    <w:rsid w:val="00B21E24"/>
    <w:rsid w:val="00B3552B"/>
    <w:rsid w:val="00B35A43"/>
    <w:rsid w:val="00B410B4"/>
    <w:rsid w:val="00B429F0"/>
    <w:rsid w:val="00B47D87"/>
    <w:rsid w:val="00B50E91"/>
    <w:rsid w:val="00B52E00"/>
    <w:rsid w:val="00B565E1"/>
    <w:rsid w:val="00B6417D"/>
    <w:rsid w:val="00B66A79"/>
    <w:rsid w:val="00B706A6"/>
    <w:rsid w:val="00B70EDE"/>
    <w:rsid w:val="00B810EC"/>
    <w:rsid w:val="00B81B26"/>
    <w:rsid w:val="00B84386"/>
    <w:rsid w:val="00B85FCF"/>
    <w:rsid w:val="00B867C1"/>
    <w:rsid w:val="00B87077"/>
    <w:rsid w:val="00B903F5"/>
    <w:rsid w:val="00B91F33"/>
    <w:rsid w:val="00B9669A"/>
    <w:rsid w:val="00B97E36"/>
    <w:rsid w:val="00BA1C12"/>
    <w:rsid w:val="00BA33C1"/>
    <w:rsid w:val="00BA41F5"/>
    <w:rsid w:val="00BB2EBE"/>
    <w:rsid w:val="00BB7029"/>
    <w:rsid w:val="00BC4B2F"/>
    <w:rsid w:val="00BC52A3"/>
    <w:rsid w:val="00BC699C"/>
    <w:rsid w:val="00BC6D78"/>
    <w:rsid w:val="00BD2916"/>
    <w:rsid w:val="00BE397E"/>
    <w:rsid w:val="00BE6608"/>
    <w:rsid w:val="00C020A9"/>
    <w:rsid w:val="00C04E43"/>
    <w:rsid w:val="00C12B9D"/>
    <w:rsid w:val="00C13C03"/>
    <w:rsid w:val="00C154AC"/>
    <w:rsid w:val="00C15717"/>
    <w:rsid w:val="00C3125C"/>
    <w:rsid w:val="00C32089"/>
    <w:rsid w:val="00C3658E"/>
    <w:rsid w:val="00C371E2"/>
    <w:rsid w:val="00C41791"/>
    <w:rsid w:val="00C46640"/>
    <w:rsid w:val="00C53049"/>
    <w:rsid w:val="00C531BF"/>
    <w:rsid w:val="00C5424B"/>
    <w:rsid w:val="00C603D5"/>
    <w:rsid w:val="00C64571"/>
    <w:rsid w:val="00C72802"/>
    <w:rsid w:val="00C73092"/>
    <w:rsid w:val="00C76D1D"/>
    <w:rsid w:val="00C96D82"/>
    <w:rsid w:val="00CA198C"/>
    <w:rsid w:val="00CA1B9F"/>
    <w:rsid w:val="00CA2C51"/>
    <w:rsid w:val="00CB3D38"/>
    <w:rsid w:val="00CB4043"/>
    <w:rsid w:val="00CC573C"/>
    <w:rsid w:val="00CC6C4B"/>
    <w:rsid w:val="00CC7059"/>
    <w:rsid w:val="00CD352C"/>
    <w:rsid w:val="00CD6804"/>
    <w:rsid w:val="00CD75C0"/>
    <w:rsid w:val="00CE3054"/>
    <w:rsid w:val="00CE6740"/>
    <w:rsid w:val="00CE6F82"/>
    <w:rsid w:val="00CF1694"/>
    <w:rsid w:val="00CF1B4A"/>
    <w:rsid w:val="00CF2CC4"/>
    <w:rsid w:val="00CF2E6C"/>
    <w:rsid w:val="00D02276"/>
    <w:rsid w:val="00D03347"/>
    <w:rsid w:val="00D06F82"/>
    <w:rsid w:val="00D1128B"/>
    <w:rsid w:val="00D16F3F"/>
    <w:rsid w:val="00D20B13"/>
    <w:rsid w:val="00D365C0"/>
    <w:rsid w:val="00D40579"/>
    <w:rsid w:val="00D43051"/>
    <w:rsid w:val="00D4550B"/>
    <w:rsid w:val="00D544E7"/>
    <w:rsid w:val="00D55B11"/>
    <w:rsid w:val="00D6077E"/>
    <w:rsid w:val="00D61C6E"/>
    <w:rsid w:val="00D622A6"/>
    <w:rsid w:val="00D62F1B"/>
    <w:rsid w:val="00D65C1C"/>
    <w:rsid w:val="00D663BF"/>
    <w:rsid w:val="00D74BAD"/>
    <w:rsid w:val="00D8015B"/>
    <w:rsid w:val="00D82FCF"/>
    <w:rsid w:val="00D83978"/>
    <w:rsid w:val="00D85DAD"/>
    <w:rsid w:val="00D90D39"/>
    <w:rsid w:val="00D91262"/>
    <w:rsid w:val="00D93893"/>
    <w:rsid w:val="00DA01B2"/>
    <w:rsid w:val="00DA53AF"/>
    <w:rsid w:val="00DB0940"/>
    <w:rsid w:val="00DB24B3"/>
    <w:rsid w:val="00DB40AD"/>
    <w:rsid w:val="00DB713E"/>
    <w:rsid w:val="00DC6F0E"/>
    <w:rsid w:val="00DD1E4C"/>
    <w:rsid w:val="00DD3293"/>
    <w:rsid w:val="00DD52DE"/>
    <w:rsid w:val="00DD7809"/>
    <w:rsid w:val="00DE5AAC"/>
    <w:rsid w:val="00DE733F"/>
    <w:rsid w:val="00DF2780"/>
    <w:rsid w:val="00DF2F6F"/>
    <w:rsid w:val="00DF3526"/>
    <w:rsid w:val="00E03C09"/>
    <w:rsid w:val="00E0782D"/>
    <w:rsid w:val="00E1138D"/>
    <w:rsid w:val="00E15015"/>
    <w:rsid w:val="00E176C8"/>
    <w:rsid w:val="00E25224"/>
    <w:rsid w:val="00E272B1"/>
    <w:rsid w:val="00E27CC5"/>
    <w:rsid w:val="00E30924"/>
    <w:rsid w:val="00E324DC"/>
    <w:rsid w:val="00E34AA6"/>
    <w:rsid w:val="00E36549"/>
    <w:rsid w:val="00E525DC"/>
    <w:rsid w:val="00E55588"/>
    <w:rsid w:val="00E5708E"/>
    <w:rsid w:val="00E700D6"/>
    <w:rsid w:val="00E72DA1"/>
    <w:rsid w:val="00E731D0"/>
    <w:rsid w:val="00E73A2B"/>
    <w:rsid w:val="00E77281"/>
    <w:rsid w:val="00E829DC"/>
    <w:rsid w:val="00E86060"/>
    <w:rsid w:val="00E87678"/>
    <w:rsid w:val="00E91089"/>
    <w:rsid w:val="00E91C50"/>
    <w:rsid w:val="00E920EC"/>
    <w:rsid w:val="00EB600A"/>
    <w:rsid w:val="00EC16A3"/>
    <w:rsid w:val="00EC1DB8"/>
    <w:rsid w:val="00EC1E03"/>
    <w:rsid w:val="00EC1E40"/>
    <w:rsid w:val="00EC2CE8"/>
    <w:rsid w:val="00EC3420"/>
    <w:rsid w:val="00EC65BD"/>
    <w:rsid w:val="00ED33C5"/>
    <w:rsid w:val="00EE2717"/>
    <w:rsid w:val="00EE282D"/>
    <w:rsid w:val="00EE7641"/>
    <w:rsid w:val="00EE7D63"/>
    <w:rsid w:val="00EF0907"/>
    <w:rsid w:val="00EF26F1"/>
    <w:rsid w:val="00EF495E"/>
    <w:rsid w:val="00F03580"/>
    <w:rsid w:val="00F04F9E"/>
    <w:rsid w:val="00F133F6"/>
    <w:rsid w:val="00F17E40"/>
    <w:rsid w:val="00F20B55"/>
    <w:rsid w:val="00F2496C"/>
    <w:rsid w:val="00F24A83"/>
    <w:rsid w:val="00F26581"/>
    <w:rsid w:val="00F274D4"/>
    <w:rsid w:val="00F36474"/>
    <w:rsid w:val="00F365AB"/>
    <w:rsid w:val="00F36791"/>
    <w:rsid w:val="00F37ADF"/>
    <w:rsid w:val="00F41D86"/>
    <w:rsid w:val="00F46858"/>
    <w:rsid w:val="00F47051"/>
    <w:rsid w:val="00F47EA0"/>
    <w:rsid w:val="00F54497"/>
    <w:rsid w:val="00F67A56"/>
    <w:rsid w:val="00F74353"/>
    <w:rsid w:val="00F74847"/>
    <w:rsid w:val="00F74A49"/>
    <w:rsid w:val="00F751C9"/>
    <w:rsid w:val="00F818E6"/>
    <w:rsid w:val="00F81F04"/>
    <w:rsid w:val="00F82F46"/>
    <w:rsid w:val="00F85C12"/>
    <w:rsid w:val="00F8790A"/>
    <w:rsid w:val="00F92E7A"/>
    <w:rsid w:val="00F958D2"/>
    <w:rsid w:val="00F96A66"/>
    <w:rsid w:val="00FA0BDF"/>
    <w:rsid w:val="00FA47F3"/>
    <w:rsid w:val="00FB275B"/>
    <w:rsid w:val="00FB2F01"/>
    <w:rsid w:val="00FB53AF"/>
    <w:rsid w:val="00FC49DE"/>
    <w:rsid w:val="00FC4CF7"/>
    <w:rsid w:val="00FC58E7"/>
    <w:rsid w:val="00FC62AD"/>
    <w:rsid w:val="00FD2D6E"/>
    <w:rsid w:val="00FD788B"/>
    <w:rsid w:val="00FE035F"/>
    <w:rsid w:val="00FE57E9"/>
    <w:rsid w:val="00FF1BD1"/>
    <w:rsid w:val="00FF28AC"/>
    <w:rsid w:val="00FF2CD9"/>
    <w:rsid w:val="00FF45A3"/>
    <w:rsid w:val="00FF7D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14:defaultImageDpi w14:val="32767"/>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Medium Grid 1 - Accent 2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styleId="UnresolvedMention">
    <w:name w:val="Unresolved Mention"/>
    <w:basedOn w:val="DefaultParagraphFont"/>
    <w:uiPriority w:val="99"/>
    <w:semiHidden/>
    <w:unhideWhenUsed/>
    <w:rsid w:val="001553BA"/>
    <w:rPr>
      <w:color w:val="605E5C"/>
      <w:shd w:val="clear" w:color="auto" w:fill="E1DFDD"/>
    </w:rPr>
  </w:style>
  <w:style w:type="character" w:customStyle="1" w:styleId="m7eme">
    <w:name w:val="m7eme"/>
    <w:basedOn w:val="DefaultParagraphFont"/>
    <w:rsid w:val="00F365AB"/>
  </w:style>
  <w:style w:type="paragraph" w:styleId="NormalWeb">
    <w:name w:val="Normal (Web)"/>
    <w:basedOn w:val="Normal"/>
    <w:uiPriority w:val="99"/>
    <w:semiHidden/>
    <w:unhideWhenUsed/>
    <w:rsid w:val="005107D5"/>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962004298">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 w:id="196145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sumawatidwiningsih@unesa.ac.id" TargetMode="Externa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hyperlink" Target="https://doi.org/10.33394/j-ps.vxxiy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D" b="1"/>
              <a:t>Implementation of the Discovery Learning Model</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Cycle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Phase 1</c:v>
                </c:pt>
                <c:pt idx="1">
                  <c:v>Phase 2</c:v>
                </c:pt>
                <c:pt idx="2">
                  <c:v>Phase 4</c:v>
                </c:pt>
                <c:pt idx="3">
                  <c:v>Phase 4</c:v>
                </c:pt>
                <c:pt idx="4">
                  <c:v>Phase 5</c:v>
                </c:pt>
                <c:pt idx="5">
                  <c:v>Phase 6</c:v>
                </c:pt>
              </c:strCache>
            </c:strRef>
          </c:cat>
          <c:val>
            <c:numRef>
              <c:f>Sheet1!$B$2:$B$7</c:f>
              <c:numCache>
                <c:formatCode>0.00%</c:formatCode>
                <c:ptCount val="6"/>
                <c:pt idx="0">
                  <c:v>0.91669999999999996</c:v>
                </c:pt>
                <c:pt idx="1">
                  <c:v>0.91669999999999996</c:v>
                </c:pt>
                <c:pt idx="2">
                  <c:v>0.875</c:v>
                </c:pt>
                <c:pt idx="3">
                  <c:v>0.91669999999999996</c:v>
                </c:pt>
                <c:pt idx="4">
                  <c:v>0.91669999999999996</c:v>
                </c:pt>
                <c:pt idx="5">
                  <c:v>0.91669999999999996</c:v>
                </c:pt>
              </c:numCache>
            </c:numRef>
          </c:val>
          <c:extLst>
            <c:ext xmlns:c16="http://schemas.microsoft.com/office/drawing/2014/chart" uri="{C3380CC4-5D6E-409C-BE32-E72D297353CC}">
              <c16:uniqueId val="{00000000-DAE5-4378-9B59-5E54F36AF139}"/>
            </c:ext>
          </c:extLst>
        </c:ser>
        <c:ser>
          <c:idx val="1"/>
          <c:order val="1"/>
          <c:tx>
            <c:strRef>
              <c:f>Sheet1!$C$1</c:f>
              <c:strCache>
                <c:ptCount val="1"/>
                <c:pt idx="0">
                  <c:v>Cycle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Phase 1</c:v>
                </c:pt>
                <c:pt idx="1">
                  <c:v>Phase 2</c:v>
                </c:pt>
                <c:pt idx="2">
                  <c:v>Phase 4</c:v>
                </c:pt>
                <c:pt idx="3">
                  <c:v>Phase 4</c:v>
                </c:pt>
                <c:pt idx="4">
                  <c:v>Phase 5</c:v>
                </c:pt>
                <c:pt idx="5">
                  <c:v>Phase 6</c:v>
                </c:pt>
              </c:strCache>
            </c:strRef>
          </c:cat>
          <c:val>
            <c:numRef>
              <c:f>Sheet1!$C$2:$C$7</c:f>
              <c:numCache>
                <c:formatCode>0.00%</c:formatCode>
                <c:ptCount val="6"/>
                <c:pt idx="0">
                  <c:v>0.95830000000000004</c:v>
                </c:pt>
                <c:pt idx="1">
                  <c:v>0.95830000000000004</c:v>
                </c:pt>
                <c:pt idx="2">
                  <c:v>0.91669999999999996</c:v>
                </c:pt>
                <c:pt idx="3" formatCode="0%">
                  <c:v>1</c:v>
                </c:pt>
                <c:pt idx="4">
                  <c:v>0.97219999999999995</c:v>
                </c:pt>
                <c:pt idx="5">
                  <c:v>0.91669999999999996</c:v>
                </c:pt>
              </c:numCache>
            </c:numRef>
          </c:val>
          <c:extLst>
            <c:ext xmlns:c16="http://schemas.microsoft.com/office/drawing/2014/chart" uri="{C3380CC4-5D6E-409C-BE32-E72D297353CC}">
              <c16:uniqueId val="{00000001-DAE5-4378-9B59-5E54F36AF139}"/>
            </c:ext>
          </c:extLst>
        </c:ser>
        <c:dLbls>
          <c:dLblPos val="outEnd"/>
          <c:showLegendKey val="0"/>
          <c:showVal val="1"/>
          <c:showCatName val="0"/>
          <c:showSerName val="0"/>
          <c:showPercent val="0"/>
          <c:showBubbleSize val="0"/>
        </c:dLbls>
        <c:gapWidth val="219"/>
        <c:overlap val="-27"/>
        <c:axId val="313797952"/>
        <c:axId val="313801888"/>
      </c:barChart>
      <c:catAx>
        <c:axId val="313797952"/>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t>Discovery Learning Phases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3801888"/>
        <c:crosses val="autoZero"/>
        <c:auto val="1"/>
        <c:lblAlgn val="ctr"/>
        <c:lblOffset val="100"/>
        <c:noMultiLvlLbl val="0"/>
      </c:catAx>
      <c:valAx>
        <c:axId val="313801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37979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D" b="1"/>
              <a:t>Student Activities</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Relevant Activity</c:v>
                </c:pt>
              </c:strCache>
            </c:strRef>
          </c:tx>
          <c:spPr>
            <a:solidFill>
              <a:schemeClr val="accent1"/>
            </a:solidFill>
            <a:ln>
              <a:noFill/>
            </a:ln>
            <a:effectLst/>
          </c:spPr>
          <c:invertIfNegative val="0"/>
          <c:dLbls>
            <c:dLbl>
              <c:idx val="0"/>
              <c:tx>
                <c:rich>
                  <a:bodyPr/>
                  <a:lstStyle/>
                  <a:p>
                    <a:r>
                      <a:rPr lang="en-US"/>
                      <a:t>94.41%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F1-4EB7-9398-08B5735D909A}"/>
                </c:ext>
              </c:extLst>
            </c:dLbl>
            <c:dLbl>
              <c:idx val="1"/>
              <c:tx>
                <c:rich>
                  <a:bodyPr/>
                  <a:lstStyle/>
                  <a:p>
                    <a:r>
                      <a:rPr lang="en-US"/>
                      <a:t>96.71%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F1-4EB7-9398-08B5735D909A}"/>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Cycle 1</c:v>
                </c:pt>
                <c:pt idx="1">
                  <c:v>Cycle 2</c:v>
                </c:pt>
              </c:strCache>
            </c:strRef>
          </c:cat>
          <c:val>
            <c:numRef>
              <c:f>Sheet1!$B$2:$B$3</c:f>
              <c:numCache>
                <c:formatCode>0%</c:formatCode>
                <c:ptCount val="2"/>
                <c:pt idx="0">
                  <c:v>0.94410000000000005</c:v>
                </c:pt>
                <c:pt idx="1">
                  <c:v>0.96709999999999996</c:v>
                </c:pt>
              </c:numCache>
            </c:numRef>
          </c:val>
          <c:extLst>
            <c:ext xmlns:c16="http://schemas.microsoft.com/office/drawing/2014/chart" uri="{C3380CC4-5D6E-409C-BE32-E72D297353CC}">
              <c16:uniqueId val="{00000002-3FF1-4EB7-9398-08B5735D909A}"/>
            </c:ext>
          </c:extLst>
        </c:ser>
        <c:ser>
          <c:idx val="1"/>
          <c:order val="1"/>
          <c:tx>
            <c:strRef>
              <c:f>Sheet1!$C$1</c:f>
              <c:strCache>
                <c:ptCount val="1"/>
                <c:pt idx="0">
                  <c:v>Irrelevant Activity</c:v>
                </c:pt>
              </c:strCache>
            </c:strRef>
          </c:tx>
          <c:spPr>
            <a:solidFill>
              <a:schemeClr val="accent2"/>
            </a:solidFill>
            <a:ln>
              <a:noFill/>
            </a:ln>
            <a:effectLst/>
          </c:spPr>
          <c:invertIfNegative val="0"/>
          <c:dLbls>
            <c:dLbl>
              <c:idx val="0"/>
              <c:tx>
                <c:rich>
                  <a:bodyPr/>
                  <a:lstStyle/>
                  <a:p>
                    <a:r>
                      <a:rPr lang="en-US"/>
                      <a:t>5.59%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F1-4EB7-9398-08B5735D909A}"/>
                </c:ext>
              </c:extLst>
            </c:dLbl>
            <c:dLbl>
              <c:idx val="1"/>
              <c:tx>
                <c:rich>
                  <a:bodyPr/>
                  <a:lstStyle/>
                  <a:p>
                    <a:r>
                      <a:rPr lang="en-US"/>
                      <a:t>3.29%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FF1-4EB7-9398-08B5735D909A}"/>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Cycle 1</c:v>
                </c:pt>
                <c:pt idx="1">
                  <c:v>Cycle 2</c:v>
                </c:pt>
              </c:strCache>
            </c:strRef>
          </c:cat>
          <c:val>
            <c:numRef>
              <c:f>Sheet1!$C$2:$C$3</c:f>
              <c:numCache>
                <c:formatCode>0%</c:formatCode>
                <c:ptCount val="2"/>
                <c:pt idx="0">
                  <c:v>5.5899999999999998E-2</c:v>
                </c:pt>
                <c:pt idx="1">
                  <c:v>3.2899999999999999E-2</c:v>
                </c:pt>
              </c:numCache>
            </c:numRef>
          </c:val>
          <c:extLst>
            <c:ext xmlns:c16="http://schemas.microsoft.com/office/drawing/2014/chart" uri="{C3380CC4-5D6E-409C-BE32-E72D297353CC}">
              <c16:uniqueId val="{00000005-3FF1-4EB7-9398-08B5735D909A}"/>
            </c:ext>
          </c:extLst>
        </c:ser>
        <c:dLbls>
          <c:dLblPos val="outEnd"/>
          <c:showLegendKey val="0"/>
          <c:showVal val="1"/>
          <c:showCatName val="0"/>
          <c:showSerName val="0"/>
          <c:showPercent val="0"/>
          <c:showBubbleSize val="0"/>
        </c:dLbls>
        <c:gapWidth val="219"/>
        <c:overlap val="-27"/>
        <c:axId val="313775320"/>
        <c:axId val="313766464"/>
      </c:barChart>
      <c:catAx>
        <c:axId val="313775320"/>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t>Cycle</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3766464"/>
        <c:crosses val="autoZero"/>
        <c:auto val="1"/>
        <c:lblAlgn val="ctr"/>
        <c:lblOffset val="100"/>
        <c:noMultiLvlLbl val="0"/>
      </c:catAx>
      <c:valAx>
        <c:axId val="313766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t>Precentage</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3775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D" sz="1200" b="1"/>
              <a:t>Percentage of Learning Outcomes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Complete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Cycle 1</c:v>
                </c:pt>
                <c:pt idx="1">
                  <c:v>Cycle 2</c:v>
                </c:pt>
              </c:strCache>
            </c:strRef>
          </c:cat>
          <c:val>
            <c:numRef>
              <c:f>Sheet1!$B$2:$B$3</c:f>
              <c:numCache>
                <c:formatCode>0%</c:formatCode>
                <c:ptCount val="2"/>
                <c:pt idx="0" formatCode="0.00%">
                  <c:v>0.78120000000000001</c:v>
                </c:pt>
                <c:pt idx="1">
                  <c:v>1</c:v>
                </c:pt>
              </c:numCache>
            </c:numRef>
          </c:val>
          <c:extLst>
            <c:ext xmlns:c16="http://schemas.microsoft.com/office/drawing/2014/chart" uri="{C3380CC4-5D6E-409C-BE32-E72D297353CC}">
              <c16:uniqueId val="{00000000-47AC-442A-9F73-D7D6E9836EC6}"/>
            </c:ext>
          </c:extLst>
        </c:ser>
        <c:ser>
          <c:idx val="1"/>
          <c:order val="1"/>
          <c:tx>
            <c:strRef>
              <c:f>Sheet1!$C$1</c:f>
              <c:strCache>
                <c:ptCount val="1"/>
                <c:pt idx="0">
                  <c:v>Incomplete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Cycle 1</c:v>
                </c:pt>
                <c:pt idx="1">
                  <c:v>Cycle 2</c:v>
                </c:pt>
              </c:strCache>
            </c:strRef>
          </c:cat>
          <c:val>
            <c:numRef>
              <c:f>Sheet1!$C$2:$C$3</c:f>
              <c:numCache>
                <c:formatCode>0%</c:formatCode>
                <c:ptCount val="2"/>
                <c:pt idx="0" formatCode="0.00%">
                  <c:v>0.21879999999999999</c:v>
                </c:pt>
                <c:pt idx="1">
                  <c:v>0</c:v>
                </c:pt>
              </c:numCache>
            </c:numRef>
          </c:val>
          <c:extLst>
            <c:ext xmlns:c16="http://schemas.microsoft.com/office/drawing/2014/chart" uri="{C3380CC4-5D6E-409C-BE32-E72D297353CC}">
              <c16:uniqueId val="{00000001-47AC-442A-9F73-D7D6E9836EC6}"/>
            </c:ext>
          </c:extLst>
        </c:ser>
        <c:dLbls>
          <c:dLblPos val="outEnd"/>
          <c:showLegendKey val="0"/>
          <c:showVal val="1"/>
          <c:showCatName val="0"/>
          <c:showSerName val="0"/>
          <c:showPercent val="0"/>
          <c:showBubbleSize val="0"/>
        </c:dLbls>
        <c:gapWidth val="219"/>
        <c:overlap val="-27"/>
        <c:axId val="314386992"/>
        <c:axId val="314387320"/>
      </c:barChart>
      <c:catAx>
        <c:axId val="3143869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t>Learning Outcomes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4387320"/>
        <c:crosses val="autoZero"/>
        <c:auto val="1"/>
        <c:lblAlgn val="ctr"/>
        <c:lblOffset val="100"/>
        <c:noMultiLvlLbl val="0"/>
      </c:catAx>
      <c:valAx>
        <c:axId val="314387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4386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ACA4C90-7E8A-4356-AF2F-8B77C4260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12</Pages>
  <Words>15186</Words>
  <Characters>86566</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asus</cp:lastModifiedBy>
  <cp:revision>225</cp:revision>
  <cp:lastPrinted>2019-12-19T03:42:00Z</cp:lastPrinted>
  <dcterms:created xsi:type="dcterms:W3CDTF">2019-12-09T00:37:00Z</dcterms:created>
  <dcterms:modified xsi:type="dcterms:W3CDTF">2023-07-07T00:16:00Z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3c15d0be-12f2-3c31-b06e-5354d3d74701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493b8ba2d2fa12dac9119bdb3ac70883f73d1cb1e672b11f247f138f349f152f</vt:lpwstr>
  </property>
</Properties>
</file>