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g w:val="MENDELEY_BIBLIOGRAPHY"/>
        <w:id w:val="-2033027559"/>
        <w:placeholder>
          <w:docPart w:val="BDDD68D89A124EA08AEDF07A976AEF07"/>
        </w:placeholder>
      </w:sdtPr>
      <w:sdtContent>
        <w:p w14:paraId="792EABB5" w14:textId="77777777" w:rsidR="0072463C" w:rsidRPr="006370C9" w:rsidRDefault="0072463C" w:rsidP="0072463C">
          <w:pPr>
            <w:autoSpaceDE w:val="0"/>
            <w:autoSpaceDN w:val="0"/>
            <w:ind w:hanging="48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Indriana, I., Satila, H. T., Alwi, B. D., &amp; Fikri, M. (2022). Fintech Equity Crowdfunding Syariah Sebagai Alternatif Akses Permodalan UMKM.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BISNIS: Jurnal Bisnis Dan Manajemen Islam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10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>(1), 1–32.</w:t>
          </w:r>
        </w:p>
        <w:p w14:paraId="0E7E37EB" w14:textId="77777777" w:rsidR="0072463C" w:rsidRPr="006370C9" w:rsidRDefault="0072463C" w:rsidP="0072463C">
          <w:pPr>
            <w:autoSpaceDE w:val="0"/>
            <w:autoSpaceDN w:val="0"/>
            <w:ind w:hanging="48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Kabuhung, M. (2013). Sistem informasi akuntansi penerimaan dan pengeluaran kas untuk perencanaan dan pengendalian keuangan pada Organisasi nirlaba keagamaan.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Jurnal EMBA: Jurnal Riset Ekonomi, Manajemen, Bisnis Dan Akuntansi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1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>(3).</w:t>
          </w:r>
        </w:p>
        <w:p w14:paraId="1B33DAE9" w14:textId="77777777" w:rsidR="0072463C" w:rsidRPr="006370C9" w:rsidRDefault="0072463C" w:rsidP="0072463C">
          <w:pPr>
            <w:autoSpaceDE w:val="0"/>
            <w:autoSpaceDN w:val="0"/>
            <w:ind w:hanging="48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Kusuma, I. C. (2018). persepsi UMKM dalam memahami SAK EMKM.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Jurnal Akunida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4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>(2), 1–14.</w:t>
          </w:r>
        </w:p>
        <w:p w14:paraId="2F61DA63" w14:textId="77777777" w:rsidR="0072463C" w:rsidRPr="006370C9" w:rsidRDefault="0072463C" w:rsidP="0072463C">
          <w:pPr>
            <w:autoSpaceDE w:val="0"/>
            <w:autoSpaceDN w:val="0"/>
            <w:ind w:hanging="48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Leiwakabessy, P., &amp; Lahallo, F. F. (2018). Pembiayaan Usaha Mikro Kecil dan Menengah (UMKM) sebagai Solusi dalam Meningkatkan Produktivitas Usaha pada UMKM Kabupaten Sorong.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Journal of Dedication to Papua Community (J-DEPACE)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1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>(1), 11–21.</w:t>
          </w:r>
        </w:p>
        <w:p w14:paraId="5803D537" w14:textId="77777777" w:rsidR="0072463C" w:rsidRPr="006370C9" w:rsidRDefault="0072463C" w:rsidP="0072463C">
          <w:pPr>
            <w:autoSpaceDE w:val="0"/>
            <w:autoSpaceDN w:val="0"/>
            <w:ind w:hanging="48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Maharani, D. S., &amp; Rita, M. R. (2020). Literasi keuangan dan pertumbuhan umkm: peran mediasi manajemen kas.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Jurnal Ekonomi Bisnis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19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>(1), 11–20.</w:t>
          </w:r>
        </w:p>
        <w:p w14:paraId="2617833D" w14:textId="77777777" w:rsidR="0072463C" w:rsidRPr="006370C9" w:rsidRDefault="0072463C" w:rsidP="0072463C">
          <w:pPr>
            <w:autoSpaceDE w:val="0"/>
            <w:autoSpaceDN w:val="0"/>
            <w:ind w:hanging="48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Masdupi, E., Rasyid, R., &amp; Rahmiati, R. (2019). Pengelolaan Keuangan dan Akses Permodalan Sebagai Solusi Dalam Pengembangan Usaha Kecil Sulaman di Nagari Panampuang Kabupaten Agam Sumatera Barat.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Jurnal Penerapan IPTEKS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1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>(2), 50–57.</w:t>
          </w:r>
        </w:p>
        <w:p w14:paraId="6F126FFB" w14:textId="77777777" w:rsidR="0072463C" w:rsidRPr="006370C9" w:rsidRDefault="0072463C" w:rsidP="0072463C">
          <w:pPr>
            <w:autoSpaceDE w:val="0"/>
            <w:autoSpaceDN w:val="0"/>
            <w:ind w:hanging="48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Miati, N. L. P. M., &amp; Sutapa, I. N. (2019). Evaluation of Internal Control System in Efforts to Prevent Accounting Fraud with Internal Audit as Moderating Variable.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International Journal of Advances in Social and Economics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1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>(5).</w:t>
          </w:r>
        </w:p>
        <w:p w14:paraId="315EF28F" w14:textId="77777777" w:rsidR="0072463C" w:rsidRPr="006370C9" w:rsidRDefault="0072463C" w:rsidP="0072463C">
          <w:pPr>
            <w:autoSpaceDE w:val="0"/>
            <w:autoSpaceDN w:val="0"/>
            <w:ind w:hanging="48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Miati, N. L. P. M., &amp; Sutapa, I. N. (2021). Analysis Of Accounting Fraud Tendencies At Village Credit Institutions In Gianyar Regency With Pentagon Fraud Approach.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International Journal of Environmental, Sustainability, and Social Science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2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>(2), 110–116.</w:t>
          </w:r>
        </w:p>
        <w:p w14:paraId="228C33E3" w14:textId="77777777" w:rsidR="0072463C" w:rsidRPr="006370C9" w:rsidRDefault="0072463C" w:rsidP="0072463C">
          <w:pPr>
            <w:autoSpaceDE w:val="0"/>
            <w:autoSpaceDN w:val="0"/>
            <w:ind w:hanging="48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Ningtyas, J. D. A., Si, M., &amp; Pusmanu, P. (2017). Penyusunan laporan keuangan umkm berdasarkan standar akuntansi keuangan entitas mikro, kecil dan menengah (sak-emkm)(study kasus di umkm bintang malam pekalongan).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Riset &amp; Jurnal Akuntansi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2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>(1), 11–17.</w:t>
          </w:r>
        </w:p>
        <w:p w14:paraId="77AF606E" w14:textId="77777777" w:rsidR="0072463C" w:rsidRPr="006370C9" w:rsidRDefault="0072463C" w:rsidP="0072463C">
          <w:pPr>
            <w:autoSpaceDE w:val="0"/>
            <w:autoSpaceDN w:val="0"/>
            <w:ind w:hanging="48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Nuvitasari, A., &amp; Martiana, N. (2019). Implementasi SAK EMKM sebagai dasar penyusunan laporan keuangan usaha mikro kecil dan menengah (UMKM).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International Journal of Social Science and Business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3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>(3), 341–347.</w:t>
          </w:r>
        </w:p>
        <w:p w14:paraId="1E135B6B" w14:textId="77777777" w:rsidR="0072463C" w:rsidRPr="006370C9" w:rsidRDefault="0072463C" w:rsidP="0072463C">
          <w:pPr>
            <w:autoSpaceDE w:val="0"/>
            <w:autoSpaceDN w:val="0"/>
            <w:ind w:hanging="48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Rahmawati, T., &amp; Puspasari, O. R. (2017). Implementasi SAK ETAP dan Kualitas laporan keuangan UMKM terkait akses modal Perbankan.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Jurnal Kajian Akuntansi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1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>(1).</w:t>
          </w:r>
        </w:p>
        <w:p w14:paraId="67A6CA4C" w14:textId="77777777" w:rsidR="0072463C" w:rsidRPr="006370C9" w:rsidRDefault="0072463C" w:rsidP="0072463C">
          <w:pPr>
            <w:autoSpaceDE w:val="0"/>
            <w:autoSpaceDN w:val="0"/>
            <w:ind w:hanging="48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Rivai, A., &amp; Pratiwi, N. (2016). Analisis prosedur dan sistem pengendalian internal dana kas kecil pada cv. sumber rezeki.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JMBA Jurnal Manajemen Dan Bisnis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2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>(1), 1–9.</w:t>
          </w:r>
        </w:p>
        <w:p w14:paraId="04ABA8D2" w14:textId="77777777" w:rsidR="0072463C" w:rsidRPr="006370C9" w:rsidRDefault="0072463C" w:rsidP="0072463C">
          <w:pPr>
            <w:autoSpaceDE w:val="0"/>
            <w:autoSpaceDN w:val="0"/>
            <w:ind w:hanging="48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370C9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SAK EMKM. (2018). SAK_EMKM. Iaiglobal.or.Id. Retrieved from </w:t>
          </w:r>
          <w:hyperlink r:id="rId4" w:history="1">
            <w:r w:rsidRPr="006370C9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http://iaiglobal.or.id/v03/files/file_sak/emkm/</w:t>
            </w:r>
          </w:hyperlink>
        </w:p>
        <w:p w14:paraId="48782049" w14:textId="77777777" w:rsidR="0072463C" w:rsidRPr="006370C9" w:rsidRDefault="0072463C" w:rsidP="0072463C">
          <w:pPr>
            <w:autoSpaceDE w:val="0"/>
            <w:autoSpaceDN w:val="0"/>
            <w:ind w:hanging="48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lastRenderedPageBreak/>
            <w:t xml:space="preserve">Sarfiah, S. N., Atmaja, H. E., &amp; Verawati, D. M. (2019). UMKM sebagai pilar membangun ekonomi bangsa.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Jurnal REP (Riset Ekonomi Pembangunan)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4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>(2), 137–146.</w:t>
          </w:r>
        </w:p>
        <w:p w14:paraId="437B5980" w14:textId="77777777" w:rsidR="0072463C" w:rsidRPr="006370C9" w:rsidRDefault="0072463C" w:rsidP="0072463C">
          <w:pPr>
            <w:autoSpaceDE w:val="0"/>
            <w:autoSpaceDN w:val="0"/>
            <w:ind w:hanging="48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Sulistiogo, A. (2019). Pengaruh Kualitas SDM Dan Akses Informasi Terhadap Akses Permodalan Dan Dampaknya Terhadap Kinerja UMKM Mitra LPDB-KUMKM.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Jurnal Dinamika Manajemen Dan Bisnis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r w:rsidRPr="006370C9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2</w:t>
          </w:r>
          <w:r w:rsidRPr="006370C9">
            <w:rPr>
              <w:rFonts w:ascii="Times New Roman" w:eastAsia="Times New Roman" w:hAnsi="Times New Roman" w:cs="Times New Roman"/>
              <w:sz w:val="24"/>
              <w:szCs w:val="24"/>
            </w:rPr>
            <w:t>(1), 65–76.</w:t>
          </w:r>
        </w:p>
        <w:p w14:paraId="6E255A31" w14:textId="77777777" w:rsidR="0072463C" w:rsidRDefault="0072463C" w:rsidP="0072463C">
          <w:pPr>
            <w:autoSpaceDE w:val="0"/>
            <w:autoSpaceDN w:val="0"/>
            <w:ind w:left="480" w:hanging="480"/>
            <w:jc w:val="both"/>
            <w:rPr>
              <w:rFonts w:ascii="Times New Roman" w:eastAsia="Calibri" w:hAnsi="Times New Roman" w:cs="Times New Roman"/>
              <w:bCs/>
              <w:color w:val="000000"/>
              <w:sz w:val="24"/>
              <w:szCs w:val="24"/>
            </w:rPr>
          </w:pPr>
          <w:r w:rsidRPr="006370C9">
            <w:rPr>
              <w:rFonts w:ascii="Times New Roman" w:hAnsi="Times New Roman" w:cs="Times New Roman"/>
              <w:color w:val="000000"/>
              <w:sz w:val="24"/>
              <w:szCs w:val="24"/>
            </w:rPr>
            <w:t>Undang-Undang Republik Indonesia Nomor 20 Tahun 2008, (2008).</w:t>
          </w:r>
        </w:p>
      </w:sdtContent>
    </w:sdt>
    <w:p w14:paraId="2C1F3995" w14:textId="77777777" w:rsidR="00A13448" w:rsidRDefault="00A13448"/>
    <w:sectPr w:rsidR="00A134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3C"/>
    <w:rsid w:val="000B2AE2"/>
    <w:rsid w:val="00122481"/>
    <w:rsid w:val="001459FB"/>
    <w:rsid w:val="002C2A85"/>
    <w:rsid w:val="006479FA"/>
    <w:rsid w:val="00717980"/>
    <w:rsid w:val="0072463C"/>
    <w:rsid w:val="00A13448"/>
    <w:rsid w:val="00CE6D5B"/>
    <w:rsid w:val="00DE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8498D"/>
  <w15:chartTrackingRefBased/>
  <w15:docId w15:val="{833F5720-6E14-4B83-8B3A-63E18486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246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://iaiglobal.or.id/v03/files/file_sak/emkm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DD68D89A124EA08AEDF07A976AE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BD258-15EC-448A-B71B-1FF6787DF5DA}"/>
      </w:docPartPr>
      <w:docPartBody>
        <w:p w:rsidR="00000000" w:rsidRDefault="001A34BB" w:rsidP="001A34BB">
          <w:pPr>
            <w:pStyle w:val="BDDD68D89A124EA08AEDF07A976AEF07"/>
          </w:pPr>
          <w:r w:rsidRPr="0078407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4BB"/>
    <w:rsid w:val="001735BD"/>
    <w:rsid w:val="001A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34BB"/>
    <w:rPr>
      <w:color w:val="808080"/>
    </w:rPr>
  </w:style>
  <w:style w:type="paragraph" w:customStyle="1" w:styleId="BDDD68D89A124EA08AEDF07A976AEF07">
    <w:name w:val="BDDD68D89A124EA08AEDF07A976AEF07"/>
    <w:rsid w:val="001A34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restu kris</dc:creator>
  <cp:keywords/>
  <dc:description/>
  <cp:lastModifiedBy>restu kris</cp:lastModifiedBy>
  <cp:revision>1</cp:revision>
  <dcterms:created xsi:type="dcterms:W3CDTF">2022-07-06T07:24:00Z</dcterms:created>
  <dcterms:modified xsi:type="dcterms:W3CDTF">2022-07-06T07:24:00Z</dcterms:modified>
</cp:coreProperties>
</file>