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AA2" w:rsidRPr="00144875" w:rsidRDefault="00EA0AA2" w:rsidP="00EA0AA2">
      <w:pPr>
        <w:pStyle w:val="NormalWeb"/>
        <w:spacing w:before="0" w:beforeAutospacing="0" w:after="0" w:afterAutospacing="0"/>
        <w:ind w:right="95"/>
        <w:jc w:val="center"/>
      </w:pPr>
      <w:r w:rsidRPr="00144875">
        <w:rPr>
          <w:b/>
          <w:bCs/>
          <w:color w:val="000000"/>
        </w:rPr>
        <w:t>Pelatihan Perangkat Pembelajaran Abad 21 Berbasis Merdeka Belajar Bagi Guru di Kabupaten Indragiri Hulu Riau</w:t>
      </w:r>
    </w:p>
    <w:p w:rsidR="00EA0AA2" w:rsidRPr="00144875" w:rsidRDefault="00EA0AA2" w:rsidP="00EA0AA2">
      <w:pPr>
        <w:rPr>
          <w:b/>
          <w:sz w:val="24"/>
          <w:szCs w:val="24"/>
        </w:rPr>
      </w:pPr>
    </w:p>
    <w:p w:rsidR="00EA0AA2" w:rsidRPr="00144875" w:rsidRDefault="00EA0AA2" w:rsidP="00EA0AA2">
      <w:pPr>
        <w:pStyle w:val="NormalWeb"/>
        <w:spacing w:before="0" w:beforeAutospacing="0" w:after="0" w:afterAutospacing="0"/>
        <w:ind w:right="95"/>
        <w:jc w:val="center"/>
      </w:pPr>
      <w:r w:rsidRPr="00144875">
        <w:rPr>
          <w:b/>
          <w:bCs/>
          <w:color w:val="000000"/>
        </w:rPr>
        <w:t>Supentri*, Jumili Arianto, Ahmal, Yuliantoro, Separen</w:t>
      </w:r>
    </w:p>
    <w:p w:rsidR="004C6F25" w:rsidRDefault="00EA0AA2" w:rsidP="00EA0AA2">
      <w:pPr>
        <w:pStyle w:val="NormalWeb"/>
        <w:spacing w:before="0" w:beforeAutospacing="0" w:after="0" w:afterAutospacing="0"/>
        <w:ind w:right="95"/>
        <w:jc w:val="center"/>
        <w:rPr>
          <w:color w:val="000000"/>
        </w:rPr>
      </w:pPr>
      <w:r w:rsidRPr="00144875">
        <w:rPr>
          <w:color w:val="000000"/>
        </w:rPr>
        <w:t>Jurusan Pendidikan IPS, Fakultas Keguruan dan Ilmu Pendidikan,</w:t>
      </w:r>
    </w:p>
    <w:p w:rsidR="00EA0AA2" w:rsidRDefault="00EA0AA2" w:rsidP="00EA0AA2">
      <w:pPr>
        <w:pStyle w:val="NormalWeb"/>
        <w:spacing w:before="0" w:beforeAutospacing="0" w:after="0" w:afterAutospacing="0"/>
        <w:ind w:right="95"/>
        <w:jc w:val="center"/>
        <w:rPr>
          <w:color w:val="000000"/>
        </w:rPr>
      </w:pPr>
      <w:r w:rsidRPr="00144875">
        <w:rPr>
          <w:color w:val="000000"/>
        </w:rPr>
        <w:t xml:space="preserve"> Universitas Riau</w:t>
      </w:r>
    </w:p>
    <w:p w:rsidR="004C6F25" w:rsidRDefault="004C6F25" w:rsidP="00EA0AA2">
      <w:pPr>
        <w:pStyle w:val="NormalWeb"/>
        <w:spacing w:before="0" w:beforeAutospacing="0" w:after="0" w:afterAutospacing="0"/>
        <w:ind w:right="95"/>
        <w:jc w:val="center"/>
      </w:pPr>
    </w:p>
    <w:p w:rsidR="004C6F25" w:rsidRPr="00144875" w:rsidRDefault="004C6F25" w:rsidP="00EA0AA2">
      <w:pPr>
        <w:pStyle w:val="NormalWeb"/>
        <w:spacing w:before="0" w:beforeAutospacing="0" w:after="0" w:afterAutospacing="0"/>
        <w:ind w:right="95"/>
        <w:jc w:val="center"/>
      </w:pPr>
      <w:r>
        <w:t>Corresponding Author. Email: supentri@lecturer.unri.ac.id</w:t>
      </w:r>
    </w:p>
    <w:p w:rsidR="00EA0AA2" w:rsidRPr="00144875" w:rsidRDefault="00EA0AA2" w:rsidP="00EA0AA2">
      <w:pPr>
        <w:ind w:right="-5"/>
        <w:rPr>
          <w:rFonts w:eastAsia="Times New Roman"/>
          <w:i/>
          <w:sz w:val="24"/>
          <w:szCs w:val="24"/>
        </w:rPr>
      </w:pPr>
    </w:p>
    <w:tbl>
      <w:tblPr>
        <w:tblW w:w="9180" w:type="dxa"/>
        <w:tblInd w:w="0" w:type="dxa"/>
        <w:tblLook w:val="04A0" w:firstRow="1" w:lastRow="0" w:firstColumn="1" w:lastColumn="0" w:noHBand="0" w:noVBand="1"/>
      </w:tblPr>
      <w:tblGrid>
        <w:gridCol w:w="6768"/>
        <w:gridCol w:w="2412"/>
      </w:tblGrid>
      <w:tr w:rsidR="00EA0AA2" w:rsidRPr="00144875" w:rsidTr="00C33F81">
        <w:tc>
          <w:tcPr>
            <w:tcW w:w="6768" w:type="dxa"/>
          </w:tcPr>
          <w:p w:rsidR="00EA0AA2" w:rsidRPr="00144875" w:rsidRDefault="00EA0AA2" w:rsidP="00C33F81">
            <w:pPr>
              <w:ind w:right="95"/>
              <w:jc w:val="both"/>
              <w:rPr>
                <w:lang w:val="en"/>
              </w:rPr>
            </w:pPr>
            <w:r w:rsidRPr="00144875">
              <w:rPr>
                <w:b/>
                <w:bCs/>
                <w:color w:val="000000"/>
              </w:rPr>
              <w:t>Abstract (English)</w:t>
            </w:r>
          </w:p>
          <w:p w:rsidR="00EA0AA2" w:rsidRPr="00144875" w:rsidRDefault="00EA0AA2" w:rsidP="00C33F81">
            <w:pPr>
              <w:ind w:right="95"/>
              <w:jc w:val="both"/>
              <w:rPr>
                <w:rFonts w:eastAsia="Times New Roman"/>
                <w:color w:val="000000"/>
              </w:rPr>
            </w:pPr>
            <w:r w:rsidRPr="00144875">
              <w:rPr>
                <w:lang w:val="id-ID" w:eastAsia="en-US"/>
              </w:rPr>
              <w:t>21st century learning device training is divided into five stages, the first stage is RPP, Learning Media, Teaching Materials, LKPD and Evaluation. In this, all materials are given in general but more about learning media because according to the current situation of Covid 19, where learning with media that are appropriate for the 21st century are felt to be very much needed by teachers. Based on the training carried out to 50 teachers, all of them followed carefully and followed the stages of the training and also did the tasks that were the product of this service. only based on the results of 50 participants 27 people who collected and only 15 participants who were collected perfectly, 12 participants were not perfect. While the other 23 participants did not submit assignments for various reasons</w:t>
            </w:r>
          </w:p>
          <w:p w:rsidR="00EA0AA2" w:rsidRPr="00144875" w:rsidRDefault="00EA0AA2" w:rsidP="00C33F81">
            <w:pPr>
              <w:ind w:right="95"/>
              <w:jc w:val="both"/>
            </w:pPr>
          </w:p>
        </w:tc>
        <w:tc>
          <w:tcPr>
            <w:tcW w:w="2412" w:type="dxa"/>
          </w:tcPr>
          <w:p w:rsidR="00EA0AA2" w:rsidRPr="00144875" w:rsidRDefault="00EA0AA2" w:rsidP="00C33F81">
            <w:pPr>
              <w:ind w:right="95"/>
              <w:jc w:val="both"/>
              <w:rPr>
                <w:rFonts w:eastAsia="Times New Roman"/>
                <w:b/>
              </w:rPr>
            </w:pPr>
            <w:r w:rsidRPr="00144875">
              <w:rPr>
                <w:rFonts w:eastAsia="Times New Roman"/>
                <w:b/>
              </w:rPr>
              <w:t>Article History</w:t>
            </w:r>
          </w:p>
          <w:p w:rsidR="00EA0AA2" w:rsidRPr="00144875" w:rsidRDefault="00EA0AA2" w:rsidP="00C33F81">
            <w:pPr>
              <w:ind w:right="-216"/>
              <w:jc w:val="both"/>
              <w:rPr>
                <w:rFonts w:eastAsia="Times New Roman"/>
              </w:rPr>
            </w:pPr>
            <w:r w:rsidRPr="00144875">
              <w:rPr>
                <w:rFonts w:eastAsia="Times New Roman"/>
              </w:rPr>
              <w:t>Received: …..</w:t>
            </w:r>
            <w:r w:rsidRPr="00144875">
              <w:rPr>
                <w:rFonts w:eastAsia="Times New Roman"/>
                <w:color w:val="FFFFFF"/>
              </w:rPr>
              <w:t>J</w:t>
            </w:r>
          </w:p>
          <w:p w:rsidR="00EA0AA2" w:rsidRPr="00144875" w:rsidRDefault="00EA0AA2" w:rsidP="00C33F81">
            <w:pPr>
              <w:ind w:right="95"/>
              <w:jc w:val="both"/>
              <w:rPr>
                <w:rFonts w:eastAsia="Times New Roman"/>
              </w:rPr>
            </w:pPr>
            <w:r w:rsidRPr="00144875">
              <w:rPr>
                <w:rFonts w:eastAsia="Times New Roman"/>
              </w:rPr>
              <w:t>Reviewed: ……</w:t>
            </w:r>
          </w:p>
          <w:p w:rsidR="00EA0AA2" w:rsidRPr="00144875" w:rsidRDefault="00EA0AA2" w:rsidP="00C33F81">
            <w:pPr>
              <w:tabs>
                <w:tab w:val="left" w:pos="2309"/>
              </w:tabs>
              <w:ind w:right="-36"/>
              <w:jc w:val="both"/>
              <w:rPr>
                <w:rFonts w:eastAsia="Times New Roman"/>
              </w:rPr>
            </w:pPr>
            <w:r w:rsidRPr="00144875">
              <w:rPr>
                <w:rFonts w:eastAsia="Times New Roman"/>
              </w:rPr>
              <w:t>Published:……..</w:t>
            </w:r>
          </w:p>
          <w:p w:rsidR="00EA0AA2" w:rsidRPr="00144875" w:rsidRDefault="00EA0AA2" w:rsidP="00C33F81">
            <w:pPr>
              <w:ind w:right="95"/>
              <w:jc w:val="both"/>
              <w:rPr>
                <w:rFonts w:eastAsia="Times New Roman"/>
                <w:b/>
              </w:rPr>
            </w:pPr>
          </w:p>
          <w:p w:rsidR="00EA0AA2" w:rsidRPr="00144875" w:rsidRDefault="00EA0AA2" w:rsidP="00C33F81">
            <w:pPr>
              <w:ind w:right="95"/>
              <w:jc w:val="both"/>
              <w:rPr>
                <w:rFonts w:eastAsia="Times New Roman"/>
                <w:b/>
              </w:rPr>
            </w:pPr>
            <w:r w:rsidRPr="00144875">
              <w:rPr>
                <w:rFonts w:eastAsia="Times New Roman"/>
                <w:b/>
              </w:rPr>
              <w:t>Key Words</w:t>
            </w:r>
          </w:p>
          <w:p w:rsidR="00EA0AA2" w:rsidRPr="00144875" w:rsidRDefault="00EA0AA2" w:rsidP="00C33F81">
            <w:pPr>
              <w:pStyle w:val="NormalWeb"/>
              <w:spacing w:before="0" w:beforeAutospacing="0" w:after="0" w:afterAutospacing="0"/>
              <w:ind w:right="521"/>
              <w:jc w:val="both"/>
            </w:pPr>
            <w:r w:rsidRPr="00144875">
              <w:rPr>
                <w:color w:val="000000"/>
                <w:sz w:val="20"/>
                <w:szCs w:val="20"/>
              </w:rPr>
              <w:t>Training, Learning Media, Freedom to Learn.</w:t>
            </w:r>
          </w:p>
          <w:p w:rsidR="00EA0AA2" w:rsidRPr="00144875" w:rsidRDefault="00EA0AA2" w:rsidP="00C33F81">
            <w:pPr>
              <w:ind w:right="95"/>
              <w:jc w:val="both"/>
            </w:pPr>
          </w:p>
        </w:tc>
      </w:tr>
      <w:tr w:rsidR="00EA0AA2" w:rsidRPr="00144875" w:rsidTr="00C33F81">
        <w:tc>
          <w:tcPr>
            <w:tcW w:w="6768" w:type="dxa"/>
          </w:tcPr>
          <w:p w:rsidR="00EA0AA2" w:rsidRPr="00144875" w:rsidRDefault="00EA0AA2" w:rsidP="00C33F81">
            <w:pPr>
              <w:ind w:right="95"/>
              <w:jc w:val="both"/>
              <w:rPr>
                <w:i/>
              </w:rPr>
            </w:pPr>
            <w:r w:rsidRPr="00144875">
              <w:rPr>
                <w:b/>
                <w:bCs/>
                <w:color w:val="000000"/>
              </w:rPr>
              <w:t>Abstrak (Indonesia)</w:t>
            </w:r>
          </w:p>
          <w:p w:rsidR="00EA0AA2" w:rsidRPr="00144875" w:rsidRDefault="00EA0AA2" w:rsidP="00C33F81">
            <w:pPr>
              <w:ind w:right="95"/>
              <w:jc w:val="both"/>
              <w:rPr>
                <w:bCs/>
              </w:rPr>
            </w:pPr>
            <w:r w:rsidRPr="00144875">
              <w:t>Pelatihan perangkat pembelajaran abad 21 terbagi menjadi lima tahapan, tahapan pertama adalah RPP, Media Pembelajaran, Bahan Ajar, LKPD dan Evaluasi.pada pelatihan ini semua materi diberikan secara umum namun lebih difokuskan pada media pembelajaran karena sesuai situasi saat ini Covid 19, dimana pembejaran dengan media yang sesuai abad 21 dirasa sangat dibutuhkan oleh guru-guru. Berdasarkan pelatihan yang dilakukan kepada guru sebanyak 50 orang, semua mengikuti dengan seksama dan mengikuti tahapan-tahapan pelatihan dan juga mengerjakan tugas-tugas yang menjadi produk dari hasil pengabdian ini. Berdasarkan tuntutan luaran dari 50 peserta hanya 27 orang yang mengumpulkan tugas dan hanya 15 peserta yang mengumpulkan secara sempurna, 12 peserta belum sempurn. Sedangkan 23 peserta lainnya yang tidak mengumpulkan tugas karena berbagai alasan</w:t>
            </w:r>
            <w:r w:rsidRPr="00144875">
              <w:rPr>
                <w:lang w:val="fi-FI"/>
              </w:rPr>
              <w:t xml:space="preserve"> </w:t>
            </w:r>
          </w:p>
        </w:tc>
        <w:tc>
          <w:tcPr>
            <w:tcW w:w="2412" w:type="dxa"/>
          </w:tcPr>
          <w:p w:rsidR="00EA0AA2" w:rsidRPr="00144875" w:rsidRDefault="00EA0AA2" w:rsidP="00C33F81">
            <w:pPr>
              <w:ind w:right="95"/>
              <w:jc w:val="both"/>
              <w:rPr>
                <w:rFonts w:eastAsia="Times New Roman"/>
                <w:b/>
              </w:rPr>
            </w:pPr>
            <w:r w:rsidRPr="00144875">
              <w:rPr>
                <w:rFonts w:eastAsia="Times New Roman"/>
                <w:b/>
              </w:rPr>
              <w:t>Sejarah Artikel</w:t>
            </w:r>
          </w:p>
          <w:p w:rsidR="00EA0AA2" w:rsidRPr="00144875" w:rsidRDefault="00EA0AA2" w:rsidP="00C33F81">
            <w:pPr>
              <w:ind w:right="95"/>
              <w:jc w:val="both"/>
              <w:rPr>
                <w:rFonts w:eastAsia="Times New Roman"/>
                <w:color w:val="FFFFFF"/>
              </w:rPr>
            </w:pPr>
            <w:r w:rsidRPr="00144875">
              <w:rPr>
                <w:rFonts w:eastAsia="Times New Roman"/>
              </w:rPr>
              <w:t>Diterima: …..</w:t>
            </w:r>
          </w:p>
          <w:p w:rsidR="00EA0AA2" w:rsidRPr="00144875" w:rsidRDefault="00EA0AA2" w:rsidP="00C33F81">
            <w:pPr>
              <w:ind w:right="95"/>
              <w:jc w:val="both"/>
              <w:rPr>
                <w:rFonts w:eastAsia="Times New Roman"/>
              </w:rPr>
            </w:pPr>
            <w:r w:rsidRPr="00144875">
              <w:rPr>
                <w:rFonts w:eastAsia="Times New Roman"/>
              </w:rPr>
              <w:t>Direview:</w:t>
            </w:r>
            <w:r w:rsidRPr="00144875">
              <w:rPr>
                <w:rFonts w:eastAsia="Times New Roman"/>
                <w:color w:val="FFFFFF"/>
              </w:rPr>
              <w:t xml:space="preserve"> </w:t>
            </w:r>
            <w:r w:rsidRPr="00144875">
              <w:rPr>
                <w:rFonts w:eastAsia="Times New Roman"/>
              </w:rPr>
              <w:t>…..</w:t>
            </w:r>
          </w:p>
          <w:p w:rsidR="00EA0AA2" w:rsidRPr="00144875" w:rsidRDefault="00EA0AA2" w:rsidP="00C33F81">
            <w:pPr>
              <w:ind w:right="-36"/>
              <w:jc w:val="both"/>
              <w:rPr>
                <w:rFonts w:eastAsia="Times New Roman"/>
              </w:rPr>
            </w:pPr>
            <w:r w:rsidRPr="00144875">
              <w:rPr>
                <w:rFonts w:eastAsia="Times New Roman"/>
              </w:rPr>
              <w:t>Disetujui: …….</w:t>
            </w:r>
            <w:r w:rsidRPr="00144875">
              <w:rPr>
                <w:rFonts w:eastAsia="Times New Roman"/>
                <w:color w:val="FFFFFF"/>
              </w:rPr>
              <w:t xml:space="preserve"> 7</w:t>
            </w:r>
          </w:p>
          <w:p w:rsidR="00EA0AA2" w:rsidRPr="00144875" w:rsidRDefault="00EA0AA2" w:rsidP="00C33F81">
            <w:pPr>
              <w:ind w:right="95"/>
              <w:jc w:val="both"/>
              <w:rPr>
                <w:rFonts w:eastAsia="Times New Roman"/>
                <w:b/>
              </w:rPr>
            </w:pPr>
          </w:p>
          <w:p w:rsidR="00EA0AA2" w:rsidRPr="00144875" w:rsidRDefault="00EA0AA2" w:rsidP="00C33F81">
            <w:pPr>
              <w:ind w:right="95"/>
              <w:jc w:val="both"/>
              <w:rPr>
                <w:rFonts w:eastAsia="Times New Roman"/>
                <w:b/>
              </w:rPr>
            </w:pPr>
            <w:r w:rsidRPr="00144875">
              <w:rPr>
                <w:rFonts w:eastAsia="Times New Roman"/>
                <w:b/>
              </w:rPr>
              <w:t>Kata Kunci</w:t>
            </w:r>
          </w:p>
          <w:p w:rsidR="00EA0AA2" w:rsidRPr="00144875" w:rsidRDefault="00EA0AA2" w:rsidP="00C33F81">
            <w:pPr>
              <w:ind w:right="95"/>
              <w:jc w:val="both"/>
            </w:pPr>
            <w:r w:rsidRPr="00144875">
              <w:rPr>
                <w:color w:val="000000"/>
              </w:rPr>
              <w:t>Pelatihan, Perangkat Pembelajaran, Merdeka Belajar</w:t>
            </w:r>
          </w:p>
        </w:tc>
      </w:tr>
    </w:tbl>
    <w:p w:rsidR="00EA0AA2" w:rsidRPr="00144875" w:rsidRDefault="00EA0AA2" w:rsidP="00EA0AA2">
      <w:pPr>
        <w:shd w:val="clear" w:color="auto" w:fill="FFFFFF"/>
        <w:jc w:val="both"/>
      </w:pPr>
      <w:r w:rsidRPr="00144875">
        <w:rPr>
          <w:rFonts w:eastAsia="Times New Roman"/>
          <w:b/>
          <w:color w:val="000000"/>
        </w:rPr>
        <w:t xml:space="preserve">How to Cite: </w:t>
      </w:r>
      <w:r w:rsidRPr="00144875">
        <w:t xml:space="preserve">First author., Second author., &amp;amp; Third author. (20xx). The title. </w:t>
      </w:r>
      <w:r w:rsidRPr="00144875">
        <w:rPr>
          <w:rStyle w:val="Emphasis"/>
        </w:rPr>
        <w:t>Jurnal Pengabdian UNDIKMA, vol</w:t>
      </w:r>
      <w:r w:rsidRPr="00144875">
        <w:t>(no). doi:https://doi.org/10.33394/jp.vxxyyi</w:t>
      </w:r>
    </w:p>
    <w:tbl>
      <w:tblPr>
        <w:tblW w:w="0" w:type="auto"/>
        <w:tblInd w:w="108" w:type="dxa"/>
        <w:tblLook w:val="04A0" w:firstRow="1" w:lastRow="0" w:firstColumn="1" w:lastColumn="0" w:noHBand="0" w:noVBand="1"/>
      </w:tblPr>
      <w:tblGrid>
        <w:gridCol w:w="3780"/>
        <w:gridCol w:w="5220"/>
      </w:tblGrid>
      <w:tr w:rsidR="00EA0AA2" w:rsidRPr="00144875" w:rsidTr="00C33F81">
        <w:trPr>
          <w:trHeight w:val="419"/>
        </w:trPr>
        <w:tc>
          <w:tcPr>
            <w:tcW w:w="3780" w:type="dxa"/>
            <w:shd w:val="clear" w:color="auto" w:fill="auto"/>
          </w:tcPr>
          <w:p w:rsidR="00EA0AA2" w:rsidRPr="00144875" w:rsidRDefault="00165467" w:rsidP="00C33F81">
            <w:pPr>
              <w:jc w:val="both"/>
              <w:rPr>
                <w:sz w:val="18"/>
                <w:szCs w:val="18"/>
              </w:rPr>
            </w:pPr>
            <w:r>
              <w:rPr>
                <w:noProof/>
                <w:sz w:val="18"/>
                <w:szCs w:val="18"/>
              </w:rPr>
              <w:drawing>
                <wp:inline distT="0" distB="0" distL="0" distR="0">
                  <wp:extent cx="180975" cy="180975"/>
                  <wp:effectExtent l="0" t="0" r="9525" b="9525"/>
                  <wp:docPr id="3" name="Picture 7"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EA0AA2" w:rsidRPr="00144875">
              <w:rPr>
                <w:sz w:val="18"/>
                <w:szCs w:val="18"/>
              </w:rPr>
              <w:t xml:space="preserve"> https://doi.org/10.33394/jp.vxxyyi</w:t>
            </w:r>
          </w:p>
        </w:tc>
        <w:tc>
          <w:tcPr>
            <w:tcW w:w="5220" w:type="dxa"/>
            <w:shd w:val="clear" w:color="auto" w:fill="auto"/>
            <w:vAlign w:val="center"/>
          </w:tcPr>
          <w:p w:rsidR="00EA0AA2" w:rsidRPr="00144875" w:rsidRDefault="00EA0AA2" w:rsidP="00C33F81">
            <w:pPr>
              <w:rPr>
                <w:rFonts w:eastAsia="Times New Roman"/>
                <w:b/>
                <w:color w:val="000000"/>
                <w:sz w:val="18"/>
                <w:szCs w:val="18"/>
              </w:rPr>
            </w:pPr>
            <w:r w:rsidRPr="00144875">
              <w:rPr>
                <w:rFonts w:eastAsia="Times New Roman"/>
                <w:sz w:val="18"/>
                <w:szCs w:val="18"/>
              </w:rPr>
              <w:t xml:space="preserve">              This is an open-access article under the </w:t>
            </w:r>
            <w:hyperlink r:id="rId10" w:history="1">
              <w:r w:rsidRPr="00144875">
                <w:rPr>
                  <w:rFonts w:eastAsia="Times New Roman"/>
                  <w:color w:val="0563C1"/>
                  <w:sz w:val="18"/>
                  <w:szCs w:val="18"/>
                </w:rPr>
                <w:t>CC-BY-SA License</w:t>
              </w:r>
              <w:r w:rsidRPr="00144875">
                <w:rPr>
                  <w:rFonts w:eastAsia="Times New Roman"/>
                  <w:sz w:val="18"/>
                  <w:szCs w:val="18"/>
                </w:rPr>
                <w:t>.</w:t>
              </w:r>
            </w:hyperlink>
          </w:p>
        </w:tc>
      </w:tr>
    </w:tbl>
    <w:p w:rsidR="00EA0AA2" w:rsidRDefault="00EA0AA2" w:rsidP="004C6F25">
      <w:pPr>
        <w:ind w:right="95"/>
        <w:jc w:val="left"/>
        <w:rPr>
          <w:noProof/>
        </w:rPr>
      </w:pPr>
      <w:r w:rsidRPr="00144875">
        <w:rPr>
          <w:noProof/>
        </w:rPr>
        <w:t xml:space="preserve">                                                                                                                                                                  </w:t>
      </w:r>
      <w:r w:rsidR="00165467">
        <w:rPr>
          <w:noProof/>
        </w:rPr>
        <w:drawing>
          <wp:inline distT="0" distB="0" distL="0" distR="0">
            <wp:extent cx="552450" cy="190500"/>
            <wp:effectExtent l="0" t="0" r="0" b="0"/>
            <wp:docPr id="4" name="Picture 6"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rsidR="004C6F25" w:rsidRPr="00144875" w:rsidRDefault="004C6F25" w:rsidP="004C6F25">
      <w:pPr>
        <w:ind w:right="95"/>
        <w:jc w:val="left"/>
        <w:rPr>
          <w:rFonts w:eastAsia="Times New Roman"/>
          <w:sz w:val="24"/>
          <w:szCs w:val="24"/>
        </w:rPr>
      </w:pPr>
    </w:p>
    <w:p w:rsidR="00EA0AA2" w:rsidRPr="00144875" w:rsidRDefault="00EA0AA2" w:rsidP="00EA0AA2">
      <w:pPr>
        <w:shd w:val="clear" w:color="auto" w:fill="FFFFFF"/>
        <w:jc w:val="both"/>
        <w:rPr>
          <w:rFonts w:eastAsia="Times New Roman"/>
          <w:color w:val="000000"/>
          <w:sz w:val="24"/>
          <w:szCs w:val="24"/>
        </w:rPr>
      </w:pPr>
      <w:r w:rsidRPr="00144875">
        <w:rPr>
          <w:rFonts w:eastAsia="Times New Roman"/>
          <w:b/>
          <w:color w:val="000000"/>
          <w:sz w:val="24"/>
          <w:szCs w:val="24"/>
        </w:rPr>
        <w:t>Pendahuluan</w:t>
      </w:r>
      <w:r w:rsidRPr="00144875">
        <w:rPr>
          <w:rFonts w:eastAsia="Times New Roman"/>
          <w:b/>
          <w:bCs/>
          <w:color w:val="000000"/>
          <w:sz w:val="24"/>
          <w:szCs w:val="24"/>
        </w:rPr>
        <w:t xml:space="preserve"> </w:t>
      </w:r>
    </w:p>
    <w:p w:rsidR="00EA0AA2" w:rsidRPr="00144875" w:rsidRDefault="00EA0AA2" w:rsidP="00C6311C">
      <w:pPr>
        <w:ind w:right="-5"/>
        <w:jc w:val="both"/>
        <w:rPr>
          <w:sz w:val="24"/>
          <w:szCs w:val="24"/>
          <w:shd w:val="clear" w:color="auto" w:fill="FFFFFF"/>
        </w:rPr>
      </w:pPr>
      <w:r w:rsidRPr="00144875">
        <w:rPr>
          <w:spacing w:val="-1"/>
          <w:sz w:val="24"/>
          <w:szCs w:val="24"/>
          <w:lang w:val="id-ID"/>
        </w:rPr>
        <w:t xml:space="preserve">Peningkatan mutu pendidikan dan pengajaran merupakan kewajiban dan kewajiban </w:t>
      </w:r>
      <w:r w:rsidRPr="00144875">
        <w:rPr>
          <w:spacing w:val="-1"/>
          <w:sz w:val="24"/>
          <w:szCs w:val="24"/>
        </w:rPr>
        <w:t xml:space="preserve">tersebut </w:t>
      </w:r>
      <w:r w:rsidRPr="00144875">
        <w:rPr>
          <w:spacing w:val="-1"/>
          <w:sz w:val="24"/>
          <w:szCs w:val="24"/>
          <w:lang w:val="id-ID"/>
        </w:rPr>
        <w:t xml:space="preserve">mutlak bagi seluruh elemen pendidikan di negeri ini, termasuk seorang guru; Guru yang baik adalah guru yang mengerti dan memahami  tugas dan kewajibannya. Guru </w:t>
      </w:r>
      <w:r w:rsidRPr="00144875">
        <w:rPr>
          <w:spacing w:val="-1"/>
          <w:sz w:val="24"/>
          <w:szCs w:val="24"/>
        </w:rPr>
        <w:t>yang sealama</w:t>
      </w:r>
      <w:r w:rsidRPr="00144875">
        <w:rPr>
          <w:spacing w:val="-1"/>
          <w:sz w:val="24"/>
          <w:szCs w:val="24"/>
          <w:lang w:val="id-ID"/>
        </w:rPr>
        <w:t xml:space="preserve"> aktor utama dalam pembelajaran. </w:t>
      </w:r>
      <w:r w:rsidRPr="00144875">
        <w:rPr>
          <w:spacing w:val="-1"/>
          <w:sz w:val="24"/>
          <w:szCs w:val="24"/>
        </w:rPr>
        <w:t>Sebagai guru k</w:t>
      </w:r>
      <w:r w:rsidRPr="00144875">
        <w:rPr>
          <w:spacing w:val="-1"/>
          <w:sz w:val="24"/>
          <w:szCs w:val="24"/>
          <w:lang w:val="id-ID"/>
        </w:rPr>
        <w:t xml:space="preserve">eterampilan </w:t>
      </w:r>
      <w:r w:rsidRPr="00144875">
        <w:rPr>
          <w:spacing w:val="-1"/>
          <w:sz w:val="24"/>
          <w:szCs w:val="24"/>
        </w:rPr>
        <w:t>sesuatu yang</w:t>
      </w:r>
      <w:r w:rsidRPr="00144875">
        <w:rPr>
          <w:spacing w:val="-1"/>
          <w:sz w:val="24"/>
          <w:szCs w:val="24"/>
          <w:lang w:val="id-ID"/>
        </w:rPr>
        <w:t xml:space="preserve"> dimiliki guru masa depan sehubungan dengan pendidikan </w:t>
      </w:r>
      <w:r w:rsidRPr="00144875">
        <w:rPr>
          <w:spacing w:val="-1"/>
          <w:sz w:val="24"/>
          <w:szCs w:val="24"/>
        </w:rPr>
        <w:t xml:space="preserve">abad </w:t>
      </w:r>
      <w:r w:rsidRPr="00144875">
        <w:rPr>
          <w:spacing w:val="-1"/>
          <w:sz w:val="24"/>
          <w:szCs w:val="24"/>
          <w:lang w:val="id-ID"/>
        </w:rPr>
        <w:t>21. Guru harus mengikuti tren pembelajaran yang relevan dengan kondisi saat ini. Berdasarkan surat edaran Kemendikbud nomor 14 tahun 2019 telah diterapkan paradigma pembelajaran menuju pembelajaran mandiri yang disesuaikan dengan era revolusi industri 4.0 dan kurikulum 2013  saat ini</w:t>
      </w:r>
      <w:r w:rsidR="00C6311C">
        <w:rPr>
          <w:spacing w:val="-1"/>
          <w:sz w:val="24"/>
          <w:szCs w:val="24"/>
        </w:rPr>
        <w:t xml:space="preserve"> </w:t>
      </w:r>
      <w:r w:rsidR="00C6311C">
        <w:rPr>
          <w:noProof/>
          <w:spacing w:val="-1"/>
          <w:sz w:val="24"/>
          <w:szCs w:val="24"/>
        </w:rPr>
        <w:t xml:space="preserve"> </w:t>
      </w:r>
      <w:r w:rsidR="00C6311C" w:rsidRPr="00C6311C">
        <w:rPr>
          <w:noProof/>
          <w:spacing w:val="-1"/>
          <w:sz w:val="24"/>
          <w:szCs w:val="24"/>
        </w:rPr>
        <w:t>(Ahmal Ahmal, 2020)</w:t>
      </w:r>
      <w:r w:rsidR="00C6311C">
        <w:rPr>
          <w:noProof/>
          <w:spacing w:val="-1"/>
          <w:sz w:val="24"/>
          <w:szCs w:val="24"/>
        </w:rPr>
        <w:t xml:space="preserve">. </w:t>
      </w:r>
      <w:r w:rsidRPr="00144875">
        <w:rPr>
          <w:sz w:val="24"/>
          <w:szCs w:val="24"/>
          <w:shd w:val="clear" w:color="auto" w:fill="FFFFFF"/>
        </w:rPr>
        <w:t xml:space="preserve">Untuk </w:t>
      </w:r>
      <w:r w:rsidRPr="00144875">
        <w:rPr>
          <w:bCs/>
          <w:sz w:val="24"/>
          <w:szCs w:val="24"/>
          <w:shd w:val="clear" w:color="auto" w:fill="FFFFFF"/>
        </w:rPr>
        <w:t>mempermudah</w:t>
      </w:r>
      <w:r w:rsidRPr="00144875">
        <w:rPr>
          <w:sz w:val="24"/>
          <w:szCs w:val="24"/>
          <w:shd w:val="clear" w:color="auto" w:fill="FFFFFF"/>
        </w:rPr>
        <w:t xml:space="preserve"> pembelajaran abad 21, </w:t>
      </w:r>
      <w:r w:rsidRPr="00144875">
        <w:rPr>
          <w:bCs/>
          <w:sz w:val="24"/>
          <w:szCs w:val="24"/>
          <w:shd w:val="clear" w:color="auto" w:fill="FFFFFF"/>
        </w:rPr>
        <w:t>pengajar</w:t>
      </w:r>
      <w:r w:rsidRPr="00144875">
        <w:rPr>
          <w:sz w:val="24"/>
          <w:szCs w:val="24"/>
          <w:shd w:val="clear" w:color="auto" w:fill="FFFFFF"/>
        </w:rPr>
        <w:t xml:space="preserve"> </w:t>
      </w:r>
      <w:r w:rsidRPr="00144875">
        <w:rPr>
          <w:bCs/>
          <w:sz w:val="24"/>
          <w:szCs w:val="24"/>
          <w:shd w:val="clear" w:color="auto" w:fill="FFFFFF"/>
        </w:rPr>
        <w:t xml:space="preserve">wajib </w:t>
      </w:r>
      <w:r w:rsidRPr="00144875">
        <w:rPr>
          <w:sz w:val="24"/>
          <w:szCs w:val="24"/>
          <w:shd w:val="clear" w:color="auto" w:fill="FFFFFF"/>
        </w:rPr>
        <w:t xml:space="preserve">memulai langkah awal yaitu merubah </w:t>
      </w:r>
      <w:r w:rsidRPr="00144875">
        <w:rPr>
          <w:sz w:val="24"/>
          <w:szCs w:val="24"/>
          <w:shd w:val="clear" w:color="auto" w:fill="FFFFFF"/>
        </w:rPr>
        <w:lastRenderedPageBreak/>
        <w:t xml:space="preserve">pola pembelajaran tradisional </w:t>
      </w:r>
      <w:r w:rsidRPr="00144875">
        <w:rPr>
          <w:bCs/>
          <w:sz w:val="24"/>
          <w:szCs w:val="24"/>
          <w:shd w:val="clear" w:color="auto" w:fill="FFFFFF"/>
        </w:rPr>
        <w:t>yg</w:t>
      </w:r>
      <w:r w:rsidRPr="00144875">
        <w:rPr>
          <w:sz w:val="24"/>
          <w:szCs w:val="24"/>
          <w:shd w:val="clear" w:color="auto" w:fill="FFFFFF"/>
        </w:rPr>
        <w:t xml:space="preserve"> berpusat kepada guru </w:t>
      </w:r>
      <w:r w:rsidRPr="00144875">
        <w:rPr>
          <w:bCs/>
          <w:sz w:val="24"/>
          <w:szCs w:val="24"/>
          <w:shd w:val="clear" w:color="auto" w:fill="FFFFFF"/>
        </w:rPr>
        <w:t>dalam</w:t>
      </w:r>
      <w:r w:rsidRPr="00144875">
        <w:rPr>
          <w:sz w:val="24"/>
          <w:szCs w:val="24"/>
          <w:shd w:val="clear" w:color="auto" w:fill="FFFFFF"/>
        </w:rPr>
        <w:t xml:space="preserve"> </w:t>
      </w:r>
      <w:r w:rsidRPr="00144875">
        <w:rPr>
          <w:bCs/>
          <w:sz w:val="24"/>
          <w:szCs w:val="24"/>
          <w:shd w:val="clear" w:color="auto" w:fill="FFFFFF"/>
        </w:rPr>
        <w:t>pengajar</w:t>
      </w:r>
      <w:r w:rsidRPr="00144875">
        <w:rPr>
          <w:sz w:val="24"/>
          <w:szCs w:val="24"/>
          <w:shd w:val="clear" w:color="auto" w:fill="FFFFFF"/>
        </w:rPr>
        <w:t xml:space="preserve"> </w:t>
      </w:r>
      <w:r w:rsidRPr="00144875">
        <w:rPr>
          <w:bCs/>
          <w:sz w:val="24"/>
          <w:szCs w:val="24"/>
          <w:shd w:val="clear" w:color="auto" w:fill="FFFFFF"/>
        </w:rPr>
        <w:t>sebagai</w:t>
      </w:r>
      <w:r w:rsidRPr="00144875">
        <w:rPr>
          <w:sz w:val="24"/>
          <w:szCs w:val="24"/>
          <w:shd w:val="clear" w:color="auto" w:fill="FFFFFF"/>
        </w:rPr>
        <w:t xml:space="preserve"> pola lama dan menjadi pembelajaran </w:t>
      </w:r>
      <w:r w:rsidRPr="00144875">
        <w:rPr>
          <w:bCs/>
          <w:sz w:val="24"/>
          <w:szCs w:val="24"/>
          <w:shd w:val="clear" w:color="auto" w:fill="FFFFFF"/>
        </w:rPr>
        <w:t>yg</w:t>
      </w:r>
      <w:r w:rsidRPr="00144875">
        <w:rPr>
          <w:sz w:val="24"/>
          <w:szCs w:val="24"/>
          <w:shd w:val="clear" w:color="auto" w:fill="FFFFFF"/>
        </w:rPr>
        <w:t xml:space="preserve"> berpusat </w:t>
      </w:r>
      <w:r w:rsidRPr="00144875">
        <w:rPr>
          <w:bCs/>
          <w:sz w:val="24"/>
          <w:szCs w:val="24"/>
          <w:shd w:val="clear" w:color="auto" w:fill="FFFFFF"/>
        </w:rPr>
        <w:t>dalam</w:t>
      </w:r>
      <w:r w:rsidRPr="00144875">
        <w:rPr>
          <w:sz w:val="24"/>
          <w:szCs w:val="24"/>
          <w:shd w:val="clear" w:color="auto" w:fill="FFFFFF"/>
        </w:rPr>
        <w:t xml:space="preserve"> siswa. Perangkat pembelajaran abad 21 berbasis merdeka belajar ini memegamg prinsip efesiensi, efektifitas, </w:t>
      </w:r>
      <w:r w:rsidRPr="00144875">
        <w:rPr>
          <w:bCs/>
          <w:sz w:val="24"/>
          <w:szCs w:val="24"/>
          <w:shd w:val="clear" w:color="auto" w:fill="FFFFFF"/>
        </w:rPr>
        <w:t>dan</w:t>
      </w:r>
      <w:r w:rsidRPr="00144875">
        <w:rPr>
          <w:sz w:val="24"/>
          <w:szCs w:val="24"/>
          <w:shd w:val="clear" w:color="auto" w:fill="FFFFFF"/>
        </w:rPr>
        <w:t xml:space="preserve"> berorientasi </w:t>
      </w:r>
      <w:r w:rsidRPr="00144875">
        <w:rPr>
          <w:bCs/>
          <w:sz w:val="24"/>
          <w:szCs w:val="24"/>
          <w:shd w:val="clear" w:color="auto" w:fill="FFFFFF"/>
        </w:rPr>
        <w:t>pada</w:t>
      </w:r>
      <w:r w:rsidRPr="00144875">
        <w:rPr>
          <w:sz w:val="24"/>
          <w:szCs w:val="24"/>
          <w:shd w:val="clear" w:color="auto" w:fill="FFFFFF"/>
        </w:rPr>
        <w:t xml:space="preserve"> </w:t>
      </w:r>
      <w:r w:rsidRPr="00144875">
        <w:rPr>
          <w:bCs/>
          <w:sz w:val="24"/>
          <w:szCs w:val="24"/>
          <w:shd w:val="clear" w:color="auto" w:fill="FFFFFF"/>
        </w:rPr>
        <w:t>siswa</w:t>
      </w:r>
      <w:r w:rsidRPr="00144875">
        <w:rPr>
          <w:sz w:val="24"/>
          <w:szCs w:val="24"/>
          <w:shd w:val="clear" w:color="auto" w:fill="FFFFFF"/>
        </w:rPr>
        <w:t xml:space="preserve"> </w:t>
      </w:r>
      <w:r w:rsidRPr="00144875">
        <w:rPr>
          <w:bCs/>
          <w:sz w:val="24"/>
          <w:szCs w:val="24"/>
          <w:shd w:val="clear" w:color="auto" w:fill="FFFFFF"/>
        </w:rPr>
        <w:t>dan</w:t>
      </w:r>
      <w:r w:rsidRPr="00144875">
        <w:rPr>
          <w:sz w:val="24"/>
          <w:szCs w:val="24"/>
          <w:shd w:val="clear" w:color="auto" w:fill="FFFFFF"/>
        </w:rPr>
        <w:t xml:space="preserve"> mempertimbangkan kesiapan, ketertarikan, </w:t>
      </w:r>
      <w:r w:rsidRPr="00144875">
        <w:rPr>
          <w:bCs/>
          <w:sz w:val="24"/>
          <w:szCs w:val="24"/>
          <w:shd w:val="clear" w:color="auto" w:fill="FFFFFF"/>
        </w:rPr>
        <w:t xml:space="preserve">dan </w:t>
      </w:r>
      <w:r w:rsidRPr="00144875">
        <w:rPr>
          <w:sz w:val="24"/>
          <w:szCs w:val="24"/>
          <w:shd w:val="clear" w:color="auto" w:fill="FFFFFF"/>
        </w:rPr>
        <w:t xml:space="preserve">kebutuhan belajar </w:t>
      </w:r>
      <w:r w:rsidRPr="00144875">
        <w:rPr>
          <w:bCs/>
          <w:sz w:val="24"/>
          <w:szCs w:val="24"/>
          <w:shd w:val="clear" w:color="auto" w:fill="FFFFFF"/>
        </w:rPr>
        <w:t>siswa</w:t>
      </w:r>
      <w:r w:rsidRPr="00144875">
        <w:rPr>
          <w:sz w:val="24"/>
          <w:szCs w:val="24"/>
          <w:shd w:val="clear" w:color="auto" w:fill="FFFFFF"/>
        </w:rPr>
        <w:t xml:space="preserve"> </w:t>
      </w:r>
      <w:r w:rsidRPr="00144875">
        <w:rPr>
          <w:bCs/>
          <w:sz w:val="24"/>
          <w:szCs w:val="24"/>
          <w:shd w:val="clear" w:color="auto" w:fill="FFFFFF"/>
        </w:rPr>
        <w:t>pada</w:t>
      </w:r>
      <w:r w:rsidRPr="00144875">
        <w:rPr>
          <w:sz w:val="24"/>
          <w:szCs w:val="24"/>
          <w:shd w:val="clear" w:color="auto" w:fill="FFFFFF"/>
        </w:rPr>
        <w:t xml:space="preserve"> kelas </w:t>
      </w:r>
      <w:r w:rsidRPr="00144875">
        <w:rPr>
          <w:bCs/>
          <w:sz w:val="24"/>
          <w:szCs w:val="24"/>
          <w:shd w:val="clear" w:color="auto" w:fill="FFFFFF"/>
        </w:rPr>
        <w:t>sebagai akibatnya</w:t>
      </w:r>
      <w:r w:rsidRPr="00144875">
        <w:rPr>
          <w:sz w:val="24"/>
          <w:szCs w:val="24"/>
          <w:shd w:val="clear" w:color="auto" w:fill="FFFFFF"/>
        </w:rPr>
        <w:t xml:space="preserve"> </w:t>
      </w:r>
      <w:r w:rsidRPr="00144875">
        <w:rPr>
          <w:bCs/>
          <w:sz w:val="24"/>
          <w:szCs w:val="24"/>
          <w:shd w:val="clear" w:color="auto" w:fill="FFFFFF"/>
        </w:rPr>
        <w:t>bisa</w:t>
      </w:r>
      <w:r w:rsidRPr="00144875">
        <w:rPr>
          <w:sz w:val="24"/>
          <w:szCs w:val="24"/>
          <w:shd w:val="clear" w:color="auto" w:fill="FFFFFF"/>
        </w:rPr>
        <w:t xml:space="preserve"> mencapai tujuan pembelajaran </w:t>
      </w:r>
      <w:r w:rsidRPr="00144875">
        <w:rPr>
          <w:bCs/>
          <w:sz w:val="24"/>
          <w:szCs w:val="24"/>
          <w:shd w:val="clear" w:color="auto" w:fill="FFFFFF"/>
        </w:rPr>
        <w:t>dan</w:t>
      </w:r>
      <w:r w:rsidRPr="00144875">
        <w:rPr>
          <w:sz w:val="24"/>
          <w:szCs w:val="24"/>
          <w:shd w:val="clear" w:color="auto" w:fill="FFFFFF"/>
        </w:rPr>
        <w:t xml:space="preserve"> tujuan pendidikan nasional secara maksimal. Untuk </w:t>
      </w:r>
      <w:r w:rsidRPr="00144875">
        <w:rPr>
          <w:bCs/>
          <w:sz w:val="24"/>
          <w:szCs w:val="24"/>
          <w:shd w:val="clear" w:color="auto" w:fill="FFFFFF"/>
        </w:rPr>
        <w:t>memasyarakatkan</w:t>
      </w:r>
      <w:r w:rsidRPr="00144875">
        <w:rPr>
          <w:sz w:val="24"/>
          <w:szCs w:val="24"/>
          <w:shd w:val="clear" w:color="auto" w:fill="FFFFFF"/>
        </w:rPr>
        <w:t xml:space="preserve"> pembelajaran abad 21</w:t>
      </w:r>
      <w:r w:rsidR="00C6311C">
        <w:rPr>
          <w:noProof/>
          <w:sz w:val="24"/>
          <w:szCs w:val="24"/>
          <w:shd w:val="clear" w:color="auto" w:fill="FFFFFF"/>
        </w:rPr>
        <w:t xml:space="preserve"> </w:t>
      </w:r>
      <w:r w:rsidR="00C6311C" w:rsidRPr="00C6311C">
        <w:rPr>
          <w:noProof/>
          <w:sz w:val="24"/>
          <w:szCs w:val="24"/>
          <w:shd w:val="clear" w:color="auto" w:fill="FFFFFF"/>
        </w:rPr>
        <w:t>(Wijoyo, 2018)</w:t>
      </w:r>
      <w:r w:rsidR="00C6311C">
        <w:rPr>
          <w:noProof/>
          <w:sz w:val="24"/>
          <w:szCs w:val="24"/>
          <w:shd w:val="clear" w:color="auto" w:fill="FFFFFF"/>
        </w:rPr>
        <w:t xml:space="preserve">. </w:t>
      </w:r>
      <w:r w:rsidRPr="00144875">
        <w:rPr>
          <w:sz w:val="24"/>
          <w:szCs w:val="24"/>
          <w:shd w:val="clear" w:color="auto" w:fill="FFFFFF"/>
        </w:rPr>
        <w:t xml:space="preserve">Guru </w:t>
      </w:r>
      <w:r w:rsidRPr="00144875">
        <w:rPr>
          <w:bCs/>
          <w:sz w:val="24"/>
          <w:szCs w:val="24"/>
        </w:rPr>
        <w:t>merupakan</w:t>
      </w:r>
      <w:r w:rsidRPr="00144875">
        <w:rPr>
          <w:sz w:val="24"/>
          <w:szCs w:val="24"/>
          <w:shd w:val="clear" w:color="auto" w:fill="FFFFFF"/>
        </w:rPr>
        <w:t xml:space="preserve"> tonggak </w:t>
      </w:r>
      <w:r w:rsidRPr="00144875">
        <w:rPr>
          <w:bCs/>
          <w:sz w:val="24"/>
          <w:szCs w:val="24"/>
        </w:rPr>
        <w:t xml:space="preserve">penting </w:t>
      </w:r>
      <w:r w:rsidRPr="00144875">
        <w:rPr>
          <w:sz w:val="24"/>
          <w:szCs w:val="24"/>
          <w:shd w:val="clear" w:color="auto" w:fill="FFFFFF"/>
        </w:rPr>
        <w:t xml:space="preserve">dalam pendidikan di </w:t>
      </w:r>
      <w:r w:rsidRPr="00144875">
        <w:rPr>
          <w:bCs/>
          <w:sz w:val="24"/>
          <w:szCs w:val="24"/>
        </w:rPr>
        <w:t>seluruh</w:t>
      </w:r>
      <w:r w:rsidRPr="00144875">
        <w:rPr>
          <w:sz w:val="24"/>
          <w:szCs w:val="24"/>
          <w:shd w:val="clear" w:color="auto" w:fill="FFFFFF"/>
        </w:rPr>
        <w:t xml:space="preserve"> dunia. </w:t>
      </w:r>
      <w:r w:rsidRPr="00144875">
        <w:rPr>
          <w:bCs/>
          <w:sz w:val="24"/>
          <w:szCs w:val="24"/>
        </w:rPr>
        <w:t xml:space="preserve">Perannya </w:t>
      </w:r>
      <w:r w:rsidRPr="00144875">
        <w:rPr>
          <w:sz w:val="24"/>
          <w:szCs w:val="24"/>
          <w:shd w:val="clear" w:color="auto" w:fill="FFFFFF"/>
        </w:rPr>
        <w:t xml:space="preserve">sebagai pendidik tidak lepas dari pengembangan pengetahuan seorang guru. Guru profesional adalah guru yang menjadi sumber inspirasi </w:t>
      </w:r>
      <w:r w:rsidRPr="00144875">
        <w:rPr>
          <w:bCs/>
          <w:sz w:val="24"/>
          <w:szCs w:val="24"/>
        </w:rPr>
        <w:t>bagi siswanya</w:t>
      </w:r>
      <w:r w:rsidRPr="00144875">
        <w:rPr>
          <w:sz w:val="24"/>
          <w:szCs w:val="24"/>
          <w:shd w:val="clear" w:color="auto" w:fill="FFFFFF"/>
        </w:rPr>
        <w:t xml:space="preserve"> dan </w:t>
      </w:r>
      <w:r w:rsidRPr="00144875">
        <w:rPr>
          <w:bCs/>
          <w:sz w:val="24"/>
          <w:szCs w:val="24"/>
        </w:rPr>
        <w:t>sumber semangat</w:t>
      </w:r>
      <w:r w:rsidRPr="00144875">
        <w:rPr>
          <w:sz w:val="24"/>
          <w:szCs w:val="24"/>
          <w:shd w:val="clear" w:color="auto" w:fill="FFFFFF"/>
        </w:rPr>
        <w:t xml:space="preserve"> belajar bagi </w:t>
      </w:r>
      <w:r w:rsidRPr="00144875">
        <w:rPr>
          <w:bCs/>
          <w:sz w:val="24"/>
          <w:szCs w:val="24"/>
        </w:rPr>
        <w:t>siswanya,</w:t>
      </w:r>
      <w:r w:rsidRPr="00144875">
        <w:rPr>
          <w:sz w:val="24"/>
          <w:szCs w:val="24"/>
          <w:shd w:val="clear" w:color="auto" w:fill="FFFFFF"/>
        </w:rPr>
        <w:t xml:space="preserve"> karena guru </w:t>
      </w:r>
      <w:r w:rsidRPr="00144875">
        <w:rPr>
          <w:bCs/>
          <w:sz w:val="24"/>
          <w:szCs w:val="24"/>
        </w:rPr>
        <w:t>percaya akan pentingnya</w:t>
      </w:r>
      <w:r w:rsidRPr="00144875">
        <w:rPr>
          <w:sz w:val="24"/>
          <w:szCs w:val="24"/>
          <w:shd w:val="clear" w:color="auto" w:fill="FFFFFF"/>
        </w:rPr>
        <w:t xml:space="preserve"> ilmunya </w:t>
      </w:r>
      <w:r w:rsidRPr="00144875">
        <w:rPr>
          <w:bCs/>
          <w:sz w:val="24"/>
          <w:szCs w:val="24"/>
        </w:rPr>
        <w:t>bagi</w:t>
      </w:r>
      <w:r w:rsidRPr="00144875">
        <w:rPr>
          <w:sz w:val="24"/>
          <w:szCs w:val="24"/>
          <w:shd w:val="clear" w:color="auto" w:fill="FFFFFF"/>
        </w:rPr>
        <w:t xml:space="preserve"> masa depan </w:t>
      </w:r>
      <w:r w:rsidRPr="00144875">
        <w:rPr>
          <w:bCs/>
          <w:sz w:val="24"/>
          <w:szCs w:val="24"/>
        </w:rPr>
        <w:t>anak-anaknya.</w:t>
      </w:r>
      <w:r w:rsidRPr="00144875">
        <w:rPr>
          <w:sz w:val="24"/>
          <w:szCs w:val="24"/>
          <w:shd w:val="clear" w:color="auto" w:fill="FFFFFF"/>
        </w:rPr>
        <w:t xml:space="preserve"> Guru </w:t>
      </w:r>
      <w:r w:rsidRPr="00144875">
        <w:rPr>
          <w:bCs/>
          <w:sz w:val="24"/>
          <w:szCs w:val="24"/>
        </w:rPr>
        <w:t>haruss perlu</w:t>
      </w:r>
      <w:r w:rsidRPr="00144875">
        <w:rPr>
          <w:sz w:val="24"/>
          <w:szCs w:val="24"/>
          <w:shd w:val="clear" w:color="auto" w:fill="FFFFFF"/>
        </w:rPr>
        <w:t xml:space="preserve"> terus belajar untuk </w:t>
      </w:r>
      <w:r w:rsidRPr="00144875">
        <w:rPr>
          <w:bCs/>
          <w:sz w:val="24"/>
          <w:szCs w:val="24"/>
        </w:rPr>
        <w:t>menyeimbangkan pengetahuannya di masa</w:t>
      </w:r>
      <w:r w:rsidRPr="00144875">
        <w:rPr>
          <w:sz w:val="24"/>
          <w:szCs w:val="24"/>
          <w:shd w:val="clear" w:color="auto" w:fill="FFFFFF"/>
        </w:rPr>
        <w:t xml:space="preserve"> lalu, sekarang dan masa </w:t>
      </w:r>
      <w:r w:rsidRPr="00144875">
        <w:rPr>
          <w:bCs/>
          <w:sz w:val="24"/>
          <w:szCs w:val="24"/>
        </w:rPr>
        <w:t>depan.</w:t>
      </w:r>
      <w:r w:rsidRPr="00144875">
        <w:rPr>
          <w:sz w:val="24"/>
          <w:szCs w:val="24"/>
          <w:shd w:val="clear" w:color="auto" w:fill="FFFFFF"/>
        </w:rPr>
        <w:t xml:space="preserve"> Seorang guru harus mampu </w:t>
      </w:r>
      <w:r w:rsidRPr="00144875">
        <w:rPr>
          <w:bCs/>
          <w:sz w:val="24"/>
          <w:szCs w:val="24"/>
        </w:rPr>
        <w:t>membedakan</w:t>
      </w:r>
      <w:r w:rsidRPr="00144875">
        <w:rPr>
          <w:sz w:val="24"/>
          <w:szCs w:val="24"/>
          <w:shd w:val="clear" w:color="auto" w:fill="FFFFFF"/>
        </w:rPr>
        <w:t xml:space="preserve"> karakter </w:t>
      </w:r>
      <w:r w:rsidRPr="00144875">
        <w:rPr>
          <w:bCs/>
          <w:sz w:val="24"/>
          <w:szCs w:val="24"/>
        </w:rPr>
        <w:t>muridnya</w:t>
      </w:r>
      <w:r w:rsidRPr="00144875">
        <w:rPr>
          <w:sz w:val="24"/>
          <w:szCs w:val="24"/>
          <w:shd w:val="clear" w:color="auto" w:fill="FFFFFF"/>
        </w:rPr>
        <w:t xml:space="preserve"> dan menghargai perbedaan </w:t>
      </w:r>
      <w:r w:rsidRPr="00144875">
        <w:rPr>
          <w:bCs/>
          <w:sz w:val="24"/>
          <w:szCs w:val="24"/>
        </w:rPr>
        <w:t>apa pun</w:t>
      </w:r>
      <w:r w:rsidRPr="00144875">
        <w:rPr>
          <w:sz w:val="24"/>
          <w:szCs w:val="24"/>
          <w:shd w:val="clear" w:color="auto" w:fill="FFFFFF"/>
        </w:rPr>
        <w:t xml:space="preserve"> yang </w:t>
      </w:r>
      <w:r w:rsidRPr="00144875">
        <w:rPr>
          <w:bCs/>
          <w:sz w:val="24"/>
          <w:szCs w:val="24"/>
        </w:rPr>
        <w:t>mungkin dilalui</w:t>
      </w:r>
      <w:r w:rsidRPr="00144875">
        <w:rPr>
          <w:sz w:val="24"/>
          <w:szCs w:val="24"/>
          <w:shd w:val="clear" w:color="auto" w:fill="FFFFFF"/>
        </w:rPr>
        <w:t xml:space="preserve"> oleh </w:t>
      </w:r>
      <w:r w:rsidRPr="00144875">
        <w:rPr>
          <w:bCs/>
          <w:sz w:val="24"/>
          <w:szCs w:val="24"/>
        </w:rPr>
        <w:t>murid. Pendidikan intelektual</w:t>
      </w:r>
      <w:r w:rsidRPr="00144875">
        <w:rPr>
          <w:sz w:val="24"/>
          <w:szCs w:val="24"/>
          <w:shd w:val="clear" w:color="auto" w:fill="FFFFFF"/>
        </w:rPr>
        <w:t xml:space="preserve"> dan karakter </w:t>
      </w:r>
      <w:r w:rsidRPr="00144875">
        <w:rPr>
          <w:bCs/>
          <w:sz w:val="24"/>
          <w:szCs w:val="24"/>
        </w:rPr>
        <w:t>peserta didik</w:t>
      </w:r>
      <w:r w:rsidRPr="00144875">
        <w:rPr>
          <w:sz w:val="24"/>
          <w:szCs w:val="24"/>
          <w:shd w:val="clear" w:color="auto" w:fill="FFFFFF"/>
        </w:rPr>
        <w:t xml:space="preserve"> tidak lepas dari </w:t>
      </w:r>
      <w:r w:rsidRPr="00144875">
        <w:rPr>
          <w:bCs/>
          <w:sz w:val="24"/>
          <w:szCs w:val="24"/>
        </w:rPr>
        <w:t>masalah transmisi nilai,</w:t>
      </w:r>
      <w:r w:rsidRPr="00144875">
        <w:rPr>
          <w:sz w:val="24"/>
          <w:szCs w:val="24"/>
          <w:shd w:val="clear" w:color="auto" w:fill="FFFFFF"/>
        </w:rPr>
        <w:t xml:space="preserve"> transfer </w:t>
      </w:r>
      <w:r w:rsidRPr="00144875">
        <w:rPr>
          <w:bCs/>
          <w:sz w:val="24"/>
          <w:szCs w:val="24"/>
        </w:rPr>
        <w:t>nilai.</w:t>
      </w:r>
      <w:r w:rsidRPr="00144875">
        <w:rPr>
          <w:sz w:val="24"/>
          <w:szCs w:val="24"/>
          <w:shd w:val="clear" w:color="auto" w:fill="FFFFFF"/>
        </w:rPr>
        <w:t xml:space="preserve"> Oleh karena itu, guru </w:t>
      </w:r>
      <w:r w:rsidRPr="00144875">
        <w:rPr>
          <w:bCs/>
          <w:sz w:val="24"/>
          <w:szCs w:val="24"/>
        </w:rPr>
        <w:t>bukan hanya seorang guru,</w:t>
      </w:r>
      <w:r w:rsidRPr="00144875">
        <w:rPr>
          <w:sz w:val="24"/>
          <w:szCs w:val="24"/>
          <w:shd w:val="clear" w:color="auto" w:fill="FFFFFF"/>
        </w:rPr>
        <w:t xml:space="preserve"> tetapi </w:t>
      </w:r>
      <w:r w:rsidRPr="00144875">
        <w:rPr>
          <w:bCs/>
          <w:sz w:val="24"/>
          <w:szCs w:val="24"/>
        </w:rPr>
        <w:t>benar-benar seorang</w:t>
      </w:r>
      <w:r w:rsidRPr="00144875">
        <w:rPr>
          <w:sz w:val="24"/>
          <w:szCs w:val="24"/>
          <w:shd w:val="clear" w:color="auto" w:fill="FFFFFF"/>
        </w:rPr>
        <w:t xml:space="preserve"> pendidik yang </w:t>
      </w:r>
      <w:r w:rsidRPr="00144875">
        <w:rPr>
          <w:bCs/>
          <w:sz w:val="24"/>
          <w:szCs w:val="24"/>
        </w:rPr>
        <w:t>menularkan nilai-nilai</w:t>
      </w:r>
      <w:r w:rsidRPr="00144875">
        <w:rPr>
          <w:sz w:val="24"/>
          <w:szCs w:val="24"/>
          <w:shd w:val="clear" w:color="auto" w:fill="FFFFFF"/>
        </w:rPr>
        <w:t xml:space="preserve"> kepada </w:t>
      </w:r>
      <w:r w:rsidRPr="00144875">
        <w:rPr>
          <w:bCs/>
          <w:sz w:val="24"/>
          <w:szCs w:val="24"/>
        </w:rPr>
        <w:t>murid-muridnya.</w:t>
      </w:r>
      <w:r w:rsidRPr="00144875">
        <w:rPr>
          <w:sz w:val="24"/>
          <w:szCs w:val="24"/>
          <w:shd w:val="clear" w:color="auto" w:fill="FFFFFF"/>
        </w:rPr>
        <w:t xml:space="preserve"> Menjadi guru yang </w:t>
      </w:r>
      <w:r w:rsidRPr="00144875">
        <w:rPr>
          <w:bCs/>
          <w:sz w:val="24"/>
          <w:szCs w:val="24"/>
        </w:rPr>
        <w:t>baik,</w:t>
      </w:r>
      <w:r w:rsidRPr="00144875">
        <w:rPr>
          <w:sz w:val="24"/>
          <w:szCs w:val="24"/>
          <w:shd w:val="clear" w:color="auto" w:fill="FFFFFF"/>
        </w:rPr>
        <w:t xml:space="preserve"> harmonis dan </w:t>
      </w:r>
      <w:r w:rsidRPr="00144875">
        <w:rPr>
          <w:bCs/>
          <w:sz w:val="24"/>
          <w:szCs w:val="24"/>
        </w:rPr>
        <w:t>cerdas</w:t>
      </w:r>
      <w:r w:rsidR="00C6311C">
        <w:rPr>
          <w:bCs/>
          <w:sz w:val="24"/>
          <w:szCs w:val="24"/>
        </w:rPr>
        <w:t xml:space="preserve"> </w:t>
      </w:r>
      <w:r w:rsidR="00C6311C">
        <w:rPr>
          <w:bCs/>
          <w:noProof/>
          <w:sz w:val="24"/>
          <w:szCs w:val="24"/>
        </w:rPr>
        <w:t xml:space="preserve"> </w:t>
      </w:r>
      <w:r w:rsidR="00C6311C" w:rsidRPr="00C6311C">
        <w:rPr>
          <w:noProof/>
          <w:sz w:val="24"/>
          <w:szCs w:val="24"/>
        </w:rPr>
        <w:t>(Susilo, 2018)</w:t>
      </w:r>
      <w:r w:rsidR="00C6311C">
        <w:rPr>
          <w:noProof/>
          <w:sz w:val="24"/>
          <w:szCs w:val="24"/>
        </w:rPr>
        <w:t xml:space="preserve">. </w:t>
      </w:r>
      <w:r w:rsidRPr="00144875">
        <w:rPr>
          <w:sz w:val="24"/>
          <w:szCs w:val="24"/>
        </w:rPr>
        <w:t>Perangkat pembelajaran merupakan suatu perangkat yang  dipergunakan dalam  proses  belajar  mengajar.  Oleh  karena  itu, setiap  guru  pada  satuan pendidikan berkewajiban menyusun perangkat pembelajaran yang berlangsung secara interaktif, inspiratif, menyenangkan, memotivasi siswa untuk  berpatisipasi  aktif. Perangkat  pembelajaran  juga dapat diartikan sebagai  segala sesuatu  atau  beberapa  persiapan  yang  disusun  oleh guru baik secara  individu maupun berkelompok agar pelaksanaan dan evaluasi pembelajaran dapat dilakukan   secara   sistematis</w:t>
      </w:r>
      <w:r w:rsidR="00C6311C">
        <w:rPr>
          <w:noProof/>
          <w:sz w:val="24"/>
          <w:szCs w:val="24"/>
        </w:rPr>
        <w:t xml:space="preserve">  </w:t>
      </w:r>
      <w:r w:rsidR="00C6311C" w:rsidRPr="00C6311C">
        <w:rPr>
          <w:noProof/>
          <w:sz w:val="24"/>
          <w:szCs w:val="24"/>
        </w:rPr>
        <w:t>(Wildan, 2017)</w:t>
      </w:r>
      <w:r w:rsidR="00C6311C">
        <w:rPr>
          <w:noProof/>
          <w:sz w:val="24"/>
          <w:szCs w:val="24"/>
        </w:rPr>
        <w:t xml:space="preserve">.  </w:t>
      </w:r>
      <w:r w:rsidRPr="00144875">
        <w:rPr>
          <w:sz w:val="24"/>
          <w:szCs w:val="24"/>
          <w:shd w:val="clear" w:color="auto" w:fill="FFFFFF"/>
        </w:rPr>
        <w:t xml:space="preserve">RPP adalah </w:t>
      </w:r>
      <w:r w:rsidRPr="00144875">
        <w:rPr>
          <w:bCs/>
          <w:sz w:val="24"/>
          <w:szCs w:val="24"/>
        </w:rPr>
        <w:t>deskripsi proses dan</w:t>
      </w:r>
      <w:r w:rsidRPr="00144875">
        <w:rPr>
          <w:sz w:val="24"/>
          <w:szCs w:val="24"/>
          <w:shd w:val="clear" w:color="auto" w:fill="FFFFFF"/>
        </w:rPr>
        <w:t xml:space="preserve"> rencana </w:t>
      </w:r>
      <w:r w:rsidRPr="00144875">
        <w:rPr>
          <w:bCs/>
          <w:sz w:val="24"/>
          <w:szCs w:val="24"/>
        </w:rPr>
        <w:t>pengelolaan untuk instruksi</w:t>
      </w:r>
      <w:r w:rsidRPr="00144875">
        <w:rPr>
          <w:sz w:val="24"/>
          <w:szCs w:val="24"/>
          <w:shd w:val="clear" w:color="auto" w:fill="FFFFFF"/>
        </w:rPr>
        <w:t xml:space="preserve"> untuk mencapai satu atau lebih </w:t>
      </w:r>
      <w:r w:rsidRPr="00144875">
        <w:rPr>
          <w:bCs/>
          <w:sz w:val="24"/>
          <w:szCs w:val="24"/>
        </w:rPr>
        <w:t xml:space="preserve">dari </w:t>
      </w:r>
      <w:r w:rsidRPr="00144875">
        <w:rPr>
          <w:sz w:val="24"/>
          <w:szCs w:val="24"/>
          <w:shd w:val="clear" w:color="auto" w:fill="FFFFFF"/>
        </w:rPr>
        <w:t xml:space="preserve">kompetensi </w:t>
      </w:r>
      <w:r w:rsidRPr="00144875">
        <w:rPr>
          <w:bCs/>
          <w:sz w:val="24"/>
          <w:szCs w:val="24"/>
        </w:rPr>
        <w:t>inti</w:t>
      </w:r>
      <w:r w:rsidRPr="00144875">
        <w:rPr>
          <w:sz w:val="24"/>
          <w:szCs w:val="24"/>
          <w:shd w:val="clear" w:color="auto" w:fill="FFFFFF"/>
        </w:rPr>
        <w:t xml:space="preserve"> yang </w:t>
      </w:r>
      <w:r w:rsidRPr="00144875">
        <w:rPr>
          <w:bCs/>
          <w:sz w:val="24"/>
          <w:szCs w:val="24"/>
        </w:rPr>
        <w:t>ditentukan</w:t>
      </w:r>
      <w:r w:rsidRPr="00144875">
        <w:rPr>
          <w:sz w:val="24"/>
          <w:szCs w:val="24"/>
          <w:shd w:val="clear" w:color="auto" w:fill="FFFFFF"/>
        </w:rPr>
        <w:t xml:space="preserve"> dalam standar </w:t>
      </w:r>
      <w:r w:rsidRPr="00144875">
        <w:rPr>
          <w:bCs/>
          <w:sz w:val="24"/>
          <w:szCs w:val="24"/>
        </w:rPr>
        <w:t xml:space="preserve">kemahiran </w:t>
      </w:r>
      <w:r w:rsidRPr="00144875">
        <w:rPr>
          <w:sz w:val="24"/>
          <w:szCs w:val="24"/>
          <w:shd w:val="clear" w:color="auto" w:fill="FFFFFF"/>
        </w:rPr>
        <w:t xml:space="preserve">dan </w:t>
      </w:r>
      <w:r w:rsidRPr="00144875">
        <w:rPr>
          <w:bCs/>
          <w:sz w:val="24"/>
          <w:szCs w:val="24"/>
        </w:rPr>
        <w:t>dijelaskan</w:t>
      </w:r>
      <w:r w:rsidRPr="00144875">
        <w:rPr>
          <w:sz w:val="24"/>
          <w:szCs w:val="24"/>
          <w:shd w:val="clear" w:color="auto" w:fill="FFFFFF"/>
        </w:rPr>
        <w:t xml:space="preserve"> dalam </w:t>
      </w:r>
      <w:r w:rsidRPr="00144875">
        <w:rPr>
          <w:bCs/>
          <w:sz w:val="24"/>
          <w:szCs w:val="24"/>
        </w:rPr>
        <w:t>kurikulum. Oleh karena itu, dapat</w:t>
      </w:r>
      <w:r w:rsidRPr="00144875">
        <w:rPr>
          <w:sz w:val="24"/>
          <w:szCs w:val="24"/>
          <w:shd w:val="clear" w:color="auto" w:fill="FFFFFF"/>
        </w:rPr>
        <w:t xml:space="preserve"> disimpulkan </w:t>
      </w:r>
      <w:r w:rsidRPr="00144875">
        <w:rPr>
          <w:bCs/>
          <w:sz w:val="24"/>
          <w:szCs w:val="24"/>
        </w:rPr>
        <w:t>bahwa</w:t>
      </w:r>
      <w:r w:rsidRPr="00144875">
        <w:rPr>
          <w:sz w:val="24"/>
          <w:szCs w:val="24"/>
          <w:shd w:val="clear" w:color="auto" w:fill="FFFFFF"/>
        </w:rPr>
        <w:t xml:space="preserve"> RPP adalah rencana yang menggambarkan proses dan </w:t>
      </w:r>
      <w:r w:rsidRPr="00144875">
        <w:rPr>
          <w:bCs/>
          <w:sz w:val="24"/>
          <w:szCs w:val="24"/>
        </w:rPr>
        <w:t>organisasi</w:t>
      </w:r>
      <w:r w:rsidRPr="00144875">
        <w:rPr>
          <w:sz w:val="24"/>
          <w:szCs w:val="24"/>
          <w:shd w:val="clear" w:color="auto" w:fill="FFFFFF"/>
        </w:rPr>
        <w:t xml:space="preserve"> pembelajaran untuk mencapai kompetensi </w:t>
      </w:r>
      <w:r w:rsidRPr="00144875">
        <w:rPr>
          <w:bCs/>
          <w:sz w:val="24"/>
          <w:szCs w:val="24"/>
        </w:rPr>
        <w:t>dasar</w:t>
      </w:r>
      <w:r w:rsidRPr="00144875">
        <w:rPr>
          <w:sz w:val="24"/>
          <w:szCs w:val="24"/>
          <w:shd w:val="clear" w:color="auto" w:fill="FFFFFF"/>
        </w:rPr>
        <w:t xml:space="preserve"> yang </w:t>
      </w:r>
      <w:r w:rsidRPr="00144875">
        <w:rPr>
          <w:bCs/>
          <w:sz w:val="24"/>
          <w:szCs w:val="24"/>
        </w:rPr>
        <w:t>didefinisikan</w:t>
      </w:r>
      <w:r w:rsidRPr="00144875">
        <w:rPr>
          <w:sz w:val="24"/>
          <w:szCs w:val="24"/>
          <w:shd w:val="clear" w:color="auto" w:fill="FFFFFF"/>
        </w:rPr>
        <w:t xml:space="preserve"> dalam </w:t>
      </w:r>
      <w:r w:rsidRPr="00144875">
        <w:rPr>
          <w:bCs/>
          <w:sz w:val="24"/>
          <w:szCs w:val="24"/>
        </w:rPr>
        <w:t>Kompetensi Dasar</w:t>
      </w:r>
      <w:r w:rsidRPr="00144875">
        <w:rPr>
          <w:sz w:val="24"/>
          <w:szCs w:val="24"/>
          <w:shd w:val="clear" w:color="auto" w:fill="FFFFFF"/>
        </w:rPr>
        <w:t xml:space="preserve"> dan </w:t>
      </w:r>
      <w:r w:rsidRPr="00144875">
        <w:rPr>
          <w:bCs/>
          <w:sz w:val="24"/>
          <w:szCs w:val="24"/>
        </w:rPr>
        <w:t>dijelaskan</w:t>
      </w:r>
      <w:r w:rsidRPr="00144875">
        <w:rPr>
          <w:sz w:val="24"/>
          <w:szCs w:val="24"/>
          <w:shd w:val="clear" w:color="auto" w:fill="FFFFFF"/>
        </w:rPr>
        <w:t xml:space="preserve"> dalam </w:t>
      </w:r>
      <w:r w:rsidRPr="00144875">
        <w:rPr>
          <w:bCs/>
          <w:sz w:val="24"/>
          <w:szCs w:val="24"/>
        </w:rPr>
        <w:t xml:space="preserve">rencana </w:t>
      </w:r>
      <w:r w:rsidRPr="00144875">
        <w:rPr>
          <w:sz w:val="24"/>
          <w:szCs w:val="24"/>
          <w:shd w:val="clear" w:color="auto" w:fill="FFFFFF"/>
        </w:rPr>
        <w:t xml:space="preserve">yang </w:t>
      </w:r>
      <w:r w:rsidRPr="00144875">
        <w:rPr>
          <w:bCs/>
          <w:sz w:val="24"/>
          <w:szCs w:val="24"/>
        </w:rPr>
        <w:t>dirancang</w:t>
      </w:r>
      <w:r w:rsidRPr="00144875">
        <w:rPr>
          <w:sz w:val="24"/>
          <w:szCs w:val="24"/>
          <w:shd w:val="clear" w:color="auto" w:fill="FFFFFF"/>
        </w:rPr>
        <w:t xml:space="preserve"> untuk </w:t>
      </w:r>
      <w:r w:rsidRPr="00144875">
        <w:rPr>
          <w:bCs/>
          <w:sz w:val="24"/>
          <w:szCs w:val="24"/>
        </w:rPr>
        <w:t>membantu</w:t>
      </w:r>
      <w:r w:rsidRPr="00144875">
        <w:rPr>
          <w:sz w:val="24"/>
          <w:szCs w:val="24"/>
          <w:shd w:val="clear" w:color="auto" w:fill="FFFFFF"/>
        </w:rPr>
        <w:t xml:space="preserve"> mencapai tujuan pembelajaran.</w:t>
      </w:r>
      <w:r w:rsidR="00C6311C">
        <w:rPr>
          <w:noProof/>
          <w:sz w:val="24"/>
          <w:szCs w:val="24"/>
          <w:shd w:val="clear" w:color="auto" w:fill="FFFFFF"/>
        </w:rPr>
        <w:t xml:space="preserve"> </w:t>
      </w:r>
      <w:r w:rsidR="00C6311C" w:rsidRPr="00C6311C">
        <w:rPr>
          <w:noProof/>
          <w:sz w:val="24"/>
          <w:szCs w:val="24"/>
          <w:shd w:val="clear" w:color="auto" w:fill="FFFFFF"/>
        </w:rPr>
        <w:t>(Mulyasa, 2007)</w:t>
      </w:r>
      <w:r w:rsidR="00C6311C">
        <w:rPr>
          <w:noProof/>
          <w:sz w:val="24"/>
          <w:szCs w:val="24"/>
          <w:shd w:val="clear" w:color="auto" w:fill="FFFFFF"/>
        </w:rPr>
        <w:t xml:space="preserve">. </w:t>
      </w:r>
      <w:r w:rsidRPr="00144875">
        <w:rPr>
          <w:sz w:val="24"/>
          <w:szCs w:val="24"/>
          <w:shd w:val="clear" w:color="auto" w:fill="FFFFFF"/>
        </w:rPr>
        <w:t>Bahan ajar adalah seperangkat sarana atau alat pembelajaran yang berisikan materi dan metode pembelajaran, serta evaluasi yang didesain secara sistematis dalam rangka mencapai tujuan pembelajaran yang diharapkan. Bahan ajar mempunyai peranan yang sangat penting dalam proses pembelajaran yaitu sebagai acuan bagi siswa dan guru untuk meningkatkan efektifitas pembelajaran. Bagi peserta didik, bahan ajar menjadi bahan acuan yang diserap isinya, sehingga dapat menjadi sumber pengetahuan. Bagi guru, bahan ajar menjadi salah satu acuan dalam penyampaian ilmu/materi kepada siswa. Bahan ajar yang dirancang dan dikembangkan berdasarkan prinsipprinsip instruksional yang baik akan dapat membantu siswa dalam proses belajarnya, membantu guru untuk mengurangi waktu penyajian materi dan memperbanyak waktu pembimbingan guru bagi siswa</w:t>
      </w:r>
      <w:r w:rsidR="00C6311C">
        <w:rPr>
          <w:noProof/>
          <w:sz w:val="24"/>
          <w:szCs w:val="24"/>
          <w:shd w:val="clear" w:color="auto" w:fill="FFFFFF"/>
        </w:rPr>
        <w:t xml:space="preserve"> </w:t>
      </w:r>
      <w:r w:rsidR="00C6311C" w:rsidRPr="00C6311C">
        <w:rPr>
          <w:noProof/>
          <w:sz w:val="24"/>
          <w:szCs w:val="24"/>
          <w:shd w:val="clear" w:color="auto" w:fill="FFFFFF"/>
        </w:rPr>
        <w:t>(Lestari, 2012)</w:t>
      </w:r>
      <w:r w:rsidR="00C6311C">
        <w:rPr>
          <w:noProof/>
          <w:sz w:val="24"/>
          <w:szCs w:val="24"/>
          <w:shd w:val="clear" w:color="auto" w:fill="FFFFFF"/>
        </w:rPr>
        <w:t>.</w:t>
      </w:r>
    </w:p>
    <w:p w:rsidR="00EA0AA2" w:rsidRPr="00144875" w:rsidRDefault="00EA0AA2" w:rsidP="00EA0AA2">
      <w:pPr>
        <w:ind w:firstLine="400"/>
        <w:jc w:val="both"/>
        <w:rPr>
          <w:spacing w:val="-1"/>
          <w:sz w:val="24"/>
          <w:szCs w:val="24"/>
        </w:rPr>
      </w:pPr>
      <w:r w:rsidRPr="00144875">
        <w:rPr>
          <w:sz w:val="24"/>
          <w:szCs w:val="24"/>
          <w:shd w:val="clear" w:color="auto" w:fill="FFFFFF"/>
        </w:rPr>
        <w:t xml:space="preserve">Lembar </w:t>
      </w:r>
      <w:r w:rsidRPr="00144875">
        <w:rPr>
          <w:bCs/>
          <w:sz w:val="24"/>
          <w:szCs w:val="24"/>
        </w:rPr>
        <w:t>Kerja Siswa</w:t>
      </w:r>
      <w:r w:rsidRPr="00144875">
        <w:rPr>
          <w:sz w:val="24"/>
          <w:szCs w:val="24"/>
          <w:shd w:val="clear" w:color="auto" w:fill="FFFFFF"/>
        </w:rPr>
        <w:t xml:space="preserve"> (LKPD) merupakan sarana untuk </w:t>
      </w:r>
      <w:r w:rsidRPr="00144875">
        <w:rPr>
          <w:bCs/>
          <w:sz w:val="24"/>
          <w:szCs w:val="24"/>
        </w:rPr>
        <w:t>mendukung</w:t>
      </w:r>
      <w:r w:rsidRPr="00144875">
        <w:rPr>
          <w:sz w:val="24"/>
          <w:szCs w:val="24"/>
          <w:shd w:val="clear" w:color="auto" w:fill="FFFFFF"/>
        </w:rPr>
        <w:t xml:space="preserve"> dan </w:t>
      </w:r>
      <w:r w:rsidRPr="00144875">
        <w:rPr>
          <w:bCs/>
          <w:sz w:val="24"/>
          <w:szCs w:val="24"/>
        </w:rPr>
        <w:t>memfasilitasi</w:t>
      </w:r>
      <w:r w:rsidRPr="00144875">
        <w:rPr>
          <w:sz w:val="24"/>
          <w:szCs w:val="24"/>
          <w:shd w:val="clear" w:color="auto" w:fill="FFFFFF"/>
        </w:rPr>
        <w:t xml:space="preserve"> kegiatan belajar mengajar sehingga terbentuk interaksi </w:t>
      </w:r>
      <w:r w:rsidRPr="00144875">
        <w:rPr>
          <w:bCs/>
          <w:sz w:val="24"/>
          <w:szCs w:val="24"/>
        </w:rPr>
        <w:t>yang</w:t>
      </w:r>
      <w:r w:rsidRPr="00144875">
        <w:rPr>
          <w:sz w:val="24"/>
          <w:szCs w:val="24"/>
          <w:shd w:val="clear" w:color="auto" w:fill="FFFFFF"/>
        </w:rPr>
        <w:t xml:space="preserve"> efektif antara </w:t>
      </w:r>
      <w:r w:rsidRPr="00144875">
        <w:rPr>
          <w:bCs/>
          <w:sz w:val="24"/>
          <w:szCs w:val="24"/>
        </w:rPr>
        <w:t>siswa dan pendidik yang</w:t>
      </w:r>
      <w:r w:rsidRPr="00144875">
        <w:rPr>
          <w:sz w:val="24"/>
          <w:szCs w:val="24"/>
          <w:shd w:val="clear" w:color="auto" w:fill="FFFFFF"/>
        </w:rPr>
        <w:t xml:space="preserve"> dapat meningkatkan </w:t>
      </w:r>
      <w:r w:rsidRPr="00144875">
        <w:rPr>
          <w:bCs/>
          <w:sz w:val="24"/>
          <w:szCs w:val="24"/>
        </w:rPr>
        <w:t>kegiatan belajar</w:t>
      </w:r>
      <w:r w:rsidRPr="00144875">
        <w:rPr>
          <w:sz w:val="24"/>
          <w:szCs w:val="24"/>
          <w:shd w:val="clear" w:color="auto" w:fill="FFFFFF"/>
        </w:rPr>
        <w:t xml:space="preserve"> dan prestasi</w:t>
      </w:r>
      <w:r w:rsidR="00C6311C">
        <w:rPr>
          <w:noProof/>
          <w:sz w:val="24"/>
          <w:szCs w:val="24"/>
          <w:shd w:val="clear" w:color="auto" w:fill="FFFFFF"/>
        </w:rPr>
        <w:t xml:space="preserve"> </w:t>
      </w:r>
      <w:r w:rsidR="00C6311C" w:rsidRPr="00C6311C">
        <w:rPr>
          <w:noProof/>
          <w:sz w:val="24"/>
          <w:szCs w:val="24"/>
          <w:shd w:val="clear" w:color="auto" w:fill="FFFFFF"/>
        </w:rPr>
        <w:t>(Umbaryati, 2016)</w:t>
      </w:r>
      <w:r w:rsidR="00C6311C">
        <w:rPr>
          <w:sz w:val="24"/>
          <w:szCs w:val="24"/>
          <w:shd w:val="clear" w:color="auto" w:fill="FFFFFF"/>
        </w:rPr>
        <w:t xml:space="preserve">. </w:t>
      </w:r>
      <w:r w:rsidRPr="00144875">
        <w:rPr>
          <w:sz w:val="24"/>
          <w:szCs w:val="24"/>
          <w:shd w:val="clear" w:color="auto" w:fill="FFFFFF"/>
        </w:rPr>
        <w:t xml:space="preserve">Media pembelajaran </w:t>
      </w:r>
      <w:r w:rsidRPr="00144875">
        <w:rPr>
          <w:bCs/>
          <w:sz w:val="24"/>
          <w:szCs w:val="24"/>
        </w:rPr>
        <w:t>merupakan</w:t>
      </w:r>
      <w:r w:rsidRPr="00144875">
        <w:rPr>
          <w:sz w:val="24"/>
          <w:szCs w:val="24"/>
          <w:shd w:val="clear" w:color="auto" w:fill="FFFFFF"/>
        </w:rPr>
        <w:t xml:space="preserve"> wahana </w:t>
      </w:r>
      <w:r w:rsidRPr="00144875">
        <w:rPr>
          <w:bCs/>
          <w:sz w:val="24"/>
          <w:szCs w:val="24"/>
        </w:rPr>
        <w:t>untuk menyebarkan berita</w:t>
      </w:r>
      <w:r w:rsidRPr="00144875">
        <w:rPr>
          <w:sz w:val="24"/>
          <w:szCs w:val="24"/>
          <w:shd w:val="clear" w:color="auto" w:fill="FFFFFF"/>
        </w:rPr>
        <w:t xml:space="preserve"> dan informasi </w:t>
      </w:r>
      <w:r w:rsidRPr="00144875">
        <w:rPr>
          <w:bCs/>
          <w:sz w:val="24"/>
          <w:szCs w:val="24"/>
        </w:rPr>
        <w:t>tentang pembelajaran.</w:t>
      </w:r>
      <w:r w:rsidRPr="00144875">
        <w:rPr>
          <w:sz w:val="24"/>
          <w:szCs w:val="24"/>
          <w:shd w:val="clear" w:color="auto" w:fill="FFFFFF"/>
        </w:rPr>
        <w:t xml:space="preserve"> Media pembelajaran yang dirancang </w:t>
      </w:r>
      <w:r w:rsidRPr="00144875">
        <w:rPr>
          <w:bCs/>
          <w:sz w:val="24"/>
          <w:szCs w:val="24"/>
        </w:rPr>
        <w:t>dengan</w:t>
      </w:r>
      <w:r w:rsidRPr="00144875">
        <w:rPr>
          <w:sz w:val="24"/>
          <w:szCs w:val="24"/>
          <w:shd w:val="clear" w:color="auto" w:fill="FFFFFF"/>
        </w:rPr>
        <w:t xml:space="preserve"> baik akan sangat membantu </w:t>
      </w:r>
      <w:r w:rsidRPr="00144875">
        <w:rPr>
          <w:bCs/>
          <w:sz w:val="24"/>
          <w:szCs w:val="24"/>
        </w:rPr>
        <w:t>siswa</w:t>
      </w:r>
      <w:r w:rsidRPr="00144875">
        <w:rPr>
          <w:sz w:val="24"/>
          <w:szCs w:val="24"/>
          <w:shd w:val="clear" w:color="auto" w:fill="FFFFFF"/>
        </w:rPr>
        <w:t xml:space="preserve"> mencapai tujuan </w:t>
      </w:r>
      <w:r w:rsidRPr="00144875">
        <w:rPr>
          <w:bCs/>
          <w:sz w:val="24"/>
          <w:szCs w:val="24"/>
        </w:rPr>
        <w:t>belajarnya. Setiap</w:t>
      </w:r>
      <w:r w:rsidRPr="00144875">
        <w:rPr>
          <w:sz w:val="24"/>
          <w:szCs w:val="24"/>
          <w:shd w:val="clear" w:color="auto" w:fill="FFFFFF"/>
        </w:rPr>
        <w:t xml:space="preserve"> jenis media pembelajaran memiliki </w:t>
      </w:r>
      <w:r w:rsidRPr="00144875">
        <w:rPr>
          <w:bCs/>
          <w:sz w:val="24"/>
          <w:szCs w:val="24"/>
        </w:rPr>
        <w:t>sifat, kelebihan, dan kekurangan. Oleh karena itu, diperlukan</w:t>
      </w:r>
      <w:r w:rsidRPr="00144875">
        <w:rPr>
          <w:sz w:val="24"/>
          <w:szCs w:val="24"/>
          <w:shd w:val="clear" w:color="auto" w:fill="FFFFFF"/>
        </w:rPr>
        <w:t xml:space="preserve"> perencanaan penggunaan media pembelajaran </w:t>
      </w:r>
      <w:r w:rsidRPr="00144875">
        <w:rPr>
          <w:bCs/>
          <w:sz w:val="24"/>
          <w:szCs w:val="24"/>
        </w:rPr>
        <w:t>yang sistematis</w:t>
      </w:r>
      <w:r w:rsidR="00C6311C">
        <w:rPr>
          <w:bCs/>
          <w:noProof/>
          <w:sz w:val="24"/>
          <w:szCs w:val="24"/>
        </w:rPr>
        <w:t xml:space="preserve">  </w:t>
      </w:r>
      <w:r w:rsidR="00C6311C" w:rsidRPr="00C6311C">
        <w:rPr>
          <w:noProof/>
          <w:sz w:val="24"/>
          <w:szCs w:val="24"/>
        </w:rPr>
        <w:t>(Nurseto, 2011)</w:t>
      </w:r>
    </w:p>
    <w:p w:rsidR="00EA0AA2" w:rsidRPr="00144875" w:rsidRDefault="00EA0AA2" w:rsidP="00EA0AA2">
      <w:pPr>
        <w:ind w:firstLine="403"/>
        <w:jc w:val="both"/>
        <w:rPr>
          <w:spacing w:val="-1"/>
          <w:sz w:val="24"/>
          <w:szCs w:val="24"/>
        </w:rPr>
      </w:pPr>
      <w:r w:rsidRPr="00144875">
        <w:rPr>
          <w:spacing w:val="-1"/>
          <w:sz w:val="24"/>
          <w:szCs w:val="24"/>
        </w:rPr>
        <w:lastRenderedPageBreak/>
        <w:t>Berdasarkan pendapat diatas bahwa perangkat pembelajaran suatu hal yang mutlak harus diketahui perkembangannya oleh seorang guru, namu sebagian besar guru masih menggunakan perangkat pembelajaran yang belum dibuat sendiri sehingga apa yang ada disekolah atau lapangan tidak sesuai dengan yang direncakan, kesulitan-kesulitan ini menjadi beban bagi sebagian guru. Perlunya pelatihan dan pemahaman dalam membuat perangkat pembelajaran terumata RPP yang mengalami perubahan-perubahan sesuai aturan yang menerapakan RPP 1 lembar, begitu juga media pembelajaran yang harusnya dapat mendukung proses pembelajaran daring.</w:t>
      </w:r>
    </w:p>
    <w:p w:rsidR="00EA0AA2" w:rsidRPr="00144875" w:rsidRDefault="00EA0AA2" w:rsidP="00EA0AA2">
      <w:pPr>
        <w:ind w:firstLine="403"/>
        <w:jc w:val="both"/>
        <w:rPr>
          <w:spacing w:val="-1"/>
          <w:sz w:val="24"/>
          <w:szCs w:val="24"/>
        </w:rPr>
      </w:pPr>
      <w:r w:rsidRPr="00144875">
        <w:rPr>
          <w:spacing w:val="-1"/>
          <w:sz w:val="24"/>
          <w:szCs w:val="24"/>
        </w:rPr>
        <w:t xml:space="preserve">Perangkat pembelajaran merupakan perlengkapan wajib bagi seoarang guru , karena pembelajaran akan maksimal, peserta didik akan memahami jika seorang guru sudah memiliki perangkat pembelajaran yang memadai, realita dilapangan bahwa sebagian besar guru lebih tertarik untuk meminjam dan copy paste punya teman, sehingga tujuan dan subtansi dari perangkat pembelajaran tidak tercapai. </w:t>
      </w:r>
    </w:p>
    <w:p w:rsidR="00EA0AA2" w:rsidRPr="00144875" w:rsidRDefault="00EA0AA2" w:rsidP="00EA0AA2">
      <w:pPr>
        <w:ind w:firstLine="403"/>
        <w:jc w:val="both"/>
        <w:rPr>
          <w:noProof/>
          <w:sz w:val="24"/>
          <w:szCs w:val="24"/>
          <w:shd w:val="clear" w:color="auto" w:fill="FFFFFF"/>
        </w:rPr>
      </w:pPr>
      <w:r w:rsidRPr="00144875">
        <w:rPr>
          <w:spacing w:val="-1"/>
          <w:sz w:val="24"/>
          <w:szCs w:val="24"/>
        </w:rPr>
        <w:t>Pelatihan perangkat pembelajaran adalah upaya untuk memaksimalkan kemampuan guru dalam membuat RPP, Bahan Ajar, Lembar Kerja Peserta Didik dan Media Pembelajaran sesuai dengan kekinian yaitu perangkat pembelajaran yang berbasis abad 21 dan merdeka belajar</w:t>
      </w:r>
    </w:p>
    <w:p w:rsidR="00EA0AA2" w:rsidRPr="00144875" w:rsidRDefault="00EA0AA2" w:rsidP="00EA0AA2">
      <w:pPr>
        <w:ind w:right="-5"/>
        <w:jc w:val="both"/>
        <w:rPr>
          <w:sz w:val="24"/>
          <w:szCs w:val="24"/>
        </w:rPr>
      </w:pPr>
    </w:p>
    <w:p w:rsidR="00EA0AA2" w:rsidRPr="00144875" w:rsidRDefault="00EA0AA2" w:rsidP="00EA0AA2">
      <w:pPr>
        <w:ind w:right="-5"/>
        <w:jc w:val="both"/>
        <w:rPr>
          <w:sz w:val="24"/>
          <w:szCs w:val="24"/>
          <w:lang w:val="sv-SE"/>
        </w:rPr>
      </w:pPr>
    </w:p>
    <w:p w:rsidR="00EA0AA2" w:rsidRPr="00144875" w:rsidRDefault="00EA0AA2" w:rsidP="00EA0AA2">
      <w:pPr>
        <w:shd w:val="clear" w:color="auto" w:fill="FFFFFF"/>
        <w:jc w:val="both"/>
        <w:rPr>
          <w:rFonts w:eastAsia="Times New Roman"/>
          <w:color w:val="000000"/>
          <w:sz w:val="24"/>
          <w:szCs w:val="24"/>
        </w:rPr>
      </w:pPr>
      <w:r w:rsidRPr="00144875">
        <w:rPr>
          <w:b/>
          <w:color w:val="000000"/>
          <w:sz w:val="24"/>
          <w:szCs w:val="24"/>
        </w:rPr>
        <w:t xml:space="preserve">Metode Pengabdian </w:t>
      </w:r>
    </w:p>
    <w:p w:rsidR="00EA0AA2" w:rsidRPr="00144875" w:rsidRDefault="00EA0AA2" w:rsidP="00EA0AA2">
      <w:pPr>
        <w:ind w:firstLine="426"/>
        <w:jc w:val="both"/>
        <w:rPr>
          <w:sz w:val="24"/>
          <w:szCs w:val="24"/>
        </w:rPr>
      </w:pPr>
      <w:r w:rsidRPr="00144875">
        <w:rPr>
          <w:sz w:val="24"/>
          <w:szCs w:val="24"/>
        </w:rPr>
        <w:t>Kegiatan PKM yang berupa pelatihan pembuatan perangkat pembelajaran dilaksanakan di SMP N 1 Sungai Lala, Peserta pengabdian ini terdiri dari guru IPS dan guru PPKn yang bernaung dibawah MGMP, sebanyak 50 orang guru. Pelaksanaan pelatihan dibagi kedalam beberapa sesi.</w:t>
      </w:r>
    </w:p>
    <w:p w:rsidR="00EA0AA2" w:rsidRPr="00144875" w:rsidRDefault="00EA0AA2" w:rsidP="00EA0AA2">
      <w:pPr>
        <w:ind w:left="567" w:hanging="567"/>
        <w:jc w:val="both"/>
        <w:rPr>
          <w:sz w:val="24"/>
          <w:szCs w:val="24"/>
        </w:rPr>
      </w:pPr>
      <w:r w:rsidRPr="00144875">
        <w:rPr>
          <w:i/>
          <w:sz w:val="24"/>
          <w:szCs w:val="24"/>
        </w:rPr>
        <w:t>Pertama</w:t>
      </w:r>
      <w:r w:rsidRPr="00144875">
        <w:rPr>
          <w:sz w:val="24"/>
          <w:szCs w:val="24"/>
        </w:rPr>
        <w:t xml:space="preserve"> penyampaian Teknik Penyusunan RPP Abad 21 berbasis merdeka belajar, selanjutnya teknik pembuatan bahan ajar secara digital.</w:t>
      </w:r>
    </w:p>
    <w:p w:rsidR="00EA0AA2" w:rsidRPr="00144875" w:rsidRDefault="00EA0AA2" w:rsidP="00EA0AA2">
      <w:pPr>
        <w:ind w:left="567" w:hanging="567"/>
        <w:jc w:val="both"/>
        <w:rPr>
          <w:sz w:val="24"/>
          <w:szCs w:val="24"/>
        </w:rPr>
      </w:pPr>
      <w:r w:rsidRPr="00144875">
        <w:rPr>
          <w:i/>
          <w:sz w:val="24"/>
          <w:szCs w:val="24"/>
        </w:rPr>
        <w:t>Kedua</w:t>
      </w:r>
      <w:r w:rsidRPr="00144875">
        <w:rPr>
          <w:sz w:val="24"/>
          <w:szCs w:val="24"/>
        </w:rPr>
        <w:t xml:space="preserve"> Penyampaian cara pembuatan media pembelajaran berbasis merdeka belajar</w:t>
      </w:r>
    </w:p>
    <w:p w:rsidR="00EA0AA2" w:rsidRPr="00144875" w:rsidRDefault="00EA0AA2" w:rsidP="00EA0AA2">
      <w:pPr>
        <w:ind w:left="567" w:hanging="567"/>
        <w:jc w:val="both"/>
        <w:rPr>
          <w:sz w:val="24"/>
          <w:szCs w:val="24"/>
        </w:rPr>
      </w:pPr>
      <w:r w:rsidRPr="00144875">
        <w:rPr>
          <w:i/>
          <w:sz w:val="24"/>
          <w:szCs w:val="24"/>
        </w:rPr>
        <w:t>Ketiga</w:t>
      </w:r>
      <w:r w:rsidRPr="00144875">
        <w:rPr>
          <w:sz w:val="24"/>
          <w:szCs w:val="24"/>
        </w:rPr>
        <w:t xml:space="preserve"> penyampaian Teknik penyusunan LKPD dan Penilaian Pembelajaran Berbasis merdeka belajar.</w:t>
      </w:r>
    </w:p>
    <w:p w:rsidR="00EA0AA2" w:rsidRPr="00144875" w:rsidRDefault="00EA0AA2" w:rsidP="00EA0AA2">
      <w:pPr>
        <w:autoSpaceDE w:val="0"/>
        <w:autoSpaceDN w:val="0"/>
        <w:adjustRightInd w:val="0"/>
        <w:ind w:left="567" w:hanging="567"/>
        <w:jc w:val="both"/>
        <w:rPr>
          <w:sz w:val="24"/>
          <w:szCs w:val="24"/>
        </w:rPr>
      </w:pPr>
      <w:r w:rsidRPr="00144875">
        <w:rPr>
          <w:i/>
          <w:sz w:val="24"/>
          <w:szCs w:val="24"/>
        </w:rPr>
        <w:t>Keempat</w:t>
      </w:r>
      <w:r w:rsidRPr="00144875">
        <w:rPr>
          <w:sz w:val="24"/>
          <w:szCs w:val="24"/>
        </w:rPr>
        <w:t xml:space="preserve"> diskusi terkait materi sesi pertama sampai sesi ke tiga.</w:t>
      </w:r>
    </w:p>
    <w:p w:rsidR="00EA0AA2" w:rsidRPr="00144875" w:rsidRDefault="00EA0AA2" w:rsidP="00EA0AA2">
      <w:pPr>
        <w:autoSpaceDE w:val="0"/>
        <w:autoSpaceDN w:val="0"/>
        <w:adjustRightInd w:val="0"/>
        <w:ind w:left="567" w:hanging="567"/>
        <w:jc w:val="both"/>
        <w:rPr>
          <w:sz w:val="24"/>
          <w:szCs w:val="24"/>
        </w:rPr>
      </w:pPr>
      <w:r w:rsidRPr="00144875">
        <w:rPr>
          <w:i/>
          <w:sz w:val="24"/>
          <w:szCs w:val="24"/>
        </w:rPr>
        <w:t>Kelima</w:t>
      </w:r>
      <w:r w:rsidRPr="00144875">
        <w:rPr>
          <w:sz w:val="24"/>
          <w:szCs w:val="24"/>
        </w:rPr>
        <w:t xml:space="preserve"> Pendampingan Pembuatan RPP, Bahan Ajar, LKPD, Media dan Penilaian</w:t>
      </w:r>
    </w:p>
    <w:p w:rsidR="00EA0AA2" w:rsidRPr="00144875" w:rsidRDefault="00EA0AA2" w:rsidP="00EA0AA2">
      <w:pPr>
        <w:autoSpaceDE w:val="0"/>
        <w:autoSpaceDN w:val="0"/>
        <w:adjustRightInd w:val="0"/>
        <w:ind w:left="567" w:hanging="567"/>
        <w:jc w:val="both"/>
        <w:rPr>
          <w:sz w:val="24"/>
          <w:szCs w:val="24"/>
        </w:rPr>
      </w:pPr>
      <w:r w:rsidRPr="00144875">
        <w:rPr>
          <w:i/>
          <w:sz w:val="24"/>
          <w:szCs w:val="24"/>
        </w:rPr>
        <w:t>Keenam</w:t>
      </w:r>
      <w:r w:rsidRPr="00144875">
        <w:rPr>
          <w:sz w:val="24"/>
          <w:szCs w:val="24"/>
        </w:rPr>
        <w:t xml:space="preserve"> Presentasi kinerja perwakilan dari guru, baik RPP, Bahan Ajar, LKPD, Media dan Penilaian</w:t>
      </w:r>
    </w:p>
    <w:p w:rsidR="00EA0AA2" w:rsidRPr="00144875" w:rsidRDefault="00EA0AA2" w:rsidP="00EA0AA2">
      <w:pPr>
        <w:autoSpaceDE w:val="0"/>
        <w:autoSpaceDN w:val="0"/>
        <w:adjustRightInd w:val="0"/>
        <w:jc w:val="both"/>
        <w:rPr>
          <w:sz w:val="24"/>
          <w:szCs w:val="24"/>
        </w:rPr>
      </w:pPr>
      <w:r w:rsidRPr="00144875">
        <w:rPr>
          <w:sz w:val="24"/>
          <w:szCs w:val="24"/>
        </w:rPr>
        <w:t>Setiap guru diberikan waktu untuk mengerjakan semua perangkat pembelajaran untuk satu semester, yang dikumpul sebagai syarat untuk mendapatkan sertifikat</w:t>
      </w:r>
    </w:p>
    <w:p w:rsidR="00EA0AA2" w:rsidRPr="00144875" w:rsidRDefault="00EA0AA2" w:rsidP="00EA0AA2">
      <w:pPr>
        <w:autoSpaceDE w:val="0"/>
        <w:autoSpaceDN w:val="0"/>
        <w:adjustRightInd w:val="0"/>
        <w:jc w:val="both"/>
        <w:rPr>
          <w:sz w:val="24"/>
          <w:szCs w:val="24"/>
        </w:rPr>
      </w:pPr>
      <w:r w:rsidRPr="00144875">
        <w:rPr>
          <w:sz w:val="24"/>
          <w:szCs w:val="24"/>
        </w:rPr>
        <w:t>Waktu pelatihan dimulai dari jam 08.00 sd 16.30  yang berlangsung pada tanggal 23, 24, 25, 26, 27 Juli 2021.</w:t>
      </w:r>
    </w:p>
    <w:p w:rsidR="00EA0AA2" w:rsidRPr="00144875" w:rsidRDefault="00EA0AA2" w:rsidP="00EA0AA2">
      <w:pPr>
        <w:ind w:right="-5" w:firstLine="720"/>
        <w:jc w:val="both"/>
        <w:rPr>
          <w:color w:val="000000"/>
          <w:sz w:val="24"/>
          <w:szCs w:val="24"/>
        </w:rPr>
      </w:pPr>
    </w:p>
    <w:p w:rsidR="00EA0AA2" w:rsidRPr="00144875" w:rsidRDefault="00EA0AA2" w:rsidP="004C6F25">
      <w:pPr>
        <w:ind w:right="-5"/>
        <w:jc w:val="left"/>
        <w:rPr>
          <w:b/>
          <w:color w:val="000000"/>
          <w:sz w:val="24"/>
          <w:szCs w:val="24"/>
        </w:rPr>
      </w:pPr>
      <w:r w:rsidRPr="00144875">
        <w:rPr>
          <w:b/>
          <w:color w:val="000000"/>
          <w:sz w:val="24"/>
          <w:szCs w:val="24"/>
        </w:rPr>
        <w:t>Hasil Pengabdian dan Pembahasan</w:t>
      </w:r>
      <w:r w:rsidRPr="00144875">
        <w:rPr>
          <w:b/>
          <w:bCs/>
          <w:color w:val="000000"/>
        </w:rPr>
        <w:t xml:space="preserve"> </w:t>
      </w:r>
    </w:p>
    <w:p w:rsidR="00EA0AA2" w:rsidRPr="00144875" w:rsidRDefault="00EA0AA2" w:rsidP="00EA0AA2">
      <w:pPr>
        <w:jc w:val="both"/>
        <w:rPr>
          <w:sz w:val="24"/>
          <w:szCs w:val="24"/>
        </w:rPr>
      </w:pPr>
      <w:r w:rsidRPr="00144875">
        <w:rPr>
          <w:sz w:val="24"/>
          <w:szCs w:val="24"/>
        </w:rPr>
        <w:t>Proses kegiatan pengabdian ini dilakukan di SMP N 1 Sungai Lalak, terdiri atas beberapa tahapan</w:t>
      </w:r>
    </w:p>
    <w:p w:rsidR="00EA0AA2" w:rsidRPr="00144875" w:rsidRDefault="00EA0AA2" w:rsidP="00EA0AA2">
      <w:pPr>
        <w:numPr>
          <w:ilvl w:val="0"/>
          <w:numId w:val="11"/>
        </w:numPr>
        <w:jc w:val="both"/>
        <w:rPr>
          <w:sz w:val="24"/>
          <w:szCs w:val="24"/>
        </w:rPr>
      </w:pPr>
      <w:r w:rsidRPr="00144875">
        <w:rPr>
          <w:sz w:val="24"/>
          <w:szCs w:val="24"/>
        </w:rPr>
        <w:t>Tahapan Analisis Situasi</w:t>
      </w:r>
    </w:p>
    <w:p w:rsidR="00EA0AA2" w:rsidRPr="00144875" w:rsidRDefault="00EA0AA2" w:rsidP="00EA0AA2">
      <w:pPr>
        <w:ind w:left="720"/>
        <w:jc w:val="both"/>
        <w:rPr>
          <w:sz w:val="24"/>
          <w:szCs w:val="24"/>
        </w:rPr>
      </w:pPr>
      <w:r w:rsidRPr="00144875">
        <w:rPr>
          <w:sz w:val="24"/>
          <w:szCs w:val="24"/>
        </w:rPr>
        <w:t xml:space="preserve">Tim pengabdi berkoordinasi dengan MGMP PPKn dan IPS kabupaten Indragiri hulu, terkait selama ini guru-guru lebih mudah menggunakan perangkat pembelajaran yang tersedia baik dibeli maupun yang gratis dari internet, sehingga hasilnya tidak memuaskan karena antara perangkat pembelajaran yang disediakan tidak sesuai dengan kondisi sekolah, oleh karena itu rencana pengabdian dengan topik yang akan </w:t>
      </w:r>
      <w:r w:rsidRPr="00144875">
        <w:rPr>
          <w:sz w:val="24"/>
          <w:szCs w:val="24"/>
        </w:rPr>
        <w:lastRenderedPageBreak/>
        <w:t>dilakukan dalam pengabdian tersebut, berdasarkan diskusi tim dan MGMP disepakati semua topik memang diperlukan  terutama terkait RPP dan Media pembelajaran.</w:t>
      </w:r>
    </w:p>
    <w:p w:rsidR="00EA0AA2" w:rsidRPr="00144875" w:rsidRDefault="00EA0AA2" w:rsidP="00EA0AA2">
      <w:pPr>
        <w:numPr>
          <w:ilvl w:val="0"/>
          <w:numId w:val="11"/>
        </w:numPr>
        <w:jc w:val="both"/>
        <w:rPr>
          <w:sz w:val="24"/>
          <w:szCs w:val="24"/>
        </w:rPr>
      </w:pPr>
      <w:r w:rsidRPr="00144875">
        <w:rPr>
          <w:sz w:val="24"/>
          <w:szCs w:val="24"/>
        </w:rPr>
        <w:t>Tahap Pelaksanaan</w:t>
      </w:r>
    </w:p>
    <w:p w:rsidR="00EA0AA2" w:rsidRPr="00144875" w:rsidRDefault="00EA0AA2" w:rsidP="00EA0AA2">
      <w:pPr>
        <w:numPr>
          <w:ilvl w:val="1"/>
          <w:numId w:val="11"/>
        </w:numPr>
        <w:jc w:val="both"/>
        <w:rPr>
          <w:sz w:val="24"/>
          <w:szCs w:val="24"/>
        </w:rPr>
      </w:pPr>
      <w:r w:rsidRPr="00144875">
        <w:rPr>
          <w:sz w:val="24"/>
          <w:szCs w:val="24"/>
        </w:rPr>
        <w:t>Sosialiasi</w:t>
      </w:r>
    </w:p>
    <w:p w:rsidR="00EA0AA2" w:rsidRPr="00144875" w:rsidRDefault="00EA0AA2" w:rsidP="00EA0AA2">
      <w:pPr>
        <w:ind w:left="1440"/>
        <w:jc w:val="both"/>
        <w:rPr>
          <w:sz w:val="24"/>
          <w:szCs w:val="24"/>
        </w:rPr>
      </w:pPr>
      <w:r w:rsidRPr="00144875">
        <w:rPr>
          <w:sz w:val="24"/>
          <w:szCs w:val="24"/>
        </w:rPr>
        <w:t>Berdasarkan koordinaasi dengan MGMP sebenarnya kuota untuk mengikuti pelatihan terlalu banyak sementara tim pengabdian hanya mediakan  untuk 50 orang. Kemduain MGMP mempunyai inisiatif untuk meingirim perwakilan guru dari beberapa rayon.</w:t>
      </w:r>
    </w:p>
    <w:p w:rsidR="00EA0AA2" w:rsidRPr="00144875" w:rsidRDefault="00EA0AA2" w:rsidP="00EA0AA2">
      <w:pPr>
        <w:numPr>
          <w:ilvl w:val="1"/>
          <w:numId w:val="11"/>
        </w:numPr>
        <w:jc w:val="both"/>
        <w:rPr>
          <w:sz w:val="24"/>
          <w:szCs w:val="24"/>
        </w:rPr>
      </w:pPr>
      <w:r w:rsidRPr="00144875">
        <w:rPr>
          <w:sz w:val="24"/>
          <w:szCs w:val="24"/>
        </w:rPr>
        <w:t>Pelatihan</w:t>
      </w:r>
    </w:p>
    <w:p w:rsidR="00EA0AA2" w:rsidRPr="00144875" w:rsidRDefault="00EA0AA2" w:rsidP="00EA0AA2">
      <w:pPr>
        <w:ind w:left="1440"/>
        <w:jc w:val="both"/>
        <w:rPr>
          <w:sz w:val="24"/>
          <w:szCs w:val="24"/>
        </w:rPr>
      </w:pPr>
      <w:r w:rsidRPr="00144875">
        <w:rPr>
          <w:sz w:val="24"/>
          <w:szCs w:val="24"/>
        </w:rPr>
        <w:t>Pelatihan dilakukan dengan penyampaian materi oleh masing-masing narasumber dengan menggunakan powert point, sehingga mempermudah dalam memahami konsep dari perangkat pembelajran yang disampaikan.</w:t>
      </w:r>
    </w:p>
    <w:p w:rsidR="00EA0AA2" w:rsidRPr="00144875" w:rsidRDefault="00EA0AA2" w:rsidP="00EA0AA2">
      <w:pPr>
        <w:numPr>
          <w:ilvl w:val="0"/>
          <w:numId w:val="11"/>
        </w:numPr>
        <w:jc w:val="both"/>
        <w:rPr>
          <w:sz w:val="24"/>
          <w:szCs w:val="24"/>
        </w:rPr>
      </w:pPr>
      <w:r w:rsidRPr="00144875">
        <w:rPr>
          <w:sz w:val="24"/>
          <w:szCs w:val="24"/>
        </w:rPr>
        <w:t>Tahap Evaluasi</w:t>
      </w:r>
    </w:p>
    <w:p w:rsidR="00EA0AA2" w:rsidRPr="00144875" w:rsidRDefault="00EA0AA2" w:rsidP="00EA0AA2">
      <w:pPr>
        <w:ind w:left="720"/>
        <w:jc w:val="both"/>
        <w:rPr>
          <w:sz w:val="24"/>
          <w:szCs w:val="24"/>
        </w:rPr>
      </w:pPr>
      <w:r w:rsidRPr="00144875">
        <w:rPr>
          <w:sz w:val="24"/>
          <w:szCs w:val="24"/>
        </w:rPr>
        <w:t>Pada tahap evaluasi sesuai dengan tagihan dari hasil pelatihan tersebut yaitu masing-masing guru harus mengumpulkan perangkat pembelajaran selama satu semester. Sebanyak 54% peserta yang mengirimkan tugas dari 50 orang  peserta pelatihan.</w:t>
      </w:r>
    </w:p>
    <w:p w:rsidR="00EA0AA2" w:rsidRPr="00144875" w:rsidRDefault="00165467" w:rsidP="00EA0AA2">
      <w:pPr>
        <w:jc w:val="both"/>
        <w:rPr>
          <w:sz w:val="24"/>
          <w:szCs w:val="24"/>
        </w:rPr>
      </w:pPr>
      <w:r>
        <w:rPr>
          <w:noProof/>
          <w:sz w:val="24"/>
          <w:szCs w:val="24"/>
        </w:rPr>
        <w:drawing>
          <wp:anchor distT="0" distB="0" distL="114300" distR="114300" simplePos="0" relativeHeight="251655680" behindDoc="1" locked="0" layoutInCell="1" allowOverlap="1">
            <wp:simplePos x="0" y="0"/>
            <wp:positionH relativeFrom="column">
              <wp:posOffset>1319530</wp:posOffset>
            </wp:positionH>
            <wp:positionV relativeFrom="paragraph">
              <wp:posOffset>167640</wp:posOffset>
            </wp:positionV>
            <wp:extent cx="2667000" cy="1323975"/>
            <wp:effectExtent l="0" t="0" r="0" b="952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ind w:left="1134" w:hanging="1134"/>
        <w:rPr>
          <w:sz w:val="24"/>
          <w:szCs w:val="24"/>
        </w:rPr>
      </w:pPr>
      <w:r w:rsidRPr="00144875">
        <w:rPr>
          <w:sz w:val="24"/>
          <w:szCs w:val="24"/>
        </w:rPr>
        <w:t>Gambar 1. Kunjungan Analisis Situasi dengan MGMP</w:t>
      </w:r>
    </w:p>
    <w:p w:rsidR="00EA0AA2" w:rsidRPr="00144875" w:rsidRDefault="00165467" w:rsidP="00EA0AA2">
      <w:pPr>
        <w:jc w:val="both"/>
        <w:rPr>
          <w:sz w:val="24"/>
          <w:szCs w:val="24"/>
        </w:rPr>
      </w:pPr>
      <w:r>
        <w:rPr>
          <w:noProof/>
        </w:rPr>
        <w:drawing>
          <wp:anchor distT="0" distB="0" distL="114300" distR="114300" simplePos="0" relativeHeight="251659776" behindDoc="0" locked="0" layoutInCell="1" allowOverlap="1">
            <wp:simplePos x="0" y="0"/>
            <wp:positionH relativeFrom="column">
              <wp:posOffset>1319530</wp:posOffset>
            </wp:positionH>
            <wp:positionV relativeFrom="paragraph">
              <wp:posOffset>138430</wp:posOffset>
            </wp:positionV>
            <wp:extent cx="2667000" cy="1390650"/>
            <wp:effectExtent l="0" t="0" r="0" b="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700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rPr>
          <w:sz w:val="24"/>
          <w:szCs w:val="24"/>
        </w:rPr>
      </w:pPr>
      <w:r w:rsidRPr="00144875">
        <w:rPr>
          <w:sz w:val="24"/>
          <w:szCs w:val="24"/>
        </w:rPr>
        <w:t>Gambar 2. Pelaksanaan Pelatihan Materi RPP</w:t>
      </w:r>
    </w:p>
    <w:p w:rsidR="00EA0AA2" w:rsidRPr="00144875" w:rsidRDefault="00165467" w:rsidP="00EA0AA2">
      <w:pPr>
        <w:jc w:val="both"/>
        <w:rPr>
          <w:sz w:val="24"/>
          <w:szCs w:val="24"/>
        </w:rPr>
      </w:pPr>
      <w:r>
        <w:rPr>
          <w:noProof/>
          <w:sz w:val="24"/>
          <w:szCs w:val="24"/>
        </w:rPr>
        <w:drawing>
          <wp:anchor distT="0" distB="0" distL="114300" distR="114300" simplePos="0" relativeHeight="251656704" behindDoc="1" locked="0" layoutInCell="1" allowOverlap="1">
            <wp:simplePos x="0" y="0"/>
            <wp:positionH relativeFrom="column">
              <wp:posOffset>1319530</wp:posOffset>
            </wp:positionH>
            <wp:positionV relativeFrom="paragraph">
              <wp:posOffset>137795</wp:posOffset>
            </wp:positionV>
            <wp:extent cx="2647950" cy="1190625"/>
            <wp:effectExtent l="0" t="0" r="0" b="9525"/>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79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jc w:val="both"/>
        <w:rPr>
          <w:sz w:val="24"/>
          <w:szCs w:val="24"/>
        </w:rPr>
      </w:pPr>
    </w:p>
    <w:p w:rsidR="00EA0AA2" w:rsidRDefault="00EA0AA2" w:rsidP="00EA0AA2">
      <w:pPr>
        <w:jc w:val="both"/>
        <w:rPr>
          <w:sz w:val="24"/>
          <w:szCs w:val="24"/>
        </w:rPr>
      </w:pPr>
    </w:p>
    <w:p w:rsidR="004C6F25" w:rsidRDefault="004C6F25" w:rsidP="00EA0AA2">
      <w:pPr>
        <w:jc w:val="both"/>
        <w:rPr>
          <w:sz w:val="24"/>
          <w:szCs w:val="24"/>
        </w:rPr>
      </w:pPr>
    </w:p>
    <w:p w:rsidR="004C6F25" w:rsidRDefault="004C6F25" w:rsidP="00EA0AA2">
      <w:pPr>
        <w:jc w:val="both"/>
        <w:rPr>
          <w:sz w:val="24"/>
          <w:szCs w:val="24"/>
        </w:rPr>
      </w:pPr>
    </w:p>
    <w:p w:rsidR="00EA0AA2" w:rsidRPr="00144875" w:rsidRDefault="00EA0AA2" w:rsidP="00EA0AA2">
      <w:pPr>
        <w:jc w:val="both"/>
        <w:rPr>
          <w:sz w:val="24"/>
          <w:szCs w:val="24"/>
        </w:rPr>
      </w:pPr>
    </w:p>
    <w:p w:rsidR="00EA0AA2" w:rsidRPr="00144875" w:rsidRDefault="00EA0AA2" w:rsidP="00EA0AA2">
      <w:pPr>
        <w:rPr>
          <w:sz w:val="24"/>
          <w:szCs w:val="24"/>
        </w:rPr>
      </w:pPr>
      <w:r w:rsidRPr="00144875">
        <w:rPr>
          <w:sz w:val="24"/>
          <w:szCs w:val="24"/>
        </w:rPr>
        <w:t>Gambar 3. Materi LKPD dan Evaluasi</w:t>
      </w:r>
    </w:p>
    <w:p w:rsidR="00EA0AA2" w:rsidRPr="00144875" w:rsidRDefault="00EA0AA2" w:rsidP="00EA0AA2">
      <w:pPr>
        <w:jc w:val="both"/>
        <w:rPr>
          <w:sz w:val="24"/>
          <w:szCs w:val="24"/>
        </w:rPr>
      </w:pPr>
    </w:p>
    <w:p w:rsidR="00EA0AA2" w:rsidRPr="00144875" w:rsidRDefault="00165467" w:rsidP="00EA0AA2">
      <w:pPr>
        <w:jc w:val="both"/>
        <w:rPr>
          <w:sz w:val="24"/>
          <w:szCs w:val="24"/>
        </w:rPr>
      </w:pPr>
      <w:r>
        <w:rPr>
          <w:noProof/>
          <w:sz w:val="24"/>
          <w:szCs w:val="24"/>
        </w:rPr>
        <w:drawing>
          <wp:anchor distT="0" distB="0" distL="114300" distR="114300" simplePos="0" relativeHeight="251657728" behindDoc="1" locked="0" layoutInCell="1" allowOverlap="1">
            <wp:simplePos x="0" y="0"/>
            <wp:positionH relativeFrom="column">
              <wp:posOffset>1519555</wp:posOffset>
            </wp:positionH>
            <wp:positionV relativeFrom="paragraph">
              <wp:posOffset>52705</wp:posOffset>
            </wp:positionV>
            <wp:extent cx="2647950" cy="1425575"/>
            <wp:effectExtent l="0" t="0" r="0" b="3175"/>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7950" cy="1425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0AA2" w:rsidRPr="00144875" w:rsidRDefault="00EA0AA2" w:rsidP="00EA0AA2">
      <w:pPr>
        <w:pStyle w:val="BodyText"/>
        <w:spacing w:after="0" w:line="240" w:lineRule="auto"/>
        <w:ind w:firstLine="0"/>
        <w:jc w:val="center"/>
        <w:rPr>
          <w:b/>
          <w:bCs/>
          <w:sz w:val="24"/>
          <w:szCs w:val="24"/>
        </w:rPr>
      </w:pPr>
    </w:p>
    <w:p w:rsidR="00EA0AA2" w:rsidRPr="00144875" w:rsidRDefault="00EA0AA2" w:rsidP="00EA0AA2">
      <w:pPr>
        <w:pStyle w:val="BodyText"/>
        <w:spacing w:after="0" w:line="240" w:lineRule="auto"/>
        <w:ind w:firstLine="0"/>
        <w:jc w:val="center"/>
        <w:rPr>
          <w:b/>
          <w:bCs/>
          <w:sz w:val="24"/>
          <w:szCs w:val="24"/>
        </w:rPr>
      </w:pPr>
    </w:p>
    <w:p w:rsidR="00EA0AA2" w:rsidRPr="00144875" w:rsidRDefault="00EA0AA2" w:rsidP="00EA0AA2">
      <w:pPr>
        <w:pStyle w:val="BodyText"/>
        <w:spacing w:after="0" w:line="240" w:lineRule="auto"/>
        <w:ind w:firstLine="0"/>
        <w:jc w:val="center"/>
        <w:rPr>
          <w:b/>
          <w:bCs/>
          <w:sz w:val="24"/>
          <w:szCs w:val="24"/>
        </w:rPr>
      </w:pPr>
    </w:p>
    <w:p w:rsidR="00EA0AA2" w:rsidRPr="00144875" w:rsidRDefault="00EA0AA2" w:rsidP="00EA0AA2">
      <w:pPr>
        <w:pStyle w:val="BodyText"/>
        <w:spacing w:after="0"/>
        <w:jc w:val="center"/>
        <w:rPr>
          <w:b/>
          <w:bCs/>
        </w:rPr>
      </w:pPr>
    </w:p>
    <w:p w:rsidR="00EA0AA2" w:rsidRPr="00144875" w:rsidRDefault="00EA0AA2" w:rsidP="00EA0AA2">
      <w:pPr>
        <w:pStyle w:val="BodyText"/>
        <w:spacing w:after="0"/>
        <w:jc w:val="center"/>
        <w:rPr>
          <w:b/>
          <w:bCs/>
        </w:rPr>
      </w:pPr>
    </w:p>
    <w:p w:rsidR="00EA0AA2" w:rsidRPr="00144875" w:rsidRDefault="00EA0AA2" w:rsidP="00EA0AA2">
      <w:pPr>
        <w:pStyle w:val="BodyText"/>
        <w:spacing w:after="0" w:line="240" w:lineRule="auto"/>
        <w:ind w:firstLine="0"/>
        <w:jc w:val="center"/>
        <w:rPr>
          <w:b/>
          <w:bCs/>
          <w:sz w:val="24"/>
          <w:szCs w:val="24"/>
        </w:rPr>
      </w:pPr>
    </w:p>
    <w:p w:rsidR="00EA0AA2" w:rsidRPr="00144875" w:rsidRDefault="00EA0AA2" w:rsidP="00EA0AA2">
      <w:pPr>
        <w:pStyle w:val="BodyText"/>
        <w:spacing w:after="0"/>
        <w:jc w:val="center"/>
        <w:rPr>
          <w:b/>
          <w:bCs/>
        </w:rPr>
      </w:pPr>
    </w:p>
    <w:p w:rsidR="00EA0AA2" w:rsidRDefault="00EA0AA2" w:rsidP="00EA0AA2">
      <w:pPr>
        <w:pStyle w:val="BodyText"/>
        <w:spacing w:after="0" w:line="240" w:lineRule="auto"/>
        <w:ind w:firstLine="0"/>
        <w:jc w:val="center"/>
        <w:rPr>
          <w:b/>
          <w:bCs/>
          <w:sz w:val="24"/>
          <w:szCs w:val="24"/>
        </w:rPr>
      </w:pPr>
    </w:p>
    <w:p w:rsidR="004C6F25" w:rsidRPr="00144875" w:rsidRDefault="004C6F25" w:rsidP="00EA0AA2">
      <w:pPr>
        <w:pStyle w:val="BodyText"/>
        <w:spacing w:after="0" w:line="240" w:lineRule="auto"/>
        <w:ind w:firstLine="0"/>
        <w:jc w:val="center"/>
        <w:rPr>
          <w:b/>
          <w:bCs/>
          <w:sz w:val="24"/>
          <w:szCs w:val="24"/>
        </w:rPr>
      </w:pPr>
    </w:p>
    <w:p w:rsidR="00EA0AA2" w:rsidRPr="00144875" w:rsidRDefault="00EA0AA2" w:rsidP="00EA0AA2">
      <w:pPr>
        <w:pStyle w:val="BodyText"/>
        <w:spacing w:after="0" w:line="240" w:lineRule="auto"/>
        <w:ind w:firstLine="0"/>
        <w:jc w:val="center"/>
        <w:rPr>
          <w:bCs/>
          <w:sz w:val="24"/>
          <w:szCs w:val="24"/>
        </w:rPr>
      </w:pPr>
      <w:r w:rsidRPr="00144875">
        <w:rPr>
          <w:bCs/>
          <w:sz w:val="24"/>
          <w:szCs w:val="24"/>
        </w:rPr>
        <w:t>Gambar 3. Pelaksanaan Pelatihan Materi Media</w:t>
      </w:r>
    </w:p>
    <w:p w:rsidR="004C6F25" w:rsidRDefault="004C6F25" w:rsidP="00EA0AA2">
      <w:pPr>
        <w:pStyle w:val="BodyText"/>
        <w:spacing w:after="0" w:line="240" w:lineRule="auto"/>
        <w:ind w:firstLine="0"/>
        <w:jc w:val="center"/>
        <w:rPr>
          <w:b/>
          <w:bCs/>
          <w:sz w:val="24"/>
          <w:szCs w:val="24"/>
        </w:rPr>
      </w:pPr>
    </w:p>
    <w:p w:rsidR="00EA0AA2" w:rsidRPr="00144875" w:rsidRDefault="00165467" w:rsidP="00EA0AA2">
      <w:pPr>
        <w:pStyle w:val="BodyText"/>
        <w:spacing w:after="0" w:line="240" w:lineRule="auto"/>
        <w:ind w:firstLine="0"/>
        <w:jc w:val="center"/>
        <w:rPr>
          <w:b/>
          <w:bCs/>
          <w:sz w:val="24"/>
          <w:szCs w:val="24"/>
        </w:rPr>
      </w:pPr>
      <w:r>
        <w:rPr>
          <w:noProof/>
          <w:sz w:val="24"/>
          <w:szCs w:val="24"/>
        </w:rPr>
        <w:drawing>
          <wp:anchor distT="0" distB="0" distL="114300" distR="114300" simplePos="0" relativeHeight="251658752" behindDoc="0" locked="0" layoutInCell="1" allowOverlap="1">
            <wp:simplePos x="0" y="0"/>
            <wp:positionH relativeFrom="column">
              <wp:posOffset>1519555</wp:posOffset>
            </wp:positionH>
            <wp:positionV relativeFrom="paragraph">
              <wp:posOffset>124460</wp:posOffset>
            </wp:positionV>
            <wp:extent cx="2665095" cy="1337945"/>
            <wp:effectExtent l="0" t="0" r="1905"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5095" cy="1337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0AA2" w:rsidRPr="00144875" w:rsidRDefault="00EA0AA2" w:rsidP="00EA0AA2">
      <w:pPr>
        <w:pStyle w:val="BodyText"/>
        <w:spacing w:after="0" w:line="240" w:lineRule="auto"/>
        <w:ind w:firstLine="0"/>
        <w:jc w:val="center"/>
        <w:rPr>
          <w:b/>
          <w:bCs/>
          <w:sz w:val="24"/>
          <w:szCs w:val="24"/>
        </w:rPr>
      </w:pPr>
    </w:p>
    <w:p w:rsidR="00EA0AA2" w:rsidRPr="00144875" w:rsidRDefault="00EA0AA2" w:rsidP="00EA0AA2">
      <w:pPr>
        <w:pStyle w:val="BodyText"/>
        <w:spacing w:after="0" w:line="240" w:lineRule="auto"/>
        <w:ind w:firstLine="0"/>
        <w:jc w:val="center"/>
        <w:rPr>
          <w:b/>
          <w:bCs/>
          <w:sz w:val="24"/>
          <w:szCs w:val="24"/>
        </w:rPr>
      </w:pPr>
    </w:p>
    <w:p w:rsidR="00EA0AA2" w:rsidRPr="00144875" w:rsidRDefault="00EA0AA2" w:rsidP="00EA0AA2">
      <w:pPr>
        <w:pStyle w:val="BodyText"/>
        <w:spacing w:after="0" w:line="240" w:lineRule="auto"/>
        <w:ind w:firstLine="0"/>
        <w:jc w:val="center"/>
        <w:rPr>
          <w:b/>
          <w:bCs/>
          <w:sz w:val="24"/>
          <w:szCs w:val="24"/>
        </w:rPr>
      </w:pPr>
    </w:p>
    <w:p w:rsidR="00EA0AA2" w:rsidRPr="00144875" w:rsidRDefault="00EA0AA2" w:rsidP="00EA0AA2">
      <w:pPr>
        <w:pStyle w:val="BodyText"/>
        <w:spacing w:after="0"/>
        <w:jc w:val="center"/>
        <w:rPr>
          <w:b/>
          <w:bCs/>
        </w:rPr>
      </w:pPr>
    </w:p>
    <w:p w:rsidR="00EA0AA2" w:rsidRPr="00144875" w:rsidRDefault="00EA0AA2" w:rsidP="00EA0AA2">
      <w:pPr>
        <w:pStyle w:val="BodyText"/>
        <w:spacing w:after="0"/>
        <w:jc w:val="center"/>
        <w:rPr>
          <w:b/>
          <w:bCs/>
        </w:rPr>
      </w:pPr>
    </w:p>
    <w:p w:rsidR="00EA0AA2" w:rsidRPr="00144875" w:rsidRDefault="00EA0AA2" w:rsidP="00EA0AA2">
      <w:pPr>
        <w:pStyle w:val="BodyText"/>
        <w:spacing w:after="0"/>
        <w:jc w:val="center"/>
        <w:rPr>
          <w:b/>
          <w:bCs/>
        </w:rPr>
      </w:pPr>
    </w:p>
    <w:p w:rsidR="00EA0AA2" w:rsidRPr="00144875" w:rsidRDefault="00EA0AA2" w:rsidP="00EA0AA2">
      <w:pPr>
        <w:pStyle w:val="BodyText"/>
        <w:spacing w:after="0" w:line="240" w:lineRule="auto"/>
        <w:ind w:firstLine="0"/>
        <w:jc w:val="center"/>
        <w:rPr>
          <w:b/>
          <w:bCs/>
          <w:sz w:val="24"/>
          <w:szCs w:val="24"/>
        </w:rPr>
      </w:pPr>
    </w:p>
    <w:p w:rsidR="00EA0AA2" w:rsidRPr="00144875" w:rsidRDefault="00EA0AA2" w:rsidP="00EA0AA2">
      <w:pPr>
        <w:pStyle w:val="BodyText"/>
        <w:spacing w:after="0" w:line="240" w:lineRule="auto"/>
        <w:ind w:firstLine="0"/>
        <w:jc w:val="center"/>
        <w:rPr>
          <w:b/>
          <w:bCs/>
          <w:sz w:val="24"/>
          <w:szCs w:val="24"/>
        </w:rPr>
      </w:pPr>
    </w:p>
    <w:p w:rsidR="00EA0AA2" w:rsidRPr="00144875" w:rsidRDefault="00EA0AA2" w:rsidP="00EA0AA2">
      <w:pPr>
        <w:pStyle w:val="BodyText"/>
        <w:spacing w:after="0" w:line="240" w:lineRule="auto"/>
        <w:ind w:firstLine="0"/>
        <w:jc w:val="center"/>
        <w:rPr>
          <w:bCs/>
          <w:sz w:val="24"/>
          <w:szCs w:val="24"/>
        </w:rPr>
      </w:pPr>
      <w:r w:rsidRPr="00144875">
        <w:rPr>
          <w:bCs/>
          <w:sz w:val="24"/>
          <w:szCs w:val="24"/>
        </w:rPr>
        <w:t>Gambar 4. Materi Bahan Ajar</w:t>
      </w:r>
    </w:p>
    <w:p w:rsidR="00EA0AA2" w:rsidRPr="00144875" w:rsidRDefault="00EA0AA2" w:rsidP="00EA0AA2">
      <w:pPr>
        <w:pStyle w:val="NormalWeb"/>
        <w:shd w:val="clear" w:color="auto" w:fill="FFFFFF"/>
        <w:spacing w:before="0" w:beforeAutospacing="0" w:after="0" w:afterAutospacing="0"/>
        <w:jc w:val="both"/>
      </w:pPr>
      <w:r w:rsidRPr="00144875">
        <w:rPr>
          <w:color w:val="000000"/>
        </w:rPr>
        <w:t xml:space="preserve"> </w:t>
      </w:r>
    </w:p>
    <w:p w:rsidR="00EA0AA2" w:rsidRPr="00144875" w:rsidRDefault="00EA0AA2" w:rsidP="00EA0AA2">
      <w:pPr>
        <w:pStyle w:val="BodyText"/>
        <w:spacing w:after="0" w:line="240" w:lineRule="auto"/>
        <w:ind w:firstLine="400"/>
        <w:rPr>
          <w:sz w:val="24"/>
          <w:szCs w:val="24"/>
        </w:rPr>
      </w:pPr>
      <w:r w:rsidRPr="00144875">
        <w:t>M</w:t>
      </w:r>
      <w:r w:rsidRPr="00144875">
        <w:rPr>
          <w:sz w:val="24"/>
          <w:szCs w:val="24"/>
        </w:rPr>
        <w:t>elaksanaan dari PKM ini berjalan dengan lancer atas kerjasama MGMP PPKn dan MGMP IPS, sambutan yang luar biasa yang diberikan oleh kepala sekolah SMP N 1 Sungai Lala sebagai tempat dan tuan rumah pelaksanaan PKM ini. Dengan adanya pelatihan ini walaupun masih 50%an  yang mengerjakan  dan mengumpulkan tugas, sehingga guru-guru yang sudah mengumpulkan tugas tersebut bisa membantu guru-guru yang belum memahami perangkat pembelajaran terutama perangkat pembelajaran abad 21 dan merdeka belajar</w:t>
      </w:r>
    </w:p>
    <w:p w:rsidR="00EA0AA2" w:rsidRPr="00144875" w:rsidRDefault="00EA0AA2" w:rsidP="00EA0AA2">
      <w:pPr>
        <w:pStyle w:val="BodyText"/>
        <w:spacing w:after="0" w:line="240" w:lineRule="auto"/>
        <w:ind w:firstLine="400"/>
        <w:rPr>
          <w:sz w:val="24"/>
          <w:szCs w:val="24"/>
        </w:rPr>
      </w:pPr>
      <w:r w:rsidRPr="00144875">
        <w:rPr>
          <w:sz w:val="24"/>
          <w:szCs w:val="24"/>
        </w:rPr>
        <w:t>Kelemahan dalam kegiatan ini karena belum semua mengumpulkan tugas artinya belum semua memahami dan mengerjakan sesuai tagihan dalam PKM ini, sehingga perlu pendampingan lebih lanjut secara klinis terhadap guru-guru yang belum menyelesaikan tagihan tersebut.</w:t>
      </w:r>
    </w:p>
    <w:p w:rsidR="00EA0AA2" w:rsidRPr="00144875" w:rsidRDefault="00EA0AA2" w:rsidP="00EA0AA2">
      <w:pPr>
        <w:contextualSpacing/>
        <w:jc w:val="both"/>
        <w:rPr>
          <w:sz w:val="24"/>
          <w:szCs w:val="24"/>
        </w:rPr>
      </w:pPr>
    </w:p>
    <w:p w:rsidR="00EA0AA2" w:rsidRPr="00144875" w:rsidRDefault="00EA0AA2" w:rsidP="004C6F25">
      <w:pPr>
        <w:ind w:right="-5"/>
        <w:jc w:val="left"/>
        <w:rPr>
          <w:b/>
          <w:color w:val="000000"/>
          <w:sz w:val="24"/>
          <w:szCs w:val="24"/>
        </w:rPr>
      </w:pPr>
      <w:r w:rsidRPr="00144875">
        <w:rPr>
          <w:b/>
          <w:color w:val="000000"/>
          <w:sz w:val="24"/>
          <w:szCs w:val="24"/>
        </w:rPr>
        <w:t xml:space="preserve">Kesimpulan </w:t>
      </w:r>
    </w:p>
    <w:p w:rsidR="00EA0AA2" w:rsidRPr="00144875" w:rsidRDefault="00EA0AA2" w:rsidP="00EA0AA2">
      <w:pPr>
        <w:pStyle w:val="BodyText"/>
        <w:spacing w:after="0" w:line="240" w:lineRule="auto"/>
        <w:ind w:firstLine="426"/>
        <w:rPr>
          <w:rFonts w:eastAsia="Times New Roman"/>
          <w:sz w:val="24"/>
          <w:szCs w:val="24"/>
          <w:lang w:eastAsia="id-ID"/>
        </w:rPr>
      </w:pPr>
      <w:r w:rsidRPr="00144875">
        <w:rPr>
          <w:rFonts w:eastAsia="Times New Roman"/>
          <w:sz w:val="24"/>
          <w:szCs w:val="24"/>
          <w:lang w:eastAsia="id-ID"/>
        </w:rPr>
        <w:t>Berdasarkan hasil evaluasi yang dilakukan kepada peserta pelatihan secara umum mereka aktif bertanya dan berdiskui selama pelatihan berlangsung, artinya semangat untuk mengikuti dan mendalami pelatihan sangat kuat. Setelah pelatihan dilakukan diberikan tugas atau latihan yang menjadi bentuk pemahaman perserta dalam membuat perangkat pembelajaran, namun yang mengumpulkan tugas hanya sebanyak 27 peserta, dari peserta yang mengumpulkan itu hanya 15 peserta dibuat secara sempurna, sedangkan 12 peserta belum/kurang sempurna. Sebanyak 23 peserta tidak mengumpulkan tugas karena berbagai alasan.</w:t>
      </w:r>
    </w:p>
    <w:p w:rsidR="00EA0AA2" w:rsidRPr="00144875" w:rsidRDefault="00EA0AA2" w:rsidP="00EA0AA2">
      <w:pPr>
        <w:pStyle w:val="NormalWeb"/>
        <w:shd w:val="clear" w:color="auto" w:fill="FFFFFF"/>
        <w:spacing w:before="0" w:beforeAutospacing="0" w:after="0" w:afterAutospacing="0"/>
        <w:jc w:val="both"/>
      </w:pPr>
      <w:r w:rsidRPr="00144875">
        <w:rPr>
          <w:color w:val="000000"/>
        </w:rPr>
        <w:t>.</w:t>
      </w:r>
    </w:p>
    <w:p w:rsidR="00EA0AA2" w:rsidRDefault="00EA0AA2" w:rsidP="00EA0AA2">
      <w:pPr>
        <w:ind w:right="-5" w:firstLine="567"/>
        <w:jc w:val="both"/>
        <w:rPr>
          <w:sz w:val="24"/>
          <w:szCs w:val="24"/>
        </w:rPr>
      </w:pPr>
    </w:p>
    <w:p w:rsidR="004C6F25" w:rsidRDefault="004C6F25" w:rsidP="00EA0AA2">
      <w:pPr>
        <w:ind w:right="-5" w:firstLine="567"/>
        <w:jc w:val="both"/>
        <w:rPr>
          <w:sz w:val="24"/>
          <w:szCs w:val="24"/>
        </w:rPr>
      </w:pPr>
    </w:p>
    <w:p w:rsidR="00EA0AA2" w:rsidRPr="00144875" w:rsidRDefault="00EA0AA2" w:rsidP="00EA0AA2">
      <w:pPr>
        <w:pStyle w:val="NormalWeb"/>
        <w:shd w:val="clear" w:color="auto" w:fill="FFFFFF"/>
        <w:spacing w:before="0" w:beforeAutospacing="0" w:after="0" w:afterAutospacing="0"/>
      </w:pPr>
      <w:r w:rsidRPr="00144875">
        <w:rPr>
          <w:b/>
          <w:bCs/>
          <w:color w:val="000000"/>
        </w:rPr>
        <w:lastRenderedPageBreak/>
        <w:t>Saran</w:t>
      </w:r>
    </w:p>
    <w:p w:rsidR="00EA0AA2" w:rsidRPr="00144875" w:rsidRDefault="00EA0AA2" w:rsidP="00EA0AA2">
      <w:pPr>
        <w:pStyle w:val="NormalWeb"/>
        <w:shd w:val="clear" w:color="auto" w:fill="FFFFFF"/>
        <w:spacing w:before="0" w:beforeAutospacing="0" w:after="0" w:afterAutospacing="0"/>
        <w:jc w:val="both"/>
      </w:pPr>
      <w:r w:rsidRPr="00144875">
        <w:rPr>
          <w:rFonts w:eastAsia="MS Mincho"/>
        </w:rPr>
        <w:t xml:space="preserve">Pelatihan perangkat pembelajaran mempunyai dampak dan maanfaat yaitu </w:t>
      </w:r>
      <w:r w:rsidRPr="00144875">
        <w:rPr>
          <w:rFonts w:eastAsia="MS Mincho"/>
          <w:i/>
        </w:rPr>
        <w:t xml:space="preserve">satu </w:t>
      </w:r>
      <w:r w:rsidRPr="00144875">
        <w:rPr>
          <w:rFonts w:eastAsia="MS Mincho"/>
        </w:rPr>
        <w:t xml:space="preserve">dengan adanya pelatihan menambah wawasan guru dalam membuat perangkat pembelajaran sesuai dengan merdeka belajar, </w:t>
      </w:r>
      <w:r w:rsidRPr="00144875">
        <w:rPr>
          <w:rFonts w:eastAsia="MS Mincho"/>
          <w:i/>
        </w:rPr>
        <w:t>kedua</w:t>
      </w:r>
      <w:r w:rsidRPr="00144875">
        <w:rPr>
          <w:rFonts w:eastAsia="MS Mincho"/>
        </w:rPr>
        <w:t xml:space="preserve"> bagi guru yang sudah mengerjakan dengan sempurna bisa menularkan kepada rekan sejawat disekolah masing-masing. </w:t>
      </w:r>
      <w:r w:rsidRPr="00144875">
        <w:rPr>
          <w:rFonts w:eastAsia="MS Mincho"/>
          <w:i/>
        </w:rPr>
        <w:t>Ketiga</w:t>
      </w:r>
      <w:r w:rsidRPr="00144875">
        <w:rPr>
          <w:rFonts w:eastAsia="MS Mincho"/>
        </w:rPr>
        <w:t xml:space="preserve"> guru-guru tidak lagi mengambil perangkat pembealajaran yang tedapat di internet.</w:t>
      </w:r>
      <w:r w:rsidRPr="00144875">
        <w:rPr>
          <w:color w:val="000000"/>
        </w:rPr>
        <w:t>.</w:t>
      </w:r>
    </w:p>
    <w:p w:rsidR="00EA0AA2" w:rsidRPr="00144875" w:rsidRDefault="00EA0AA2" w:rsidP="00EA0AA2">
      <w:pPr>
        <w:pStyle w:val="NormalWeb"/>
        <w:shd w:val="clear" w:color="auto" w:fill="FFFFFF"/>
        <w:spacing w:before="0" w:beforeAutospacing="0" w:after="0" w:afterAutospacing="0"/>
        <w:jc w:val="both"/>
      </w:pPr>
    </w:p>
    <w:p w:rsidR="00EA0AA2" w:rsidRPr="00144875" w:rsidRDefault="00EA0AA2" w:rsidP="00EA0AA2">
      <w:pPr>
        <w:pStyle w:val="NormalWeb"/>
        <w:shd w:val="clear" w:color="auto" w:fill="FFFFFF"/>
        <w:spacing w:before="0" w:beforeAutospacing="0" w:after="0" w:afterAutospacing="0"/>
        <w:jc w:val="both"/>
      </w:pPr>
      <w:r w:rsidRPr="00144875">
        <w:rPr>
          <w:b/>
          <w:bCs/>
          <w:color w:val="000000"/>
        </w:rPr>
        <w:t xml:space="preserve">Ucapan Terima Kasih </w:t>
      </w:r>
    </w:p>
    <w:p w:rsidR="00EA0AA2" w:rsidRPr="00144875" w:rsidRDefault="00EA0AA2" w:rsidP="00EA0AA2">
      <w:pPr>
        <w:ind w:right="-5"/>
        <w:jc w:val="both"/>
        <w:rPr>
          <w:sz w:val="24"/>
          <w:szCs w:val="24"/>
        </w:rPr>
      </w:pPr>
      <w:r w:rsidRPr="00144875">
        <w:rPr>
          <w:sz w:val="24"/>
          <w:szCs w:val="24"/>
        </w:rPr>
        <w:t>Terimakasih kami ucapkan kepada semua pihak atas terselengaranya kegiatan ini terumata kepada universitas riau, dalam hal ini fakultas keguruan dan ilmu pendidikan, serta pihak mitra Fogipsi Riau, Bpk/ibu yang telah mengikuti pelatihan</w:t>
      </w:r>
    </w:p>
    <w:p w:rsidR="00EA0AA2" w:rsidRPr="00144875" w:rsidRDefault="00EA0AA2" w:rsidP="00EA0AA2">
      <w:pPr>
        <w:ind w:right="-5"/>
        <w:jc w:val="both"/>
        <w:rPr>
          <w:sz w:val="24"/>
          <w:szCs w:val="24"/>
        </w:rPr>
      </w:pPr>
    </w:p>
    <w:p w:rsidR="00EA0AA2" w:rsidRPr="00144875" w:rsidRDefault="00EA0AA2" w:rsidP="00EA0AA2">
      <w:pPr>
        <w:ind w:right="-5"/>
        <w:jc w:val="both"/>
        <w:rPr>
          <w:b/>
          <w:color w:val="000000"/>
          <w:sz w:val="24"/>
          <w:szCs w:val="24"/>
        </w:rPr>
      </w:pPr>
      <w:r w:rsidRPr="00144875">
        <w:rPr>
          <w:b/>
          <w:color w:val="000000"/>
          <w:sz w:val="24"/>
          <w:szCs w:val="24"/>
        </w:rPr>
        <w:t>Daftar Pustaka</w:t>
      </w:r>
    </w:p>
    <w:p w:rsidR="00C6311C" w:rsidRPr="004C6F25" w:rsidRDefault="00C6311C" w:rsidP="004C6F25">
      <w:pPr>
        <w:pStyle w:val="Bibliography"/>
        <w:ind w:left="720" w:hanging="720"/>
        <w:jc w:val="both"/>
        <w:rPr>
          <w:noProof/>
          <w:sz w:val="24"/>
          <w:szCs w:val="24"/>
        </w:rPr>
      </w:pPr>
      <w:r w:rsidRPr="004C6F25">
        <w:rPr>
          <w:noProof/>
          <w:sz w:val="24"/>
          <w:szCs w:val="24"/>
        </w:rPr>
        <w:t>Ahmal Ahmal</w:t>
      </w:r>
      <w:bookmarkStart w:id="0" w:name="_GoBack"/>
      <w:r w:rsidRPr="004C6F25">
        <w:rPr>
          <w:noProof/>
          <w:sz w:val="24"/>
          <w:szCs w:val="24"/>
        </w:rPr>
        <w:t xml:space="preserve">, S. P. (2020). Peningkatan kompetensi pedagogik guru melalui pelatihan perangkat pembelajaran abad-21 berbasis merdeka belajar di Kabupaten Pelalawan Riau. </w:t>
      </w:r>
      <w:r w:rsidRPr="004C6F25">
        <w:rPr>
          <w:i/>
          <w:iCs/>
          <w:noProof/>
          <w:sz w:val="24"/>
          <w:szCs w:val="24"/>
        </w:rPr>
        <w:t>Unri Conference Series: Community Engagement</w:t>
      </w:r>
      <w:r w:rsidRPr="004C6F25">
        <w:rPr>
          <w:noProof/>
          <w:sz w:val="24"/>
          <w:szCs w:val="24"/>
        </w:rPr>
        <w:t xml:space="preserve"> (p. 1). Pekanbaru: Unri Conference Series, Gedung Lembaga Penelitian dan Pengabdian kepada Masyarakat Universitas Riau (lantai 2). Kampus Binawidya, Jl. H.R. Soebrantas Km. 12.5 Panam. Pekanbaru, Indonesia - 28293.</w:t>
      </w:r>
    </w:p>
    <w:p w:rsidR="00C6311C" w:rsidRPr="004C6F25" w:rsidRDefault="00C6311C" w:rsidP="004C6F25">
      <w:pPr>
        <w:pStyle w:val="Bibliography"/>
        <w:ind w:left="720" w:hanging="720"/>
        <w:jc w:val="both"/>
        <w:rPr>
          <w:noProof/>
          <w:sz w:val="24"/>
          <w:szCs w:val="24"/>
        </w:rPr>
      </w:pPr>
      <w:r w:rsidRPr="004C6F25">
        <w:rPr>
          <w:noProof/>
          <w:sz w:val="24"/>
          <w:szCs w:val="24"/>
        </w:rPr>
        <w:t xml:space="preserve">Lestari. (2012). </w:t>
      </w:r>
      <w:r w:rsidRPr="004C6F25">
        <w:rPr>
          <w:iCs/>
          <w:noProof/>
          <w:sz w:val="24"/>
          <w:szCs w:val="24"/>
        </w:rPr>
        <w:t>Pengembangan Bahan Ajar Bebasis Kompetensi.</w:t>
      </w:r>
      <w:r w:rsidRPr="004C6F25">
        <w:rPr>
          <w:noProof/>
          <w:sz w:val="24"/>
          <w:szCs w:val="24"/>
        </w:rPr>
        <w:t xml:space="preserve"> Jakarta: Akademi Permata.</w:t>
      </w:r>
    </w:p>
    <w:p w:rsidR="00C6311C" w:rsidRPr="004C6F25" w:rsidRDefault="00C6311C" w:rsidP="004C6F25">
      <w:pPr>
        <w:pStyle w:val="Bibliography"/>
        <w:ind w:left="720" w:hanging="720"/>
        <w:jc w:val="both"/>
        <w:rPr>
          <w:noProof/>
          <w:sz w:val="24"/>
          <w:szCs w:val="24"/>
        </w:rPr>
      </w:pPr>
      <w:r w:rsidRPr="004C6F25">
        <w:rPr>
          <w:noProof/>
          <w:sz w:val="24"/>
          <w:szCs w:val="24"/>
        </w:rPr>
        <w:t xml:space="preserve">Mulyasa. (2007). </w:t>
      </w:r>
      <w:r w:rsidRPr="004C6F25">
        <w:rPr>
          <w:iCs/>
          <w:noProof/>
          <w:sz w:val="24"/>
          <w:szCs w:val="24"/>
        </w:rPr>
        <w:t>Kurikulum tingkat satuan pendidikan sebuah panduan praktis</w:t>
      </w:r>
      <w:r w:rsidRPr="004C6F25">
        <w:rPr>
          <w:i/>
          <w:iCs/>
          <w:noProof/>
          <w:sz w:val="24"/>
          <w:szCs w:val="24"/>
        </w:rPr>
        <w:t>.</w:t>
      </w:r>
      <w:r w:rsidRPr="004C6F25">
        <w:rPr>
          <w:noProof/>
          <w:sz w:val="24"/>
          <w:szCs w:val="24"/>
        </w:rPr>
        <w:t xml:space="preserve"> Bandung: Remaja Rosdaykarya.</w:t>
      </w:r>
    </w:p>
    <w:p w:rsidR="00C6311C" w:rsidRPr="004C6F25" w:rsidRDefault="00C6311C" w:rsidP="004C6F25">
      <w:pPr>
        <w:pStyle w:val="Bibliography"/>
        <w:ind w:left="720" w:hanging="720"/>
        <w:jc w:val="both"/>
        <w:rPr>
          <w:noProof/>
          <w:sz w:val="24"/>
          <w:szCs w:val="24"/>
        </w:rPr>
      </w:pPr>
      <w:r w:rsidRPr="004C6F25">
        <w:rPr>
          <w:noProof/>
          <w:sz w:val="24"/>
          <w:szCs w:val="24"/>
        </w:rPr>
        <w:t xml:space="preserve">Nurseto, T. (2011). Membuat Media Pembelajaran Yang Menarik. </w:t>
      </w:r>
      <w:r w:rsidRPr="004C6F25">
        <w:rPr>
          <w:i/>
          <w:iCs/>
          <w:noProof/>
          <w:sz w:val="24"/>
          <w:szCs w:val="24"/>
        </w:rPr>
        <w:t>Jurnal Ekonomi dan Pendidikan</w:t>
      </w:r>
      <w:r w:rsidRPr="004C6F25">
        <w:rPr>
          <w:noProof/>
          <w:sz w:val="24"/>
          <w:szCs w:val="24"/>
        </w:rPr>
        <w:t>, 16-35.</w:t>
      </w:r>
    </w:p>
    <w:p w:rsidR="00C6311C" w:rsidRPr="004C6F25" w:rsidRDefault="00C6311C" w:rsidP="004C6F25">
      <w:pPr>
        <w:pStyle w:val="Bibliography"/>
        <w:ind w:left="720" w:hanging="720"/>
        <w:jc w:val="both"/>
        <w:rPr>
          <w:noProof/>
          <w:sz w:val="24"/>
          <w:szCs w:val="24"/>
        </w:rPr>
      </w:pPr>
      <w:r w:rsidRPr="004C6F25">
        <w:rPr>
          <w:noProof/>
          <w:sz w:val="24"/>
          <w:szCs w:val="24"/>
        </w:rPr>
        <w:t xml:space="preserve">Simanjuntak, M. (2020, 9 12). </w:t>
      </w:r>
      <w:r w:rsidRPr="004C6F25">
        <w:rPr>
          <w:i/>
          <w:iCs/>
          <w:noProof/>
          <w:sz w:val="24"/>
          <w:szCs w:val="24"/>
        </w:rPr>
        <w:t>Kegiatan Belajar</w:t>
      </w:r>
      <w:r w:rsidRPr="004C6F25">
        <w:rPr>
          <w:noProof/>
          <w:sz w:val="24"/>
          <w:szCs w:val="24"/>
        </w:rPr>
        <w:t>. Retrieved 7 12, 2021, from www.scholae.co: https://www.scholae.co/web/read/2831/kegiatan.belajar.1.karakteristik.guru.dan.siswa.ab</w:t>
      </w:r>
    </w:p>
    <w:p w:rsidR="00C6311C" w:rsidRPr="004C6F25" w:rsidRDefault="004C6F25" w:rsidP="004C6F25">
      <w:pPr>
        <w:pStyle w:val="Bibliography"/>
        <w:ind w:left="720" w:hanging="720"/>
        <w:jc w:val="both"/>
        <w:rPr>
          <w:noProof/>
          <w:sz w:val="24"/>
          <w:szCs w:val="24"/>
        </w:rPr>
      </w:pPr>
      <w:r w:rsidRPr="004C6F25">
        <w:rPr>
          <w:noProof/>
          <w:sz w:val="24"/>
          <w:szCs w:val="24"/>
        </w:rPr>
        <w:t>Susilo</w:t>
      </w:r>
      <w:r w:rsidR="00C6311C" w:rsidRPr="004C6F25">
        <w:rPr>
          <w:noProof/>
          <w:sz w:val="24"/>
          <w:szCs w:val="24"/>
        </w:rPr>
        <w:t xml:space="preserve">, A. (2018). Peran Guru Sejarah Abad 21 Dalam Menghadapi Tantangan Arus Globalisasi. </w:t>
      </w:r>
      <w:r w:rsidR="00DD5925" w:rsidRPr="004C6F25">
        <w:rPr>
          <w:i/>
          <w:iCs/>
          <w:noProof/>
          <w:sz w:val="24"/>
          <w:szCs w:val="24"/>
        </w:rPr>
        <w:t>Historia</w:t>
      </w:r>
      <w:r w:rsidR="00DD5925" w:rsidRPr="004C6F25">
        <w:rPr>
          <w:noProof/>
          <w:sz w:val="24"/>
          <w:szCs w:val="24"/>
        </w:rPr>
        <w:t>,</w:t>
      </w:r>
      <w:r w:rsidR="00C6311C" w:rsidRPr="004C6F25">
        <w:rPr>
          <w:noProof/>
          <w:sz w:val="24"/>
          <w:szCs w:val="24"/>
        </w:rPr>
        <w:t xml:space="preserve"> 43-50.</w:t>
      </w:r>
    </w:p>
    <w:p w:rsidR="00C6311C" w:rsidRPr="004C6F25" w:rsidRDefault="00C6311C" w:rsidP="004C6F25">
      <w:pPr>
        <w:pStyle w:val="Bibliography"/>
        <w:ind w:left="720" w:hanging="720"/>
        <w:jc w:val="both"/>
        <w:rPr>
          <w:noProof/>
          <w:sz w:val="24"/>
          <w:szCs w:val="24"/>
        </w:rPr>
      </w:pPr>
      <w:r w:rsidRPr="004C6F25">
        <w:rPr>
          <w:noProof/>
          <w:sz w:val="24"/>
          <w:szCs w:val="24"/>
        </w:rPr>
        <w:t xml:space="preserve">Umbaryati. (2016). Pentingnya LKPD Pada Pendekatan Scientific Pembelajaran Matematika. </w:t>
      </w:r>
      <w:r w:rsidRPr="004C6F25">
        <w:rPr>
          <w:i/>
          <w:iCs/>
          <w:noProof/>
          <w:sz w:val="24"/>
          <w:szCs w:val="24"/>
        </w:rPr>
        <w:t xml:space="preserve">Prosiding Seminar nasional Matematika IX </w:t>
      </w:r>
      <w:r w:rsidRPr="004C6F25">
        <w:rPr>
          <w:noProof/>
          <w:sz w:val="24"/>
          <w:szCs w:val="24"/>
        </w:rPr>
        <w:t>(pp. 217-225). Semarang: Universitas Negeri Semarang.</w:t>
      </w:r>
    </w:p>
    <w:p w:rsidR="00C6311C" w:rsidRPr="004C6F25" w:rsidRDefault="00C6311C" w:rsidP="004C6F25">
      <w:pPr>
        <w:pStyle w:val="Bibliography"/>
        <w:ind w:left="720" w:hanging="720"/>
        <w:jc w:val="both"/>
        <w:rPr>
          <w:noProof/>
          <w:sz w:val="24"/>
          <w:szCs w:val="24"/>
        </w:rPr>
      </w:pPr>
      <w:r w:rsidRPr="004C6F25">
        <w:rPr>
          <w:noProof/>
          <w:sz w:val="24"/>
          <w:szCs w:val="24"/>
        </w:rPr>
        <w:t xml:space="preserve">Wijoyo, A. (2018). </w:t>
      </w:r>
      <w:r w:rsidR="00DD5925" w:rsidRPr="004C6F25">
        <w:rPr>
          <w:noProof/>
          <w:sz w:val="24"/>
          <w:szCs w:val="24"/>
        </w:rPr>
        <w:t>Pengaruh Hasil Belajar Siswa Dengan Menggunakan Multi Media</w:t>
      </w:r>
      <w:r w:rsidRPr="004C6F25">
        <w:rPr>
          <w:noProof/>
          <w:sz w:val="24"/>
          <w:szCs w:val="24"/>
        </w:rPr>
        <w:t xml:space="preserve">. </w:t>
      </w:r>
      <w:r w:rsidR="00DD5925" w:rsidRPr="004C6F25">
        <w:rPr>
          <w:i/>
          <w:iCs/>
          <w:noProof/>
          <w:sz w:val="24"/>
          <w:szCs w:val="24"/>
        </w:rPr>
        <w:t>Jurnal Informatika Universitas Pamulang</w:t>
      </w:r>
      <w:r w:rsidR="00DD5925" w:rsidRPr="004C6F25">
        <w:rPr>
          <w:noProof/>
          <w:sz w:val="24"/>
          <w:szCs w:val="24"/>
        </w:rPr>
        <w:t>,</w:t>
      </w:r>
      <w:r w:rsidRPr="004C6F25">
        <w:rPr>
          <w:noProof/>
          <w:sz w:val="24"/>
          <w:szCs w:val="24"/>
        </w:rPr>
        <w:t xml:space="preserve"> 46.</w:t>
      </w:r>
    </w:p>
    <w:p w:rsidR="00C6311C" w:rsidRPr="004C6F25" w:rsidRDefault="00C6311C" w:rsidP="004C6F25">
      <w:pPr>
        <w:pStyle w:val="Bibliography"/>
        <w:ind w:left="720" w:hanging="720"/>
        <w:jc w:val="both"/>
        <w:rPr>
          <w:noProof/>
          <w:sz w:val="24"/>
          <w:szCs w:val="24"/>
        </w:rPr>
      </w:pPr>
      <w:r w:rsidRPr="004C6F25">
        <w:rPr>
          <w:noProof/>
          <w:sz w:val="24"/>
          <w:szCs w:val="24"/>
        </w:rPr>
        <w:t xml:space="preserve">Wildan. (2017). </w:t>
      </w:r>
      <w:r w:rsidR="00DD5925" w:rsidRPr="004C6F25">
        <w:rPr>
          <w:noProof/>
          <w:sz w:val="24"/>
          <w:szCs w:val="24"/>
        </w:rPr>
        <w:t>Model Pengembangan Perangkat Pembelajaran Bagi Guru</w:t>
      </w:r>
      <w:r w:rsidRPr="004C6F25">
        <w:rPr>
          <w:noProof/>
          <w:sz w:val="24"/>
          <w:szCs w:val="24"/>
        </w:rPr>
        <w:t xml:space="preserve">. </w:t>
      </w:r>
      <w:r w:rsidRPr="004C6F25">
        <w:rPr>
          <w:i/>
          <w:iCs/>
          <w:noProof/>
          <w:sz w:val="24"/>
          <w:szCs w:val="24"/>
        </w:rPr>
        <w:t>SOCIETY</w:t>
      </w:r>
      <w:r w:rsidRPr="004C6F25">
        <w:rPr>
          <w:noProof/>
          <w:sz w:val="24"/>
          <w:szCs w:val="24"/>
        </w:rPr>
        <w:t>, 41-63.</w:t>
      </w:r>
    </w:p>
    <w:bookmarkEnd w:id="0"/>
    <w:p w:rsidR="00EA0AA2" w:rsidRDefault="00EA0AA2" w:rsidP="00C6311C">
      <w:pPr>
        <w:jc w:val="both"/>
      </w:pPr>
    </w:p>
    <w:p w:rsidR="00EA0AA2" w:rsidRPr="00144875" w:rsidRDefault="00EA0AA2" w:rsidP="00EA0AA2">
      <w:pPr>
        <w:ind w:right="-5"/>
        <w:jc w:val="both"/>
        <w:rPr>
          <w:b/>
          <w:color w:val="000000"/>
          <w:sz w:val="24"/>
          <w:szCs w:val="24"/>
        </w:rPr>
      </w:pPr>
    </w:p>
    <w:p w:rsidR="00EA0AA2" w:rsidRPr="00144875" w:rsidRDefault="00EA0AA2" w:rsidP="00EA0AA2">
      <w:pPr>
        <w:ind w:right="-5"/>
        <w:jc w:val="both"/>
        <w:rPr>
          <w:sz w:val="24"/>
          <w:szCs w:val="24"/>
        </w:rPr>
      </w:pPr>
      <w:r w:rsidRPr="00144875">
        <w:rPr>
          <w:sz w:val="24"/>
          <w:szCs w:val="24"/>
        </w:rPr>
        <w:t xml:space="preserve"> </w:t>
      </w:r>
    </w:p>
    <w:p w:rsidR="00EA0AA2" w:rsidRPr="00144875" w:rsidRDefault="00EA0AA2" w:rsidP="00EA0AA2">
      <w:pPr>
        <w:ind w:left="900" w:hanging="900"/>
        <w:jc w:val="both"/>
        <w:rPr>
          <w:sz w:val="24"/>
          <w:szCs w:val="24"/>
        </w:rPr>
      </w:pPr>
    </w:p>
    <w:p w:rsidR="00485C5E" w:rsidRPr="00EA0AA2" w:rsidRDefault="00485C5E" w:rsidP="00EA0AA2"/>
    <w:sectPr w:rsidR="00485C5E" w:rsidRPr="00EA0AA2" w:rsidSect="00C6311C">
      <w:headerReference w:type="even" r:id="rId17"/>
      <w:headerReference w:type="default" r:id="rId18"/>
      <w:footerReference w:type="even" r:id="rId19"/>
      <w:footerReference w:type="default" r:id="rId20"/>
      <w:type w:val="continuous"/>
      <w:pgSz w:w="11909" w:h="16834" w:code="9"/>
      <w:pgMar w:top="833"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123" w:rsidRDefault="00D15123">
      <w:r>
        <w:separator/>
      </w:r>
    </w:p>
  </w:endnote>
  <w:endnote w:type="continuationSeparator" w:id="0">
    <w:p w:rsidR="00D15123" w:rsidRDefault="00D15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C5E" w:rsidRPr="00C6311C" w:rsidRDefault="00C6311C" w:rsidP="00C6311C">
    <w:pPr>
      <w:pStyle w:val="Footer"/>
      <w:jc w:val="left"/>
    </w:pPr>
    <w:r>
      <w:rPr>
        <w:rFonts w:ascii="Brush Script Std" w:eastAsia="Brush Script Std" w:hAnsi="Brush Script Std" w:cs="Brush Script Std"/>
        <w:b/>
        <w:color w:val="000000"/>
      </w:rPr>
      <w:t>Jurnal Pengabdian UNDIKMA</w:t>
    </w:r>
    <w:r>
      <w:rPr>
        <w:rFonts w:eastAsia="Times New Roman"/>
        <w:i/>
        <w:color w:val="000000"/>
      </w:rPr>
      <w:t xml:space="preserve"> Bulan… Tahun. Vol…, No…..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11C" w:rsidRPr="00721826" w:rsidRDefault="00C6311C" w:rsidP="00C6311C">
    <w:pPr>
      <w:pBdr>
        <w:top w:val="nil"/>
        <w:left w:val="nil"/>
        <w:bottom w:val="nil"/>
        <w:right w:val="nil"/>
        <w:between w:val="nil"/>
      </w:pBdr>
      <w:tabs>
        <w:tab w:val="center" w:pos="4680"/>
        <w:tab w:val="right" w:pos="9360"/>
      </w:tabs>
      <w:jc w:val="right"/>
      <w:rPr>
        <w:color w:val="000000"/>
      </w:rPr>
    </w:pPr>
    <w:r>
      <w:rPr>
        <w:rFonts w:ascii="Brush Script Std" w:eastAsia="Brush Script Std" w:hAnsi="Brush Script Std" w:cs="Brush Script Std"/>
        <w:b/>
        <w:color w:val="000000"/>
      </w:rPr>
      <w:t>Jurnal Pengabdian UNDIKMA</w:t>
    </w:r>
    <w:r>
      <w:rPr>
        <w:rFonts w:eastAsia="Times New Roman"/>
        <w:i/>
        <w:color w:val="000000"/>
      </w:rPr>
      <w:t xml:space="preserve"> Bulan… Tahun. Vol…, No…..</w:t>
    </w:r>
    <w:r>
      <w:rPr>
        <w:rFonts w:eastAsia="Times New Roman"/>
        <w:i/>
        <w:color w:val="000000"/>
      </w:rPr>
      <w:tab/>
    </w:r>
    <w:r>
      <w:rPr>
        <w:rFonts w:eastAsia="Times New Roman"/>
        <w:i/>
        <w:color w:val="000000"/>
      </w:rPr>
      <w:tab/>
    </w:r>
  </w:p>
  <w:p w:rsidR="00C6311C" w:rsidRDefault="00C6311C" w:rsidP="00C6311C">
    <w:pPr>
      <w:pBdr>
        <w:top w:val="nil"/>
        <w:left w:val="nil"/>
        <w:bottom w:val="nil"/>
        <w:right w:val="nil"/>
        <w:between w:val="nil"/>
      </w:pBdr>
      <w:tabs>
        <w:tab w:val="center" w:pos="4680"/>
        <w:tab w:val="right" w:pos="9360"/>
      </w:tabs>
      <w:rPr>
        <w:color w:val="000000"/>
      </w:rPr>
    </w:pPr>
  </w:p>
  <w:p w:rsidR="00C6311C" w:rsidRDefault="00C63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123" w:rsidRDefault="00D15123">
      <w:r>
        <w:separator/>
      </w:r>
    </w:p>
  </w:footnote>
  <w:footnote w:type="continuationSeparator" w:id="0">
    <w:p w:rsidR="00D15123" w:rsidRDefault="00D151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11C" w:rsidRDefault="00C6311C" w:rsidP="00C6311C">
    <w:pPr>
      <w:widowControl w:val="0"/>
      <w:pBdr>
        <w:top w:val="nil"/>
        <w:left w:val="nil"/>
        <w:bottom w:val="nil"/>
        <w:right w:val="nil"/>
        <w:between w:val="nil"/>
      </w:pBdr>
      <w:spacing w:line="276" w:lineRule="auto"/>
    </w:pPr>
  </w:p>
  <w:tbl>
    <w:tblPr>
      <w:tblW w:w="9288" w:type="dxa"/>
      <w:tblInd w:w="0" w:type="dxa"/>
      <w:tblBorders>
        <w:bottom w:val="thinThickSmallGap" w:sz="24" w:space="0" w:color="auto"/>
      </w:tblBorders>
      <w:tblLayout w:type="fixed"/>
      <w:tblLook w:val="0400" w:firstRow="0" w:lastRow="0" w:firstColumn="0" w:lastColumn="0" w:noHBand="0" w:noVBand="1"/>
    </w:tblPr>
    <w:tblGrid>
      <w:gridCol w:w="1242"/>
      <w:gridCol w:w="5526"/>
      <w:gridCol w:w="2520"/>
    </w:tblGrid>
    <w:tr w:rsidR="00C6311C" w:rsidTr="00C33F81">
      <w:trPr>
        <w:trHeight w:val="1032"/>
      </w:trPr>
      <w:tc>
        <w:tcPr>
          <w:tcW w:w="1242" w:type="dxa"/>
        </w:tcPr>
        <w:p w:rsidR="00C6311C" w:rsidRPr="00C3780F" w:rsidRDefault="00165467" w:rsidP="00C33F81">
          <w:pPr>
            <w:pBdr>
              <w:top w:val="nil"/>
              <w:left w:val="nil"/>
              <w:bottom w:val="nil"/>
              <w:right w:val="nil"/>
              <w:between w:val="nil"/>
            </w:pBdr>
            <w:tabs>
              <w:tab w:val="center" w:pos="4680"/>
              <w:tab w:val="right" w:pos="9360"/>
            </w:tabs>
            <w:rPr>
              <w:rFonts w:eastAsia="Times New Roman"/>
              <w:b/>
              <w:color w:val="000000"/>
            </w:rPr>
          </w:pPr>
          <w:r>
            <w:rPr>
              <w:rFonts w:eastAsia="Times New Roman"/>
              <w:b/>
              <w:noProof/>
              <w:color w:val="000000"/>
            </w:rPr>
            <w:drawing>
              <wp:inline distT="0" distB="0" distL="0" distR="0">
                <wp:extent cx="657225" cy="638175"/>
                <wp:effectExtent l="0" t="0" r="9525" b="9525"/>
                <wp:docPr id="13" name="Picture 1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inline>
            </w:drawing>
          </w:r>
        </w:p>
      </w:tc>
      <w:tc>
        <w:tcPr>
          <w:tcW w:w="5526" w:type="dxa"/>
        </w:tcPr>
        <w:p w:rsidR="00C6311C" w:rsidRPr="00323D38" w:rsidRDefault="00C6311C" w:rsidP="00C33F81">
          <w:pPr>
            <w:pBdr>
              <w:top w:val="nil"/>
              <w:left w:val="nil"/>
              <w:bottom w:val="nil"/>
              <w:right w:val="nil"/>
              <w:between w:val="nil"/>
            </w:pBdr>
            <w:tabs>
              <w:tab w:val="center" w:pos="4680"/>
              <w:tab w:val="right" w:pos="9360"/>
            </w:tabs>
            <w:rPr>
              <w:rFonts w:eastAsia="Times New Roman"/>
              <w:b/>
              <w:color w:val="000000"/>
              <w:sz w:val="24"/>
              <w:szCs w:val="24"/>
            </w:rPr>
          </w:pPr>
          <w:r w:rsidRPr="00323D38">
            <w:rPr>
              <w:rFonts w:eastAsia="Times New Roman"/>
              <w:b/>
              <w:color w:val="000000"/>
              <w:sz w:val="24"/>
              <w:szCs w:val="24"/>
            </w:rPr>
            <w:t xml:space="preserve">Jurnal Pengabdian UNDIKMA: </w:t>
          </w:r>
        </w:p>
        <w:p w:rsidR="00C6311C" w:rsidRPr="00911C70" w:rsidRDefault="00C6311C" w:rsidP="00C33F81">
          <w:pPr>
            <w:pBdr>
              <w:top w:val="nil"/>
              <w:left w:val="nil"/>
              <w:bottom w:val="nil"/>
              <w:right w:val="nil"/>
              <w:between w:val="nil"/>
            </w:pBdr>
            <w:tabs>
              <w:tab w:val="center" w:pos="4680"/>
              <w:tab w:val="right" w:pos="9360"/>
            </w:tabs>
            <w:rPr>
              <w:b/>
              <w:i/>
              <w:color w:val="000000"/>
            </w:rPr>
          </w:pPr>
          <w:r w:rsidRPr="00911C70">
            <w:rPr>
              <w:rFonts w:eastAsia="Times New Roman"/>
              <w:b/>
              <w:i/>
              <w:color w:val="000000"/>
            </w:rPr>
            <w:t>Jurnal  Hasil Pengabdian &amp; Pemberdayaan kepada Masyarakat</w:t>
          </w:r>
        </w:p>
        <w:p w:rsidR="00C6311C" w:rsidRPr="00911C70" w:rsidRDefault="00C6311C" w:rsidP="00C33F81">
          <w:pPr>
            <w:pBdr>
              <w:top w:val="nil"/>
              <w:left w:val="nil"/>
              <w:bottom w:val="nil"/>
              <w:right w:val="nil"/>
              <w:between w:val="nil"/>
            </w:pBdr>
            <w:tabs>
              <w:tab w:val="center" w:pos="4680"/>
              <w:tab w:val="right" w:pos="9360"/>
            </w:tabs>
            <w:rPr>
              <w:rFonts w:eastAsia="Times New Roman"/>
              <w:i/>
              <w:color w:val="000000"/>
            </w:rPr>
          </w:pPr>
          <w:hyperlink r:id="rId2" w:history="1">
            <w:r w:rsidRPr="009075CB">
              <w:rPr>
                <w:rStyle w:val="Hyperlink"/>
                <w:i/>
              </w:rPr>
              <w:t>https://e-journal.undikma.ac.id/index.php/jpu/index</w:t>
            </w:r>
          </w:hyperlink>
          <w:r>
            <w:rPr>
              <w:i/>
            </w:rPr>
            <w:t xml:space="preserve"> </w:t>
          </w:r>
        </w:p>
      </w:tc>
      <w:tc>
        <w:tcPr>
          <w:tcW w:w="2520" w:type="dxa"/>
        </w:tcPr>
        <w:p w:rsidR="00C6311C" w:rsidRPr="00C3780F" w:rsidRDefault="00C6311C" w:rsidP="00C33F81">
          <w:pPr>
            <w:pBdr>
              <w:top w:val="nil"/>
              <w:left w:val="nil"/>
              <w:bottom w:val="nil"/>
              <w:right w:val="nil"/>
              <w:between w:val="nil"/>
            </w:pBdr>
            <w:tabs>
              <w:tab w:val="center" w:pos="4680"/>
              <w:tab w:val="right" w:pos="9360"/>
            </w:tabs>
            <w:rPr>
              <w:rFonts w:eastAsia="Times New Roman"/>
              <w:i/>
              <w:color w:val="000000"/>
            </w:rPr>
          </w:pPr>
          <w:r>
            <w:rPr>
              <w:rFonts w:eastAsia="Times New Roman"/>
              <w:i/>
              <w:color w:val="000000"/>
            </w:rPr>
            <w:t>Bulan,. Tahun</w:t>
          </w:r>
          <w:r w:rsidRPr="00C3780F">
            <w:rPr>
              <w:rFonts w:eastAsia="Times New Roman"/>
              <w:i/>
              <w:color w:val="000000"/>
            </w:rPr>
            <w:t>. Vol.</w:t>
          </w:r>
          <w:r>
            <w:rPr>
              <w:rFonts w:eastAsia="Times New Roman"/>
              <w:i/>
              <w:color w:val="000000"/>
            </w:rPr>
            <w:t>., No….</w:t>
          </w:r>
          <w:r w:rsidRPr="00C3780F">
            <w:rPr>
              <w:rFonts w:eastAsia="Times New Roman"/>
              <w:i/>
              <w:color w:val="000000"/>
            </w:rPr>
            <w:t xml:space="preserve"> </w:t>
          </w:r>
        </w:p>
        <w:p w:rsidR="00C6311C" w:rsidRPr="00911C70" w:rsidRDefault="00C6311C" w:rsidP="00C33F81">
          <w:pPr>
            <w:pBdr>
              <w:top w:val="nil"/>
              <w:left w:val="nil"/>
              <w:bottom w:val="nil"/>
              <w:right w:val="nil"/>
              <w:between w:val="nil"/>
            </w:pBdr>
            <w:tabs>
              <w:tab w:val="center" w:pos="4680"/>
              <w:tab w:val="right" w:pos="9360"/>
            </w:tabs>
            <w:rPr>
              <w:rFonts w:eastAsia="Times New Roman"/>
              <w:i/>
              <w:color w:val="000000"/>
            </w:rPr>
          </w:pPr>
          <w:r>
            <w:rPr>
              <w:rFonts w:eastAsia="Times New Roman"/>
              <w:i/>
              <w:color w:val="000000"/>
            </w:rPr>
            <w:t>E-</w:t>
          </w:r>
          <w:r w:rsidRPr="00C3780F">
            <w:rPr>
              <w:rFonts w:eastAsia="Times New Roman"/>
              <w:i/>
              <w:color w:val="000000"/>
            </w:rPr>
            <w:t xml:space="preserve">ISSN: </w:t>
          </w:r>
          <w:r>
            <w:rPr>
              <w:rFonts w:eastAsia="Times New Roman"/>
              <w:i/>
              <w:color w:val="000000"/>
            </w:rPr>
            <w:t>2722-5097</w:t>
          </w:r>
        </w:p>
        <w:p w:rsidR="00C6311C" w:rsidRPr="00C3780F" w:rsidRDefault="00C6311C" w:rsidP="00C33F81">
          <w:pPr>
            <w:pBdr>
              <w:top w:val="nil"/>
              <w:left w:val="nil"/>
              <w:bottom w:val="nil"/>
              <w:right w:val="nil"/>
              <w:between w:val="nil"/>
            </w:pBdr>
            <w:tabs>
              <w:tab w:val="center" w:pos="4680"/>
              <w:tab w:val="right" w:pos="9360"/>
            </w:tabs>
            <w:rPr>
              <w:rFonts w:eastAsia="Times New Roman"/>
              <w:i/>
              <w:color w:val="000000"/>
            </w:rPr>
          </w:pPr>
          <w:r>
            <w:rPr>
              <w:rFonts w:eastAsia="Times New Roman"/>
              <w:i/>
              <w:color w:val="000000"/>
            </w:rPr>
            <w:t>pp……</w:t>
          </w:r>
          <w:r w:rsidRPr="00C3780F">
            <w:rPr>
              <w:rFonts w:eastAsia="Times New Roman"/>
              <w:i/>
              <w:color w:val="000000"/>
            </w:rPr>
            <w:t xml:space="preserve"> </w:t>
          </w:r>
        </w:p>
      </w:tc>
    </w:tr>
  </w:tbl>
  <w:p w:rsidR="00C6311C" w:rsidRDefault="00C6311C" w:rsidP="00C6311C">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11C" w:rsidRDefault="00C6311C" w:rsidP="00C6311C">
    <w:pPr>
      <w:widowControl w:val="0"/>
      <w:pBdr>
        <w:top w:val="nil"/>
        <w:left w:val="nil"/>
        <w:bottom w:val="nil"/>
        <w:right w:val="nil"/>
        <w:between w:val="nil"/>
      </w:pBdr>
      <w:spacing w:line="276" w:lineRule="auto"/>
    </w:pPr>
    <w:r>
      <w:tab/>
    </w:r>
  </w:p>
  <w:tbl>
    <w:tblPr>
      <w:tblW w:w="9288" w:type="dxa"/>
      <w:tblInd w:w="0" w:type="dxa"/>
      <w:tblBorders>
        <w:bottom w:val="thinThickSmallGap" w:sz="24" w:space="0" w:color="auto"/>
      </w:tblBorders>
      <w:tblLayout w:type="fixed"/>
      <w:tblLook w:val="0400" w:firstRow="0" w:lastRow="0" w:firstColumn="0" w:lastColumn="0" w:noHBand="0" w:noVBand="1"/>
    </w:tblPr>
    <w:tblGrid>
      <w:gridCol w:w="1242"/>
      <w:gridCol w:w="5526"/>
      <w:gridCol w:w="2520"/>
    </w:tblGrid>
    <w:tr w:rsidR="00C6311C" w:rsidTr="00C33F81">
      <w:trPr>
        <w:trHeight w:val="1032"/>
      </w:trPr>
      <w:tc>
        <w:tcPr>
          <w:tcW w:w="1242" w:type="dxa"/>
        </w:tcPr>
        <w:p w:rsidR="00C6311C" w:rsidRPr="00C3780F" w:rsidRDefault="00165467" w:rsidP="00C33F81">
          <w:pPr>
            <w:pBdr>
              <w:top w:val="nil"/>
              <w:left w:val="nil"/>
              <w:bottom w:val="nil"/>
              <w:right w:val="nil"/>
              <w:between w:val="nil"/>
            </w:pBdr>
            <w:tabs>
              <w:tab w:val="center" w:pos="4680"/>
              <w:tab w:val="right" w:pos="9360"/>
            </w:tabs>
            <w:rPr>
              <w:rFonts w:eastAsia="Times New Roman"/>
              <w:b/>
              <w:color w:val="000000"/>
            </w:rPr>
          </w:pPr>
          <w:r>
            <w:rPr>
              <w:rFonts w:eastAsia="Times New Roman"/>
              <w:b/>
              <w:noProof/>
              <w:color w:val="000000"/>
            </w:rPr>
            <w:drawing>
              <wp:inline distT="0" distB="0" distL="0" distR="0">
                <wp:extent cx="657225" cy="638175"/>
                <wp:effectExtent l="0" t="0" r="9525" b="9525"/>
                <wp:docPr id="7"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inline>
            </w:drawing>
          </w:r>
        </w:p>
      </w:tc>
      <w:tc>
        <w:tcPr>
          <w:tcW w:w="5526" w:type="dxa"/>
        </w:tcPr>
        <w:p w:rsidR="00C6311C" w:rsidRPr="00323D38" w:rsidRDefault="00C6311C" w:rsidP="00C33F81">
          <w:pPr>
            <w:pBdr>
              <w:top w:val="nil"/>
              <w:left w:val="nil"/>
              <w:bottom w:val="nil"/>
              <w:right w:val="nil"/>
              <w:between w:val="nil"/>
            </w:pBdr>
            <w:tabs>
              <w:tab w:val="center" w:pos="4680"/>
              <w:tab w:val="right" w:pos="9360"/>
            </w:tabs>
            <w:rPr>
              <w:rFonts w:eastAsia="Times New Roman"/>
              <w:b/>
              <w:color w:val="000000"/>
              <w:sz w:val="24"/>
              <w:szCs w:val="24"/>
            </w:rPr>
          </w:pPr>
          <w:r w:rsidRPr="00323D38">
            <w:rPr>
              <w:rFonts w:eastAsia="Times New Roman"/>
              <w:b/>
              <w:color w:val="000000"/>
              <w:sz w:val="24"/>
              <w:szCs w:val="24"/>
            </w:rPr>
            <w:t xml:space="preserve">Jurnal Pengabdian UNDIKMA: </w:t>
          </w:r>
        </w:p>
        <w:p w:rsidR="00C6311C" w:rsidRPr="00911C70" w:rsidRDefault="00C6311C" w:rsidP="00C33F81">
          <w:pPr>
            <w:pBdr>
              <w:top w:val="nil"/>
              <w:left w:val="nil"/>
              <w:bottom w:val="nil"/>
              <w:right w:val="nil"/>
              <w:between w:val="nil"/>
            </w:pBdr>
            <w:tabs>
              <w:tab w:val="center" w:pos="4680"/>
              <w:tab w:val="right" w:pos="9360"/>
            </w:tabs>
            <w:rPr>
              <w:b/>
              <w:i/>
              <w:color w:val="000000"/>
            </w:rPr>
          </w:pPr>
          <w:r w:rsidRPr="00911C70">
            <w:rPr>
              <w:rFonts w:eastAsia="Times New Roman"/>
              <w:b/>
              <w:i/>
              <w:color w:val="000000"/>
            </w:rPr>
            <w:t>Jurnal  Hasil Pengabdian &amp; Pemberdayaan kepada Masyarakat</w:t>
          </w:r>
        </w:p>
        <w:p w:rsidR="00C6311C" w:rsidRPr="00911C70" w:rsidRDefault="00C6311C" w:rsidP="00C33F81">
          <w:pPr>
            <w:pBdr>
              <w:top w:val="nil"/>
              <w:left w:val="nil"/>
              <w:bottom w:val="nil"/>
              <w:right w:val="nil"/>
              <w:between w:val="nil"/>
            </w:pBdr>
            <w:tabs>
              <w:tab w:val="center" w:pos="4680"/>
              <w:tab w:val="right" w:pos="9360"/>
            </w:tabs>
            <w:rPr>
              <w:rFonts w:eastAsia="Times New Roman"/>
              <w:i/>
              <w:color w:val="000000"/>
            </w:rPr>
          </w:pPr>
          <w:hyperlink r:id="rId2" w:history="1">
            <w:r w:rsidRPr="009075CB">
              <w:rPr>
                <w:rStyle w:val="Hyperlink"/>
                <w:i/>
              </w:rPr>
              <w:t>https://e-journal.undikma.ac.id/index.php/jpu/index</w:t>
            </w:r>
          </w:hyperlink>
          <w:r>
            <w:rPr>
              <w:i/>
            </w:rPr>
            <w:t xml:space="preserve"> </w:t>
          </w:r>
        </w:p>
      </w:tc>
      <w:tc>
        <w:tcPr>
          <w:tcW w:w="2520" w:type="dxa"/>
        </w:tcPr>
        <w:p w:rsidR="00C6311C" w:rsidRPr="00C3780F" w:rsidRDefault="00C6311C" w:rsidP="00C33F81">
          <w:pPr>
            <w:pBdr>
              <w:top w:val="nil"/>
              <w:left w:val="nil"/>
              <w:bottom w:val="nil"/>
              <w:right w:val="nil"/>
              <w:between w:val="nil"/>
            </w:pBdr>
            <w:tabs>
              <w:tab w:val="center" w:pos="4680"/>
              <w:tab w:val="right" w:pos="9360"/>
            </w:tabs>
            <w:rPr>
              <w:rFonts w:eastAsia="Times New Roman"/>
              <w:i/>
              <w:color w:val="000000"/>
            </w:rPr>
          </w:pPr>
          <w:r>
            <w:rPr>
              <w:rFonts w:eastAsia="Times New Roman"/>
              <w:i/>
              <w:color w:val="000000"/>
            </w:rPr>
            <w:t>Bulan,. Tahun</w:t>
          </w:r>
          <w:r w:rsidRPr="00C3780F">
            <w:rPr>
              <w:rFonts w:eastAsia="Times New Roman"/>
              <w:i/>
              <w:color w:val="000000"/>
            </w:rPr>
            <w:t>. Vol.</w:t>
          </w:r>
          <w:r>
            <w:rPr>
              <w:rFonts w:eastAsia="Times New Roman"/>
              <w:i/>
              <w:color w:val="000000"/>
            </w:rPr>
            <w:t>., No….</w:t>
          </w:r>
          <w:r w:rsidRPr="00C3780F">
            <w:rPr>
              <w:rFonts w:eastAsia="Times New Roman"/>
              <w:i/>
              <w:color w:val="000000"/>
            </w:rPr>
            <w:t xml:space="preserve"> </w:t>
          </w:r>
        </w:p>
        <w:p w:rsidR="00C6311C" w:rsidRPr="00911C70" w:rsidRDefault="00C6311C" w:rsidP="00C33F81">
          <w:pPr>
            <w:pBdr>
              <w:top w:val="nil"/>
              <w:left w:val="nil"/>
              <w:bottom w:val="nil"/>
              <w:right w:val="nil"/>
              <w:between w:val="nil"/>
            </w:pBdr>
            <w:tabs>
              <w:tab w:val="center" w:pos="4680"/>
              <w:tab w:val="right" w:pos="9360"/>
            </w:tabs>
            <w:rPr>
              <w:rFonts w:eastAsia="Times New Roman"/>
              <w:i/>
              <w:color w:val="000000"/>
            </w:rPr>
          </w:pPr>
          <w:r>
            <w:rPr>
              <w:rFonts w:eastAsia="Times New Roman"/>
              <w:i/>
              <w:color w:val="000000"/>
            </w:rPr>
            <w:t>E-</w:t>
          </w:r>
          <w:r w:rsidRPr="00C3780F">
            <w:rPr>
              <w:rFonts w:eastAsia="Times New Roman"/>
              <w:i/>
              <w:color w:val="000000"/>
            </w:rPr>
            <w:t xml:space="preserve">ISSN: </w:t>
          </w:r>
          <w:r>
            <w:rPr>
              <w:rFonts w:eastAsia="Times New Roman"/>
              <w:i/>
              <w:color w:val="000000"/>
            </w:rPr>
            <w:t>2722-5097</w:t>
          </w:r>
        </w:p>
        <w:p w:rsidR="00C6311C" w:rsidRPr="00C3780F" w:rsidRDefault="00C6311C" w:rsidP="00C33F81">
          <w:pPr>
            <w:pBdr>
              <w:top w:val="nil"/>
              <w:left w:val="nil"/>
              <w:bottom w:val="nil"/>
              <w:right w:val="nil"/>
              <w:between w:val="nil"/>
            </w:pBdr>
            <w:tabs>
              <w:tab w:val="center" w:pos="4680"/>
              <w:tab w:val="right" w:pos="9360"/>
            </w:tabs>
            <w:rPr>
              <w:rFonts w:eastAsia="Times New Roman"/>
              <w:i/>
              <w:color w:val="000000"/>
            </w:rPr>
          </w:pPr>
          <w:r>
            <w:rPr>
              <w:rFonts w:eastAsia="Times New Roman"/>
              <w:i/>
              <w:color w:val="000000"/>
            </w:rPr>
            <w:t>pp……</w:t>
          </w:r>
          <w:r w:rsidRPr="00C3780F">
            <w:rPr>
              <w:rFonts w:eastAsia="Times New Roman"/>
              <w:i/>
              <w:color w:val="000000"/>
            </w:rPr>
            <w:t xml:space="preserve"> </w:t>
          </w:r>
        </w:p>
      </w:tc>
    </w:tr>
  </w:tbl>
  <w:p w:rsidR="00C6311C" w:rsidRDefault="00C6311C" w:rsidP="00C6311C">
    <w:pPr>
      <w:pStyle w:val="Header"/>
      <w:tabs>
        <w:tab w:val="left" w:pos="1965"/>
        <w:tab w:val="center" w:pos="4820"/>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FEC3EB"/>
    <w:multiLevelType w:val="singleLevel"/>
    <w:tmpl w:val="B5FEC3EB"/>
    <w:lvl w:ilvl="0">
      <w:start w:val="5"/>
      <w:numFmt w:val="decimal"/>
      <w:suff w:val="space"/>
      <w:lvlText w:val="%1."/>
      <w:lvlJc w:val="left"/>
    </w:lvl>
  </w:abstractNum>
  <w:abstractNum w:abstractNumId="1">
    <w:nsid w:val="1185A13E"/>
    <w:multiLevelType w:val="singleLevel"/>
    <w:tmpl w:val="1185A13E"/>
    <w:lvl w:ilvl="0">
      <w:start w:val="1"/>
      <w:numFmt w:val="decimal"/>
      <w:lvlText w:val="[%1]"/>
      <w:lvlJc w:val="left"/>
    </w:lvl>
  </w:abstractNum>
  <w:abstractNum w:abstractNumId="2">
    <w:nsid w:val="142D432A"/>
    <w:multiLevelType w:val="hybridMultilevel"/>
    <w:tmpl w:val="B89A7244"/>
    <w:lvl w:ilvl="0" w:tplc="1185A13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FE1FCF"/>
    <w:multiLevelType w:val="multilevel"/>
    <w:tmpl w:val="26FE1FCF"/>
    <w:lvl w:ilvl="0">
      <w:start w:val="1"/>
      <w:numFmt w:val="decimal"/>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EA771AE"/>
    <w:multiLevelType w:val="hybridMultilevel"/>
    <w:tmpl w:val="F586B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10E85A"/>
    <w:multiLevelType w:val="singleLevel"/>
    <w:tmpl w:val="2F10E85A"/>
    <w:lvl w:ilvl="0">
      <w:start w:val="11"/>
      <w:numFmt w:val="decimal"/>
      <w:lvlText w:val="[%1]"/>
      <w:lvlJc w:val="left"/>
    </w:lvl>
  </w:abstractNum>
  <w:abstractNum w:abstractNumId="6">
    <w:nsid w:val="4189603E"/>
    <w:multiLevelType w:val="multilevel"/>
    <w:tmpl w:val="4189603E"/>
    <w:lvl w:ilvl="0">
      <w:start w:val="1"/>
      <w:numFmt w:val="upperRoman"/>
      <w:lvlText w:val="%1."/>
      <w:lvlJc w:val="center"/>
      <w:pPr>
        <w:tabs>
          <w:tab w:val="num" w:pos="7301"/>
        </w:tabs>
        <w:ind w:firstLine="216"/>
      </w:pPr>
      <w:rPr>
        <w:rFonts w:ascii="Times New Roman" w:hAnsi="Times New Roman" w:cs="Times New Roman" w:hint="default"/>
        <w:b/>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upperLetter"/>
      <w:lvlText w:val="%2."/>
      <w:lvlJc w:val="left"/>
      <w:pPr>
        <w:tabs>
          <w:tab w:val="num" w:pos="644"/>
        </w:tabs>
        <w:ind w:left="572" w:hanging="288"/>
      </w:pPr>
      <w:rPr>
        <w:rFonts w:ascii="Times New Roman" w:hAnsi="Times New Roman" w:cs="Times New Roman" w:hint="default"/>
        <w:b/>
        <w:bCs w:val="0"/>
        <w:i w:val="0"/>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824"/>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lowerLetter"/>
      <w:lvlText w:val="%4)"/>
      <w:lvlJc w:val="left"/>
      <w:pPr>
        <w:tabs>
          <w:tab w:val="num" w:pos="1004"/>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524"/>
        </w:tabs>
        <w:ind w:left="3164"/>
      </w:pPr>
      <w:rPr>
        <w:rFonts w:cs="Times New Roman" w:hint="default"/>
      </w:rPr>
    </w:lvl>
    <w:lvl w:ilvl="5">
      <w:start w:val="1"/>
      <w:numFmt w:val="lowerLetter"/>
      <w:lvlText w:val="(%6)"/>
      <w:lvlJc w:val="left"/>
      <w:pPr>
        <w:tabs>
          <w:tab w:val="num" w:pos="4244"/>
        </w:tabs>
        <w:ind w:left="3884"/>
      </w:pPr>
      <w:rPr>
        <w:rFonts w:cs="Times New Roman" w:hint="default"/>
      </w:rPr>
    </w:lvl>
    <w:lvl w:ilvl="6">
      <w:start w:val="1"/>
      <w:numFmt w:val="lowerRoman"/>
      <w:lvlText w:val="(%7)"/>
      <w:lvlJc w:val="left"/>
      <w:pPr>
        <w:tabs>
          <w:tab w:val="num" w:pos="4964"/>
        </w:tabs>
        <w:ind w:left="4604"/>
      </w:pPr>
      <w:rPr>
        <w:rFonts w:cs="Times New Roman" w:hint="default"/>
      </w:rPr>
    </w:lvl>
    <w:lvl w:ilvl="7">
      <w:start w:val="1"/>
      <w:numFmt w:val="lowerLetter"/>
      <w:lvlText w:val="(%8)"/>
      <w:lvlJc w:val="left"/>
      <w:pPr>
        <w:tabs>
          <w:tab w:val="num" w:pos="5684"/>
        </w:tabs>
        <w:ind w:left="5324"/>
      </w:pPr>
      <w:rPr>
        <w:rFonts w:cs="Times New Roman" w:hint="default"/>
      </w:rPr>
    </w:lvl>
    <w:lvl w:ilvl="8">
      <w:start w:val="1"/>
      <w:numFmt w:val="lowerRoman"/>
      <w:lvlText w:val="(%9)"/>
      <w:lvlJc w:val="left"/>
      <w:pPr>
        <w:tabs>
          <w:tab w:val="num" w:pos="6404"/>
        </w:tabs>
        <w:ind w:left="6044"/>
      </w:pPr>
      <w:rPr>
        <w:rFonts w:cs="Times New Roman" w:hint="default"/>
      </w:rPr>
    </w:lvl>
  </w:abstractNum>
  <w:abstractNum w:abstractNumId="7">
    <w:nsid w:val="52CA544A"/>
    <w:multiLevelType w:val="singleLevel"/>
    <w:tmpl w:val="52CA544A"/>
    <w:lvl w:ilvl="0">
      <w:start w:val="1"/>
      <w:numFmt w:val="decimal"/>
      <w:lvlText w:val="[%1]"/>
      <w:lvlJc w:val="left"/>
      <w:pPr>
        <w:tabs>
          <w:tab w:val="num" w:pos="4187"/>
        </w:tabs>
        <w:ind w:left="4187" w:hanging="360"/>
      </w:pPr>
      <w:rPr>
        <w:rFonts w:ascii="Times New Roman" w:hAnsi="Times New Roman" w:cs="Times New Roman" w:hint="default"/>
        <w:b w:val="0"/>
        <w:bCs w:val="0"/>
        <w:i w:val="0"/>
        <w:iCs w:val="0"/>
        <w:sz w:val="16"/>
        <w:szCs w:val="16"/>
      </w:rPr>
    </w:lvl>
  </w:abstractNum>
  <w:abstractNum w:abstractNumId="8">
    <w:nsid w:val="6109DF86"/>
    <w:multiLevelType w:val="singleLevel"/>
    <w:tmpl w:val="6109DF86"/>
    <w:lvl w:ilvl="0">
      <w:start w:val="1"/>
      <w:numFmt w:val="upperRoman"/>
      <w:suff w:val="space"/>
      <w:lvlText w:val="%1."/>
      <w:lvlJc w:val="left"/>
    </w:lvl>
  </w:abstractNum>
  <w:abstractNum w:abstractNumId="9">
    <w:nsid w:val="67DD9CB5"/>
    <w:multiLevelType w:val="singleLevel"/>
    <w:tmpl w:val="67DD9CB5"/>
    <w:lvl w:ilvl="0">
      <w:start w:val="1"/>
      <w:numFmt w:val="decimal"/>
      <w:suff w:val="space"/>
      <w:lvlText w:val="%1."/>
      <w:lvlJc w:val="left"/>
    </w:lvl>
  </w:abstractNum>
  <w:abstractNum w:abstractNumId="10">
    <w:nsid w:val="6C402C58"/>
    <w:multiLevelType w:val="multilevel"/>
    <w:tmpl w:val="6C402C58"/>
    <w:lvl w:ilvl="0">
      <w:start w:val="1"/>
      <w:numFmt w:val="decimal"/>
      <w:lvlText w:val="Figure %1. "/>
      <w:lvlJc w:val="left"/>
      <w:pPr>
        <w:tabs>
          <w:tab w:val="num"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6CD32DA8"/>
    <w:multiLevelType w:val="singleLevel"/>
    <w:tmpl w:val="6CD32DA8"/>
    <w:lvl w:ilvl="0">
      <w:start w:val="1"/>
      <w:numFmt w:val="upperRoman"/>
      <w:lvlText w:val="TABLE %1. "/>
      <w:lvlJc w:val="left"/>
      <w:pPr>
        <w:tabs>
          <w:tab w:val="num" w:pos="2640"/>
        </w:tabs>
      </w:pPr>
      <w:rPr>
        <w:rFonts w:ascii="Times New Roman" w:hAnsi="Times New Roman" w:cs="Times New Roman" w:hint="default"/>
        <w:b w:val="0"/>
        <w:bCs w:val="0"/>
        <w:i w:val="0"/>
        <w:iCs w:val="0"/>
        <w:sz w:val="16"/>
        <w:szCs w:val="16"/>
      </w:rPr>
    </w:lvl>
  </w:abstractNum>
  <w:abstractNum w:abstractNumId="12">
    <w:nsid w:val="7B623D65"/>
    <w:multiLevelType w:val="hybridMultilevel"/>
    <w:tmpl w:val="F0E419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3"/>
  </w:num>
  <w:num w:numId="4">
    <w:abstractNumId w:val="7"/>
  </w:num>
  <w:num w:numId="5">
    <w:abstractNumId w:val="11"/>
  </w:num>
  <w:num w:numId="6">
    <w:abstractNumId w:val="8"/>
  </w:num>
  <w:num w:numId="7">
    <w:abstractNumId w:val="0"/>
  </w:num>
  <w:num w:numId="8">
    <w:abstractNumId w:val="9"/>
  </w:num>
  <w:num w:numId="9">
    <w:abstractNumId w:val="1"/>
  </w:num>
  <w:num w:numId="10">
    <w:abstractNumId w:val="5"/>
  </w:num>
  <w:num w:numId="11">
    <w:abstractNumId w:val="12"/>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noPunctuationKerning/>
  <w:characterSpacingControl w:val="doNotCompress"/>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1426E"/>
    <w:rsid w:val="00025972"/>
    <w:rsid w:val="0003112C"/>
    <w:rsid w:val="00047FF2"/>
    <w:rsid w:val="00050794"/>
    <w:rsid w:val="00072BE9"/>
    <w:rsid w:val="00091DDC"/>
    <w:rsid w:val="000A2263"/>
    <w:rsid w:val="000B5EE5"/>
    <w:rsid w:val="000D0652"/>
    <w:rsid w:val="000E4065"/>
    <w:rsid w:val="000E77E5"/>
    <w:rsid w:val="00121CCC"/>
    <w:rsid w:val="00122314"/>
    <w:rsid w:val="00124C28"/>
    <w:rsid w:val="001263A0"/>
    <w:rsid w:val="00145515"/>
    <w:rsid w:val="001462B7"/>
    <w:rsid w:val="00151640"/>
    <w:rsid w:val="001603DB"/>
    <w:rsid w:val="00165467"/>
    <w:rsid w:val="00177649"/>
    <w:rsid w:val="00193872"/>
    <w:rsid w:val="0020393A"/>
    <w:rsid w:val="002214AF"/>
    <w:rsid w:val="00227379"/>
    <w:rsid w:val="00236EDE"/>
    <w:rsid w:val="00237C1C"/>
    <w:rsid w:val="00246DC2"/>
    <w:rsid w:val="002473C3"/>
    <w:rsid w:val="00261E3C"/>
    <w:rsid w:val="0026534F"/>
    <w:rsid w:val="00284F26"/>
    <w:rsid w:val="00297559"/>
    <w:rsid w:val="002A2548"/>
    <w:rsid w:val="002A2DFD"/>
    <w:rsid w:val="002A5FCD"/>
    <w:rsid w:val="002A74AB"/>
    <w:rsid w:val="002C4E86"/>
    <w:rsid w:val="0031490D"/>
    <w:rsid w:val="003311EB"/>
    <w:rsid w:val="003438BC"/>
    <w:rsid w:val="0035393D"/>
    <w:rsid w:val="00372374"/>
    <w:rsid w:val="003C1FE4"/>
    <w:rsid w:val="003D21F8"/>
    <w:rsid w:val="003D7F74"/>
    <w:rsid w:val="003E1779"/>
    <w:rsid w:val="00462BC6"/>
    <w:rsid w:val="00472524"/>
    <w:rsid w:val="00485C5E"/>
    <w:rsid w:val="004C6F25"/>
    <w:rsid w:val="00500D62"/>
    <w:rsid w:val="0050515D"/>
    <w:rsid w:val="0051440C"/>
    <w:rsid w:val="00522F75"/>
    <w:rsid w:val="005260B9"/>
    <w:rsid w:val="00527AE7"/>
    <w:rsid w:val="00554733"/>
    <w:rsid w:val="00565778"/>
    <w:rsid w:val="0057337F"/>
    <w:rsid w:val="005767B6"/>
    <w:rsid w:val="005A0D5B"/>
    <w:rsid w:val="005B410A"/>
    <w:rsid w:val="005B5AA7"/>
    <w:rsid w:val="005C43E6"/>
    <w:rsid w:val="005C4891"/>
    <w:rsid w:val="005F27BB"/>
    <w:rsid w:val="006071F7"/>
    <w:rsid w:val="006129BD"/>
    <w:rsid w:val="006201E1"/>
    <w:rsid w:val="006A0551"/>
    <w:rsid w:val="006C2F58"/>
    <w:rsid w:val="006D547A"/>
    <w:rsid w:val="006E19C4"/>
    <w:rsid w:val="006F6915"/>
    <w:rsid w:val="00726E49"/>
    <w:rsid w:val="007463F7"/>
    <w:rsid w:val="0075570D"/>
    <w:rsid w:val="00757197"/>
    <w:rsid w:val="00765E61"/>
    <w:rsid w:val="00774D1E"/>
    <w:rsid w:val="007B4BD0"/>
    <w:rsid w:val="007D09E2"/>
    <w:rsid w:val="007D62F7"/>
    <w:rsid w:val="007F0A0A"/>
    <w:rsid w:val="00820055"/>
    <w:rsid w:val="00823AE8"/>
    <w:rsid w:val="00862474"/>
    <w:rsid w:val="00865353"/>
    <w:rsid w:val="00882D2E"/>
    <w:rsid w:val="008921BE"/>
    <w:rsid w:val="00894542"/>
    <w:rsid w:val="008B079C"/>
    <w:rsid w:val="00902701"/>
    <w:rsid w:val="0090472D"/>
    <w:rsid w:val="00912840"/>
    <w:rsid w:val="009145FF"/>
    <w:rsid w:val="00926F89"/>
    <w:rsid w:val="009275E8"/>
    <w:rsid w:val="0093792D"/>
    <w:rsid w:val="00951530"/>
    <w:rsid w:val="00951E61"/>
    <w:rsid w:val="00980989"/>
    <w:rsid w:val="00996A94"/>
    <w:rsid w:val="00996E3E"/>
    <w:rsid w:val="009B127F"/>
    <w:rsid w:val="00A1216F"/>
    <w:rsid w:val="00A53D5A"/>
    <w:rsid w:val="00A7705C"/>
    <w:rsid w:val="00A83CF4"/>
    <w:rsid w:val="00A848A3"/>
    <w:rsid w:val="00A95B89"/>
    <w:rsid w:val="00AB082A"/>
    <w:rsid w:val="00AB0905"/>
    <w:rsid w:val="00AC1F05"/>
    <w:rsid w:val="00AC69D1"/>
    <w:rsid w:val="00AE3172"/>
    <w:rsid w:val="00B04DDA"/>
    <w:rsid w:val="00B26CC1"/>
    <w:rsid w:val="00B2733C"/>
    <w:rsid w:val="00B36047"/>
    <w:rsid w:val="00B44BD8"/>
    <w:rsid w:val="00B57A1C"/>
    <w:rsid w:val="00B604A6"/>
    <w:rsid w:val="00B77619"/>
    <w:rsid w:val="00BA2601"/>
    <w:rsid w:val="00BB5F96"/>
    <w:rsid w:val="00BC6C89"/>
    <w:rsid w:val="00BF5B34"/>
    <w:rsid w:val="00C14D20"/>
    <w:rsid w:val="00C2081D"/>
    <w:rsid w:val="00C42691"/>
    <w:rsid w:val="00C46446"/>
    <w:rsid w:val="00C62B34"/>
    <w:rsid w:val="00C6311C"/>
    <w:rsid w:val="00C77E0D"/>
    <w:rsid w:val="00C92E8A"/>
    <w:rsid w:val="00C94E19"/>
    <w:rsid w:val="00CC4797"/>
    <w:rsid w:val="00CF351E"/>
    <w:rsid w:val="00CF6D29"/>
    <w:rsid w:val="00D10B2B"/>
    <w:rsid w:val="00D13B58"/>
    <w:rsid w:val="00D15123"/>
    <w:rsid w:val="00D224F4"/>
    <w:rsid w:val="00D25F05"/>
    <w:rsid w:val="00D355A9"/>
    <w:rsid w:val="00D530E5"/>
    <w:rsid w:val="00D55A94"/>
    <w:rsid w:val="00D7405C"/>
    <w:rsid w:val="00D84219"/>
    <w:rsid w:val="00DA5637"/>
    <w:rsid w:val="00DD4B31"/>
    <w:rsid w:val="00DD5925"/>
    <w:rsid w:val="00DF1CC3"/>
    <w:rsid w:val="00E02BE6"/>
    <w:rsid w:val="00E126EF"/>
    <w:rsid w:val="00E616C3"/>
    <w:rsid w:val="00E63B83"/>
    <w:rsid w:val="00E6466F"/>
    <w:rsid w:val="00E75BD9"/>
    <w:rsid w:val="00E83632"/>
    <w:rsid w:val="00E963C6"/>
    <w:rsid w:val="00EA0AA2"/>
    <w:rsid w:val="00EC25EB"/>
    <w:rsid w:val="00ED13D6"/>
    <w:rsid w:val="00F040BA"/>
    <w:rsid w:val="00F0614F"/>
    <w:rsid w:val="00F14EE3"/>
    <w:rsid w:val="00F17B42"/>
    <w:rsid w:val="00F22113"/>
    <w:rsid w:val="00F30AF0"/>
    <w:rsid w:val="00F86E26"/>
    <w:rsid w:val="00F93141"/>
    <w:rsid w:val="00F95DAE"/>
    <w:rsid w:val="00FA645A"/>
    <w:rsid w:val="00FB3E7D"/>
    <w:rsid w:val="00FD10C4"/>
    <w:rsid w:val="00FD6FC6"/>
    <w:rsid w:val="011D2839"/>
    <w:rsid w:val="02647C98"/>
    <w:rsid w:val="05023F67"/>
    <w:rsid w:val="05393A49"/>
    <w:rsid w:val="05F1554A"/>
    <w:rsid w:val="07870C80"/>
    <w:rsid w:val="07C22FE8"/>
    <w:rsid w:val="08F738DA"/>
    <w:rsid w:val="0A961422"/>
    <w:rsid w:val="0A9764FD"/>
    <w:rsid w:val="0DC5399C"/>
    <w:rsid w:val="0F543E18"/>
    <w:rsid w:val="0FCC1F87"/>
    <w:rsid w:val="11B01D77"/>
    <w:rsid w:val="12D12E8F"/>
    <w:rsid w:val="152B67E1"/>
    <w:rsid w:val="15A04578"/>
    <w:rsid w:val="16972846"/>
    <w:rsid w:val="177B61ED"/>
    <w:rsid w:val="179C3EFD"/>
    <w:rsid w:val="18A013AE"/>
    <w:rsid w:val="1A0C2A44"/>
    <w:rsid w:val="1B0F51E6"/>
    <w:rsid w:val="1B7634B0"/>
    <w:rsid w:val="1DAD1CB5"/>
    <w:rsid w:val="1E3C41D4"/>
    <w:rsid w:val="1E616AB2"/>
    <w:rsid w:val="1F807DFC"/>
    <w:rsid w:val="1FFA4940"/>
    <w:rsid w:val="202C25B7"/>
    <w:rsid w:val="208F49A8"/>
    <w:rsid w:val="214900ED"/>
    <w:rsid w:val="218561B7"/>
    <w:rsid w:val="232056A4"/>
    <w:rsid w:val="233B4BF5"/>
    <w:rsid w:val="25CA4CD0"/>
    <w:rsid w:val="26EF5350"/>
    <w:rsid w:val="27A96BA8"/>
    <w:rsid w:val="27F90508"/>
    <w:rsid w:val="28BA7CA7"/>
    <w:rsid w:val="29043E86"/>
    <w:rsid w:val="2B915067"/>
    <w:rsid w:val="2C1B3E8C"/>
    <w:rsid w:val="2D974B6C"/>
    <w:rsid w:val="2DD9604D"/>
    <w:rsid w:val="30A45AF4"/>
    <w:rsid w:val="31F64C61"/>
    <w:rsid w:val="321A3E6B"/>
    <w:rsid w:val="329169E3"/>
    <w:rsid w:val="33EF7318"/>
    <w:rsid w:val="348B7EAB"/>
    <w:rsid w:val="35B50D63"/>
    <w:rsid w:val="37363FE7"/>
    <w:rsid w:val="396C1F27"/>
    <w:rsid w:val="3A961965"/>
    <w:rsid w:val="3AAD6A95"/>
    <w:rsid w:val="3ABA3812"/>
    <w:rsid w:val="3ABB2686"/>
    <w:rsid w:val="3BC76A9D"/>
    <w:rsid w:val="3FFB28C2"/>
    <w:rsid w:val="40B32F6A"/>
    <w:rsid w:val="42AB275B"/>
    <w:rsid w:val="44EC29D0"/>
    <w:rsid w:val="4593171A"/>
    <w:rsid w:val="45B87A87"/>
    <w:rsid w:val="45C942A4"/>
    <w:rsid w:val="45EF73D0"/>
    <w:rsid w:val="463E3538"/>
    <w:rsid w:val="47D221ED"/>
    <w:rsid w:val="48FF5D9F"/>
    <w:rsid w:val="4A4730B3"/>
    <w:rsid w:val="4B4267C5"/>
    <w:rsid w:val="4C2051E6"/>
    <w:rsid w:val="4C2901AB"/>
    <w:rsid w:val="4CE65D5D"/>
    <w:rsid w:val="4E90432D"/>
    <w:rsid w:val="4FEC744D"/>
    <w:rsid w:val="5097729C"/>
    <w:rsid w:val="51515603"/>
    <w:rsid w:val="51EA4630"/>
    <w:rsid w:val="528D356D"/>
    <w:rsid w:val="544F14D7"/>
    <w:rsid w:val="545F73E7"/>
    <w:rsid w:val="54CE3DF5"/>
    <w:rsid w:val="55AA7C89"/>
    <w:rsid w:val="56160029"/>
    <w:rsid w:val="563A0B13"/>
    <w:rsid w:val="56D275D3"/>
    <w:rsid w:val="578C1AEF"/>
    <w:rsid w:val="579760FC"/>
    <w:rsid w:val="596C31BD"/>
    <w:rsid w:val="59D33B97"/>
    <w:rsid w:val="5A895484"/>
    <w:rsid w:val="5C4011E1"/>
    <w:rsid w:val="5E217F37"/>
    <w:rsid w:val="5E4321FF"/>
    <w:rsid w:val="5ED300F2"/>
    <w:rsid w:val="5F2537EB"/>
    <w:rsid w:val="5FCF0C7F"/>
    <w:rsid w:val="5FFC770E"/>
    <w:rsid w:val="602C4BCF"/>
    <w:rsid w:val="614703FB"/>
    <w:rsid w:val="619F15E8"/>
    <w:rsid w:val="63A254A3"/>
    <w:rsid w:val="65086775"/>
    <w:rsid w:val="65A3356F"/>
    <w:rsid w:val="66670BA0"/>
    <w:rsid w:val="6B2E6EBC"/>
    <w:rsid w:val="6B3C55C5"/>
    <w:rsid w:val="6B6010FC"/>
    <w:rsid w:val="6B9707C6"/>
    <w:rsid w:val="6BAF070C"/>
    <w:rsid w:val="6D2139B7"/>
    <w:rsid w:val="715414D3"/>
    <w:rsid w:val="719702B7"/>
    <w:rsid w:val="72283885"/>
    <w:rsid w:val="723204B1"/>
    <w:rsid w:val="72B761A1"/>
    <w:rsid w:val="73D55826"/>
    <w:rsid w:val="74176A4E"/>
    <w:rsid w:val="74A001E4"/>
    <w:rsid w:val="74E430F2"/>
    <w:rsid w:val="74EF5AAC"/>
    <w:rsid w:val="75005609"/>
    <w:rsid w:val="75750B6B"/>
    <w:rsid w:val="76004880"/>
    <w:rsid w:val="794D5A77"/>
    <w:rsid w:val="7B0B24D9"/>
    <w:rsid w:val="7D8A6F0C"/>
    <w:rsid w:val="7E154FA4"/>
    <w:rsid w:val="7E55442C"/>
    <w:rsid w:val="7F821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unhideWhenUsed="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pPr>
      <w:keepNext/>
      <w:keepLines/>
      <w:numPr>
        <w:numId w:val="1"/>
      </w:numPr>
      <w:tabs>
        <w:tab w:val="clear" w:pos="7301"/>
        <w:tab w:val="left" w:pos="216"/>
        <w:tab w:val="left" w:pos="860"/>
      </w:tabs>
      <w:spacing w:before="160" w:after="80"/>
      <w:outlineLvl w:val="0"/>
    </w:pPr>
    <w:rPr>
      <w:smallCaps/>
      <w:lang w:val="en-US" w:eastAsia="en-US"/>
    </w:rPr>
  </w:style>
  <w:style w:type="paragraph" w:styleId="Heading2">
    <w:name w:val="heading 2"/>
    <w:basedOn w:val="Normal"/>
    <w:next w:val="Normal"/>
    <w:qFormat/>
    <w:pPr>
      <w:keepNext/>
      <w:keepLines/>
      <w:numPr>
        <w:ilvl w:val="1"/>
        <w:numId w:val="1"/>
      </w:numPr>
      <w:tabs>
        <w:tab w:val="left" w:pos="644"/>
      </w:tabs>
      <w:spacing w:before="120" w:after="60"/>
      <w:jc w:val="left"/>
      <w:outlineLvl w:val="1"/>
    </w:pPr>
    <w:rPr>
      <w:i/>
      <w:iCs/>
      <w:lang w:val="en-US" w:eastAsia="en-US"/>
    </w:rPr>
  </w:style>
  <w:style w:type="paragraph" w:styleId="Heading3">
    <w:name w:val="heading 3"/>
    <w:basedOn w:val="Normal"/>
    <w:next w:val="Normal"/>
    <w:qFormat/>
    <w:pPr>
      <w:numPr>
        <w:ilvl w:val="2"/>
        <w:numId w:val="1"/>
      </w:numPr>
      <w:tabs>
        <w:tab w:val="left" w:pos="824"/>
      </w:tabs>
      <w:spacing w:line="240" w:lineRule="exact"/>
      <w:jc w:val="both"/>
      <w:outlineLvl w:val="2"/>
    </w:pPr>
    <w:rPr>
      <w:i/>
      <w:iCs/>
      <w:lang w:val="en-US" w:eastAsia="en-US"/>
    </w:rPr>
  </w:style>
  <w:style w:type="paragraph" w:styleId="Heading4">
    <w:name w:val="heading 4"/>
    <w:basedOn w:val="Normal"/>
    <w:next w:val="Normal"/>
    <w:qFormat/>
    <w:pPr>
      <w:numPr>
        <w:ilvl w:val="3"/>
        <w:numId w:val="1"/>
      </w:numPr>
      <w:tabs>
        <w:tab w:val="left" w:pos="1004"/>
      </w:tabs>
      <w:spacing w:before="40" w:after="40"/>
      <w:jc w:val="both"/>
      <w:outlineLvl w:val="3"/>
    </w:pPr>
    <w:rPr>
      <w:i/>
      <w:iCs/>
      <w:lang w:val="en-US" w:eastAsia="en-US"/>
    </w:rPr>
  </w:style>
  <w:style w:type="paragraph" w:styleId="Heading5">
    <w:name w:val="heading 5"/>
    <w:basedOn w:val="Normal"/>
    <w:next w:val="Normal"/>
    <w:qFormat/>
    <w:pPr>
      <w:tabs>
        <w:tab w:val="left" w:pos="360"/>
      </w:tabs>
      <w:spacing w:before="160" w:after="80"/>
      <w:outlineLvl w:val="4"/>
    </w:pPr>
    <w:rPr>
      <w:smallCaps/>
      <w:lang w:val="en-US" w:eastAsia="en-US"/>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US" w:eastAsia="en-US"/>
    </w:rPr>
  </w:style>
  <w:style w:type="paragraph" w:styleId="BodyText">
    <w:name w:val="Body Text"/>
    <w:basedOn w:val="Normal"/>
    <w:link w:val="BodyTextChar"/>
    <w:pPr>
      <w:spacing w:after="120" w:line="228" w:lineRule="auto"/>
      <w:ind w:firstLine="288"/>
      <w:jc w:val="both"/>
    </w:pPr>
    <w:rPr>
      <w:spacing w:val="-1"/>
    </w:rPr>
  </w:style>
  <w:style w:type="character" w:customStyle="1" w:styleId="BodyTextChar">
    <w:name w:val="Body Text Char"/>
    <w:link w:val="BodyText"/>
    <w:rPr>
      <w:spacing w:val="-1"/>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en-US" w:eastAsia="en-US"/>
    </w:rPr>
  </w:style>
  <w:style w:type="character" w:styleId="Emphasis">
    <w:name w:val="Emphasis"/>
    <w:uiPriority w:val="20"/>
    <w:qFormat/>
    <w:rPr>
      <w:i/>
      <w:iC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lang w:val="en-US" w:eastAsia="en-US"/>
    </w:rPr>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lang w:val="en-US" w:eastAsia="en-US"/>
    </w:rPr>
  </w:style>
  <w:style w:type="character" w:styleId="Hyperlink">
    <w:name w:val="Hyperlink"/>
    <w:rPr>
      <w:color w:val="0000FF"/>
      <w:u w:val="single"/>
    </w:rPr>
  </w:style>
  <w:style w:type="paragraph" w:styleId="ListNumber">
    <w:name w:val="List Number"/>
    <w:basedOn w:val="Normal"/>
    <w:pPr>
      <w:tabs>
        <w:tab w:val="left" w:pos="360"/>
      </w:tabs>
      <w:ind w:left="360" w:hanging="360"/>
      <w:contextualSpacing/>
    </w:pPr>
  </w:style>
  <w:style w:type="table" w:styleId="TableGrid">
    <w:name w:val="Table Grid"/>
    <w:basedOn w:val="TableNormal"/>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stract">
    <w:name w:val="Abstract"/>
    <w:link w:val="AbstractChar"/>
    <w:pPr>
      <w:spacing w:after="200"/>
      <w:jc w:val="both"/>
    </w:pPr>
    <w:rPr>
      <w:b/>
      <w:bCs/>
      <w:sz w:val="18"/>
      <w:szCs w:val="18"/>
    </w:rPr>
  </w:style>
  <w:style w:type="character" w:customStyle="1" w:styleId="AbstractChar">
    <w:name w:val="Abstract Char"/>
    <w:link w:val="Abstract"/>
    <w:locked/>
    <w:rPr>
      <w:b/>
      <w:bCs/>
      <w:sz w:val="18"/>
      <w:szCs w:val="18"/>
      <w:lang w:val="en-US" w:eastAsia="en-US" w:bidi="ar-SA"/>
    </w:rPr>
  </w:style>
  <w:style w:type="paragraph" w:customStyle="1" w:styleId="Affiliation">
    <w:name w:val="Affiliation"/>
    <w:pPr>
      <w:jc w:val="center"/>
    </w:pPr>
  </w:style>
  <w:style w:type="paragraph" w:customStyle="1" w:styleId="Author">
    <w:name w:val="Author"/>
    <w:pPr>
      <w:spacing w:before="360" w:after="40"/>
      <w:jc w:val="center"/>
    </w:pPr>
    <w:rPr>
      <w:sz w:val="22"/>
      <w:szCs w:val="22"/>
    </w:rPr>
  </w:style>
  <w:style w:type="paragraph" w:customStyle="1" w:styleId="bulletlist">
    <w:name w:val="bullet list"/>
    <w:basedOn w:val="BodyText"/>
    <w:pPr>
      <w:ind w:firstLine="0"/>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tabs>
        <w:tab w:val="left" w:pos="720"/>
      </w:tabs>
      <w:spacing w:before="80" w:after="200"/>
      <w:jc w:val="center"/>
    </w:pPr>
    <w:rPr>
      <w:sz w:val="16"/>
      <w:szCs w:val="16"/>
    </w:rPr>
  </w:style>
  <w:style w:type="paragraph" w:customStyle="1" w:styleId="footnote">
    <w:name w:val="footnote"/>
    <w:pPr>
      <w:framePr w:hSpace="187" w:vSpace="187" w:wrap="notBeside" w:vAnchor="text" w:hAnchor="page" w:x="6121" w:y="577"/>
      <w:numPr>
        <w:numId w:val="3"/>
      </w:numPr>
      <w:tabs>
        <w:tab w:val="left" w:pos="648"/>
      </w:tabs>
      <w:spacing w:after="40"/>
    </w:pPr>
    <w:rPr>
      <w:sz w:val="16"/>
      <w:szCs w:val="16"/>
    </w:rPr>
  </w:style>
  <w:style w:type="paragraph" w:customStyle="1" w:styleId="keywords">
    <w:name w:val="key words"/>
    <w:pPr>
      <w:spacing w:after="120"/>
      <w:ind w:firstLine="288"/>
      <w:jc w:val="both"/>
    </w:pPr>
    <w:rPr>
      <w:b/>
      <w:bCs/>
      <w:i/>
      <w:iCs/>
      <w:sz w:val="18"/>
      <w:szCs w:val="18"/>
    </w:rPr>
  </w:style>
  <w:style w:type="paragraph" w:customStyle="1" w:styleId="papersubtitle">
    <w:name w:val="paper subtitle"/>
    <w:pPr>
      <w:spacing w:after="120"/>
      <w:jc w:val="center"/>
    </w:pPr>
    <w:rPr>
      <w:rFonts w:eastAsia="MS Mincho"/>
      <w:sz w:val="28"/>
      <w:szCs w:val="28"/>
    </w:rPr>
  </w:style>
  <w:style w:type="paragraph" w:customStyle="1" w:styleId="papertitle">
    <w:name w:val="paper title"/>
    <w:pPr>
      <w:spacing w:after="120"/>
      <w:jc w:val="center"/>
    </w:pPr>
    <w:rPr>
      <w:rFonts w:eastAsia="MS Mincho"/>
      <w:sz w:val="48"/>
      <w:szCs w:val="48"/>
    </w:rPr>
  </w:style>
  <w:style w:type="paragraph" w:customStyle="1" w:styleId="references">
    <w:name w:val="references"/>
    <w:pPr>
      <w:numPr>
        <w:numId w:val="4"/>
      </w:numPr>
      <w:tabs>
        <w:tab w:val="left" w:pos="4187"/>
      </w:tabs>
      <w:spacing w:after="50" w:line="180" w:lineRule="exact"/>
      <w:jc w:val="both"/>
    </w:pPr>
    <w:rPr>
      <w:rFonts w:eastAsia="MS Mincho"/>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sz w:val="16"/>
      <w:szCs w:val="16"/>
    </w:rPr>
  </w:style>
  <w:style w:type="paragraph" w:customStyle="1" w:styleId="tablefootnote">
    <w:name w:val="table footnote"/>
    <w:pPr>
      <w:spacing w:before="60" w:after="30"/>
      <w:jc w:val="right"/>
    </w:pPr>
    <w:rPr>
      <w:sz w:val="12"/>
      <w:szCs w:val="12"/>
    </w:rPr>
  </w:style>
  <w:style w:type="paragraph" w:customStyle="1" w:styleId="tablehead">
    <w:name w:val="table head"/>
    <w:pPr>
      <w:numPr>
        <w:numId w:val="5"/>
      </w:numPr>
      <w:tabs>
        <w:tab w:val="left" w:pos="2640"/>
      </w:tabs>
      <w:spacing w:before="240" w:after="120" w:line="216" w:lineRule="auto"/>
      <w:jc w:val="center"/>
    </w:pPr>
    <w:rPr>
      <w:smallCaps/>
      <w:sz w:val="16"/>
      <w:szCs w:val="16"/>
    </w:rPr>
  </w:style>
  <w:style w:type="paragraph" w:customStyle="1" w:styleId="StyleAbstractItalic">
    <w:name w:val="Style Abstract + Italic"/>
    <w:basedOn w:val="Abstract"/>
    <w:link w:val="StyleAbstractItalicChar"/>
    <w:rPr>
      <w:rFonts w:eastAsia="MS Mincho"/>
      <w:i/>
      <w:iCs/>
    </w:rPr>
  </w:style>
  <w:style w:type="character" w:customStyle="1" w:styleId="StyleAbstractItalicChar">
    <w:name w:val="Style Abstract + Italic Char"/>
    <w:link w:val="StyleAbstractItalic"/>
    <w:locked/>
    <w:rPr>
      <w:rFonts w:eastAsia="MS Mincho"/>
      <w:b/>
      <w:bCs/>
      <w:i/>
      <w:iCs/>
      <w:sz w:val="18"/>
      <w:szCs w:val="18"/>
      <w:lang w:val="en-US" w:eastAsia="en-US" w:bidi="ar-SA"/>
    </w:rPr>
  </w:style>
  <w:style w:type="paragraph" w:customStyle="1" w:styleId="References0">
    <w:name w:val="References"/>
    <w:basedOn w:val="ListNumber"/>
    <w:pPr>
      <w:jc w:val="both"/>
    </w:pPr>
    <w:rPr>
      <w:rFonts w:eastAsia="MS Mincho"/>
      <w:sz w:val="16"/>
    </w:rPr>
  </w:style>
  <w:style w:type="paragraph" w:customStyle="1" w:styleId="Text">
    <w:name w:val="Text"/>
    <w:basedOn w:val="Normal"/>
    <w:pPr>
      <w:widowControl w:val="0"/>
      <w:spacing w:line="252" w:lineRule="auto"/>
      <w:ind w:firstLine="202"/>
      <w:jc w:val="both"/>
    </w:pPr>
    <w:rPr>
      <w:rFonts w:eastAsia="MS Mincho"/>
    </w:rPr>
  </w:style>
  <w:style w:type="paragraph" w:customStyle="1" w:styleId="IndexTerms">
    <w:name w:val="IndexTerms"/>
    <w:basedOn w:val="Normal"/>
    <w:next w:val="Normal"/>
    <w:pPr>
      <w:ind w:firstLine="202"/>
      <w:jc w:val="both"/>
    </w:pPr>
    <w:rPr>
      <w:rFonts w:eastAsia="MS Mincho"/>
      <w:b/>
      <w:sz w:val="18"/>
    </w:rPr>
  </w:style>
  <w:style w:type="paragraph" w:customStyle="1" w:styleId="TableTitle">
    <w:name w:val="Table Title"/>
    <w:basedOn w:val="Normal"/>
    <w:rPr>
      <w:rFonts w:eastAsia="MS Mincho"/>
      <w:smallCaps/>
      <w:sz w:val="16"/>
    </w:rPr>
  </w:style>
  <w:style w:type="character" w:styleId="PlaceholderText">
    <w:name w:val="Placeholder Text"/>
    <w:uiPriority w:val="99"/>
    <w:semiHidden/>
    <w:rPr>
      <w:color w:val="808080"/>
    </w:rPr>
  </w:style>
  <w:style w:type="paragraph" w:customStyle="1" w:styleId="ICTSAuthorIdentity">
    <w:name w:val="ICTS_AuthorIdentity"/>
    <w:basedOn w:val="BodyText3"/>
    <w:pPr>
      <w:spacing w:after="0"/>
    </w:pPr>
    <w:rPr>
      <w:rFonts w:eastAsia="MS Mincho"/>
      <w:sz w:val="20"/>
      <w:szCs w:val="20"/>
    </w:rPr>
  </w:style>
  <w:style w:type="paragraph" w:styleId="ListParagraph">
    <w:name w:val="List Paragraph"/>
    <w:basedOn w:val="Normal"/>
    <w:uiPriority w:val="34"/>
    <w:qFormat/>
    <w:pPr>
      <w:ind w:left="720"/>
      <w:contextualSpacing/>
    </w:pPr>
  </w:style>
  <w:style w:type="paragraph" w:styleId="Bibliography">
    <w:name w:val="Bibliography"/>
    <w:basedOn w:val="Normal"/>
    <w:next w:val="Normal"/>
    <w:uiPriority w:val="37"/>
    <w:unhideWhenUsed/>
    <w:rsid w:val="005767B6"/>
  </w:style>
  <w:style w:type="paragraph" w:styleId="NormalWeb">
    <w:name w:val="Normal (Web)"/>
    <w:basedOn w:val="Normal"/>
    <w:uiPriority w:val="99"/>
    <w:unhideWhenUsed/>
    <w:rsid w:val="00EA0AA2"/>
    <w:pPr>
      <w:spacing w:before="100" w:beforeAutospacing="1" w:after="100" w:afterAutospacing="1"/>
      <w:jc w:val="left"/>
    </w:pPr>
    <w:rPr>
      <w:rFonts w:eastAsia="Times New Roman"/>
      <w:sz w:val="24"/>
      <w:szCs w:val="24"/>
    </w:rPr>
  </w:style>
  <w:style w:type="paragraph" w:styleId="EndnoteText">
    <w:name w:val="endnote text"/>
    <w:basedOn w:val="Normal"/>
    <w:link w:val="EndnoteTextChar"/>
    <w:rsid w:val="00C6311C"/>
  </w:style>
  <w:style w:type="character" w:customStyle="1" w:styleId="EndnoteTextChar">
    <w:name w:val="Endnote Text Char"/>
    <w:basedOn w:val="DefaultParagraphFont"/>
    <w:link w:val="EndnoteText"/>
    <w:rsid w:val="00C6311C"/>
  </w:style>
  <w:style w:type="character" w:styleId="EndnoteReference">
    <w:name w:val="endnote reference"/>
    <w:basedOn w:val="DefaultParagraphFont"/>
    <w:rsid w:val="00C6311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unhideWhenUsed="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pPr>
      <w:keepNext/>
      <w:keepLines/>
      <w:numPr>
        <w:numId w:val="1"/>
      </w:numPr>
      <w:tabs>
        <w:tab w:val="clear" w:pos="7301"/>
        <w:tab w:val="left" w:pos="216"/>
        <w:tab w:val="left" w:pos="860"/>
      </w:tabs>
      <w:spacing w:before="160" w:after="80"/>
      <w:outlineLvl w:val="0"/>
    </w:pPr>
    <w:rPr>
      <w:smallCaps/>
      <w:lang w:val="en-US" w:eastAsia="en-US"/>
    </w:rPr>
  </w:style>
  <w:style w:type="paragraph" w:styleId="Heading2">
    <w:name w:val="heading 2"/>
    <w:basedOn w:val="Normal"/>
    <w:next w:val="Normal"/>
    <w:qFormat/>
    <w:pPr>
      <w:keepNext/>
      <w:keepLines/>
      <w:numPr>
        <w:ilvl w:val="1"/>
        <w:numId w:val="1"/>
      </w:numPr>
      <w:tabs>
        <w:tab w:val="left" w:pos="644"/>
      </w:tabs>
      <w:spacing w:before="120" w:after="60"/>
      <w:jc w:val="left"/>
      <w:outlineLvl w:val="1"/>
    </w:pPr>
    <w:rPr>
      <w:i/>
      <w:iCs/>
      <w:lang w:val="en-US" w:eastAsia="en-US"/>
    </w:rPr>
  </w:style>
  <w:style w:type="paragraph" w:styleId="Heading3">
    <w:name w:val="heading 3"/>
    <w:basedOn w:val="Normal"/>
    <w:next w:val="Normal"/>
    <w:qFormat/>
    <w:pPr>
      <w:numPr>
        <w:ilvl w:val="2"/>
        <w:numId w:val="1"/>
      </w:numPr>
      <w:tabs>
        <w:tab w:val="left" w:pos="824"/>
      </w:tabs>
      <w:spacing w:line="240" w:lineRule="exact"/>
      <w:jc w:val="both"/>
      <w:outlineLvl w:val="2"/>
    </w:pPr>
    <w:rPr>
      <w:i/>
      <w:iCs/>
      <w:lang w:val="en-US" w:eastAsia="en-US"/>
    </w:rPr>
  </w:style>
  <w:style w:type="paragraph" w:styleId="Heading4">
    <w:name w:val="heading 4"/>
    <w:basedOn w:val="Normal"/>
    <w:next w:val="Normal"/>
    <w:qFormat/>
    <w:pPr>
      <w:numPr>
        <w:ilvl w:val="3"/>
        <w:numId w:val="1"/>
      </w:numPr>
      <w:tabs>
        <w:tab w:val="left" w:pos="1004"/>
      </w:tabs>
      <w:spacing w:before="40" w:after="40"/>
      <w:jc w:val="both"/>
      <w:outlineLvl w:val="3"/>
    </w:pPr>
    <w:rPr>
      <w:i/>
      <w:iCs/>
      <w:lang w:val="en-US" w:eastAsia="en-US"/>
    </w:rPr>
  </w:style>
  <w:style w:type="paragraph" w:styleId="Heading5">
    <w:name w:val="heading 5"/>
    <w:basedOn w:val="Normal"/>
    <w:next w:val="Normal"/>
    <w:qFormat/>
    <w:pPr>
      <w:tabs>
        <w:tab w:val="left" w:pos="360"/>
      </w:tabs>
      <w:spacing w:before="160" w:after="80"/>
      <w:outlineLvl w:val="4"/>
    </w:pPr>
    <w:rPr>
      <w:smallCaps/>
      <w:lang w:val="en-US" w:eastAsia="en-US"/>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US" w:eastAsia="en-US"/>
    </w:rPr>
  </w:style>
  <w:style w:type="paragraph" w:styleId="BodyText">
    <w:name w:val="Body Text"/>
    <w:basedOn w:val="Normal"/>
    <w:link w:val="BodyTextChar"/>
    <w:pPr>
      <w:spacing w:after="120" w:line="228" w:lineRule="auto"/>
      <w:ind w:firstLine="288"/>
      <w:jc w:val="both"/>
    </w:pPr>
    <w:rPr>
      <w:spacing w:val="-1"/>
    </w:rPr>
  </w:style>
  <w:style w:type="character" w:customStyle="1" w:styleId="BodyTextChar">
    <w:name w:val="Body Text Char"/>
    <w:link w:val="BodyText"/>
    <w:rPr>
      <w:spacing w:val="-1"/>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en-US" w:eastAsia="en-US"/>
    </w:rPr>
  </w:style>
  <w:style w:type="character" w:styleId="Emphasis">
    <w:name w:val="Emphasis"/>
    <w:uiPriority w:val="20"/>
    <w:qFormat/>
    <w:rPr>
      <w:i/>
      <w:iC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lang w:val="en-US" w:eastAsia="en-US"/>
    </w:rPr>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lang w:val="en-US" w:eastAsia="en-US"/>
    </w:rPr>
  </w:style>
  <w:style w:type="character" w:styleId="Hyperlink">
    <w:name w:val="Hyperlink"/>
    <w:rPr>
      <w:color w:val="0000FF"/>
      <w:u w:val="single"/>
    </w:rPr>
  </w:style>
  <w:style w:type="paragraph" w:styleId="ListNumber">
    <w:name w:val="List Number"/>
    <w:basedOn w:val="Normal"/>
    <w:pPr>
      <w:tabs>
        <w:tab w:val="left" w:pos="360"/>
      </w:tabs>
      <w:ind w:left="360" w:hanging="360"/>
      <w:contextualSpacing/>
    </w:pPr>
  </w:style>
  <w:style w:type="table" w:styleId="TableGrid">
    <w:name w:val="Table Grid"/>
    <w:basedOn w:val="TableNormal"/>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stract">
    <w:name w:val="Abstract"/>
    <w:link w:val="AbstractChar"/>
    <w:pPr>
      <w:spacing w:after="200"/>
      <w:jc w:val="both"/>
    </w:pPr>
    <w:rPr>
      <w:b/>
      <w:bCs/>
      <w:sz w:val="18"/>
      <w:szCs w:val="18"/>
    </w:rPr>
  </w:style>
  <w:style w:type="character" w:customStyle="1" w:styleId="AbstractChar">
    <w:name w:val="Abstract Char"/>
    <w:link w:val="Abstract"/>
    <w:locked/>
    <w:rPr>
      <w:b/>
      <w:bCs/>
      <w:sz w:val="18"/>
      <w:szCs w:val="18"/>
      <w:lang w:val="en-US" w:eastAsia="en-US" w:bidi="ar-SA"/>
    </w:rPr>
  </w:style>
  <w:style w:type="paragraph" w:customStyle="1" w:styleId="Affiliation">
    <w:name w:val="Affiliation"/>
    <w:pPr>
      <w:jc w:val="center"/>
    </w:pPr>
  </w:style>
  <w:style w:type="paragraph" w:customStyle="1" w:styleId="Author">
    <w:name w:val="Author"/>
    <w:pPr>
      <w:spacing w:before="360" w:after="40"/>
      <w:jc w:val="center"/>
    </w:pPr>
    <w:rPr>
      <w:sz w:val="22"/>
      <w:szCs w:val="22"/>
    </w:rPr>
  </w:style>
  <w:style w:type="paragraph" w:customStyle="1" w:styleId="bulletlist">
    <w:name w:val="bullet list"/>
    <w:basedOn w:val="BodyText"/>
    <w:pPr>
      <w:ind w:firstLine="0"/>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tabs>
        <w:tab w:val="left" w:pos="720"/>
      </w:tabs>
      <w:spacing w:before="80" w:after="200"/>
      <w:jc w:val="center"/>
    </w:pPr>
    <w:rPr>
      <w:sz w:val="16"/>
      <w:szCs w:val="16"/>
    </w:rPr>
  </w:style>
  <w:style w:type="paragraph" w:customStyle="1" w:styleId="footnote">
    <w:name w:val="footnote"/>
    <w:pPr>
      <w:framePr w:hSpace="187" w:vSpace="187" w:wrap="notBeside" w:vAnchor="text" w:hAnchor="page" w:x="6121" w:y="577"/>
      <w:numPr>
        <w:numId w:val="3"/>
      </w:numPr>
      <w:tabs>
        <w:tab w:val="left" w:pos="648"/>
      </w:tabs>
      <w:spacing w:after="40"/>
    </w:pPr>
    <w:rPr>
      <w:sz w:val="16"/>
      <w:szCs w:val="16"/>
    </w:rPr>
  </w:style>
  <w:style w:type="paragraph" w:customStyle="1" w:styleId="keywords">
    <w:name w:val="key words"/>
    <w:pPr>
      <w:spacing w:after="120"/>
      <w:ind w:firstLine="288"/>
      <w:jc w:val="both"/>
    </w:pPr>
    <w:rPr>
      <w:b/>
      <w:bCs/>
      <w:i/>
      <w:iCs/>
      <w:sz w:val="18"/>
      <w:szCs w:val="18"/>
    </w:rPr>
  </w:style>
  <w:style w:type="paragraph" w:customStyle="1" w:styleId="papersubtitle">
    <w:name w:val="paper subtitle"/>
    <w:pPr>
      <w:spacing w:after="120"/>
      <w:jc w:val="center"/>
    </w:pPr>
    <w:rPr>
      <w:rFonts w:eastAsia="MS Mincho"/>
      <w:sz w:val="28"/>
      <w:szCs w:val="28"/>
    </w:rPr>
  </w:style>
  <w:style w:type="paragraph" w:customStyle="1" w:styleId="papertitle">
    <w:name w:val="paper title"/>
    <w:pPr>
      <w:spacing w:after="120"/>
      <w:jc w:val="center"/>
    </w:pPr>
    <w:rPr>
      <w:rFonts w:eastAsia="MS Mincho"/>
      <w:sz w:val="48"/>
      <w:szCs w:val="48"/>
    </w:rPr>
  </w:style>
  <w:style w:type="paragraph" w:customStyle="1" w:styleId="references">
    <w:name w:val="references"/>
    <w:pPr>
      <w:numPr>
        <w:numId w:val="4"/>
      </w:numPr>
      <w:tabs>
        <w:tab w:val="left" w:pos="4187"/>
      </w:tabs>
      <w:spacing w:after="50" w:line="180" w:lineRule="exact"/>
      <w:jc w:val="both"/>
    </w:pPr>
    <w:rPr>
      <w:rFonts w:eastAsia="MS Mincho"/>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sz w:val="16"/>
      <w:szCs w:val="16"/>
    </w:rPr>
  </w:style>
  <w:style w:type="paragraph" w:customStyle="1" w:styleId="tablefootnote">
    <w:name w:val="table footnote"/>
    <w:pPr>
      <w:spacing w:before="60" w:after="30"/>
      <w:jc w:val="right"/>
    </w:pPr>
    <w:rPr>
      <w:sz w:val="12"/>
      <w:szCs w:val="12"/>
    </w:rPr>
  </w:style>
  <w:style w:type="paragraph" w:customStyle="1" w:styleId="tablehead">
    <w:name w:val="table head"/>
    <w:pPr>
      <w:numPr>
        <w:numId w:val="5"/>
      </w:numPr>
      <w:tabs>
        <w:tab w:val="left" w:pos="2640"/>
      </w:tabs>
      <w:spacing w:before="240" w:after="120" w:line="216" w:lineRule="auto"/>
      <w:jc w:val="center"/>
    </w:pPr>
    <w:rPr>
      <w:smallCaps/>
      <w:sz w:val="16"/>
      <w:szCs w:val="16"/>
    </w:rPr>
  </w:style>
  <w:style w:type="paragraph" w:customStyle="1" w:styleId="StyleAbstractItalic">
    <w:name w:val="Style Abstract + Italic"/>
    <w:basedOn w:val="Abstract"/>
    <w:link w:val="StyleAbstractItalicChar"/>
    <w:rPr>
      <w:rFonts w:eastAsia="MS Mincho"/>
      <w:i/>
      <w:iCs/>
    </w:rPr>
  </w:style>
  <w:style w:type="character" w:customStyle="1" w:styleId="StyleAbstractItalicChar">
    <w:name w:val="Style Abstract + Italic Char"/>
    <w:link w:val="StyleAbstractItalic"/>
    <w:locked/>
    <w:rPr>
      <w:rFonts w:eastAsia="MS Mincho"/>
      <w:b/>
      <w:bCs/>
      <w:i/>
      <w:iCs/>
      <w:sz w:val="18"/>
      <w:szCs w:val="18"/>
      <w:lang w:val="en-US" w:eastAsia="en-US" w:bidi="ar-SA"/>
    </w:rPr>
  </w:style>
  <w:style w:type="paragraph" w:customStyle="1" w:styleId="References0">
    <w:name w:val="References"/>
    <w:basedOn w:val="ListNumber"/>
    <w:pPr>
      <w:jc w:val="both"/>
    </w:pPr>
    <w:rPr>
      <w:rFonts w:eastAsia="MS Mincho"/>
      <w:sz w:val="16"/>
    </w:rPr>
  </w:style>
  <w:style w:type="paragraph" w:customStyle="1" w:styleId="Text">
    <w:name w:val="Text"/>
    <w:basedOn w:val="Normal"/>
    <w:pPr>
      <w:widowControl w:val="0"/>
      <w:spacing w:line="252" w:lineRule="auto"/>
      <w:ind w:firstLine="202"/>
      <w:jc w:val="both"/>
    </w:pPr>
    <w:rPr>
      <w:rFonts w:eastAsia="MS Mincho"/>
    </w:rPr>
  </w:style>
  <w:style w:type="paragraph" w:customStyle="1" w:styleId="IndexTerms">
    <w:name w:val="IndexTerms"/>
    <w:basedOn w:val="Normal"/>
    <w:next w:val="Normal"/>
    <w:pPr>
      <w:ind w:firstLine="202"/>
      <w:jc w:val="both"/>
    </w:pPr>
    <w:rPr>
      <w:rFonts w:eastAsia="MS Mincho"/>
      <w:b/>
      <w:sz w:val="18"/>
    </w:rPr>
  </w:style>
  <w:style w:type="paragraph" w:customStyle="1" w:styleId="TableTitle">
    <w:name w:val="Table Title"/>
    <w:basedOn w:val="Normal"/>
    <w:rPr>
      <w:rFonts w:eastAsia="MS Mincho"/>
      <w:smallCaps/>
      <w:sz w:val="16"/>
    </w:rPr>
  </w:style>
  <w:style w:type="character" w:styleId="PlaceholderText">
    <w:name w:val="Placeholder Text"/>
    <w:uiPriority w:val="99"/>
    <w:semiHidden/>
    <w:rPr>
      <w:color w:val="808080"/>
    </w:rPr>
  </w:style>
  <w:style w:type="paragraph" w:customStyle="1" w:styleId="ICTSAuthorIdentity">
    <w:name w:val="ICTS_AuthorIdentity"/>
    <w:basedOn w:val="BodyText3"/>
    <w:pPr>
      <w:spacing w:after="0"/>
    </w:pPr>
    <w:rPr>
      <w:rFonts w:eastAsia="MS Mincho"/>
      <w:sz w:val="20"/>
      <w:szCs w:val="20"/>
    </w:rPr>
  </w:style>
  <w:style w:type="paragraph" w:styleId="ListParagraph">
    <w:name w:val="List Paragraph"/>
    <w:basedOn w:val="Normal"/>
    <w:uiPriority w:val="34"/>
    <w:qFormat/>
    <w:pPr>
      <w:ind w:left="720"/>
      <w:contextualSpacing/>
    </w:pPr>
  </w:style>
  <w:style w:type="paragraph" w:styleId="Bibliography">
    <w:name w:val="Bibliography"/>
    <w:basedOn w:val="Normal"/>
    <w:next w:val="Normal"/>
    <w:uiPriority w:val="37"/>
    <w:unhideWhenUsed/>
    <w:rsid w:val="005767B6"/>
  </w:style>
  <w:style w:type="paragraph" w:styleId="NormalWeb">
    <w:name w:val="Normal (Web)"/>
    <w:basedOn w:val="Normal"/>
    <w:uiPriority w:val="99"/>
    <w:unhideWhenUsed/>
    <w:rsid w:val="00EA0AA2"/>
    <w:pPr>
      <w:spacing w:before="100" w:beforeAutospacing="1" w:after="100" w:afterAutospacing="1"/>
      <w:jc w:val="left"/>
    </w:pPr>
    <w:rPr>
      <w:rFonts w:eastAsia="Times New Roman"/>
      <w:sz w:val="24"/>
      <w:szCs w:val="24"/>
    </w:rPr>
  </w:style>
  <w:style w:type="paragraph" w:styleId="EndnoteText">
    <w:name w:val="endnote text"/>
    <w:basedOn w:val="Normal"/>
    <w:link w:val="EndnoteTextChar"/>
    <w:rsid w:val="00C6311C"/>
  </w:style>
  <w:style w:type="character" w:customStyle="1" w:styleId="EndnoteTextChar">
    <w:name w:val="Endnote Text Char"/>
    <w:basedOn w:val="DefaultParagraphFont"/>
    <w:link w:val="EndnoteText"/>
    <w:rsid w:val="00C6311C"/>
  </w:style>
  <w:style w:type="character" w:styleId="EndnoteReference">
    <w:name w:val="endnote reference"/>
    <w:basedOn w:val="DefaultParagraphFont"/>
    <w:rsid w:val="00C631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http://creativecommons.org/licenses/by/4.0/"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jpu/index" TargetMode="External"/><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hyperlink" Target="https://e-journal.undikma.ac.id/index.php/jpu/index" TargetMode="External"/><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Agu18</b:Tag>
    <b:SourceType>JournalArticle</b:SourceType>
    <b:Guid>{415CEF85-0D66-4FAA-B437-C598FE51291A}</b:Guid>
    <b:Title>PENGARUH HASIL BELAJAR SISWA DENGAN MENGGUNAKAN MULTI MEDIA</b:Title>
    <b:Pages>46</b:Pages>
    <b:Year>2018</b:Year>
    <b:Author>
      <b:Author>
        <b:NameList>
          <b:Person>
            <b:Last>Wijoyo</b:Last>
            <b:First>Agung</b:First>
          </b:Person>
        </b:NameList>
      </b:Author>
    </b:Author>
    <b:JournalName>JURNAL INFORMATIKA UNIVERSITAS PAMULANG</b:JournalName>
    <b:RefOrder>1</b:RefOrder>
  </b:Source>
  <b:Source>
    <b:Tag>Mel20</b:Tag>
    <b:SourceType>InternetSite</b:SourceType>
    <b:Guid>{8DB83667-9E97-4DB9-80BB-1182413C16CE}</b:Guid>
    <b:Title>Kegiatan Belajar</b:Title>
    <b:Year>2020</b:Year>
    <b:Author>
      <b:Author>
        <b:NameList>
          <b:Person>
            <b:Last>Simanjuntak</b:Last>
            <b:First>Melly</b:First>
          </b:Person>
        </b:NameList>
      </b:Author>
    </b:Author>
    <b:InternetSiteTitle>www.scholae.co</b:InternetSiteTitle>
    <b:Month>9</b:Month>
    <b:Day>12</b:Day>
    <b:YearAccessed>2021</b:YearAccessed>
    <b:MonthAccessed>7</b:MonthAccessed>
    <b:DayAccessed>12</b:DayAccessed>
    <b:URL>https://www.scholae.co/web/read/2831/kegiatan.belajar.1.karakteristik.guru.dan.siswa.ab</b:URL>
    <b:RefOrder>2</b:RefOrder>
  </b:Source>
  <b:Source>
    <b:Tag>Ahm20</b:Tag>
    <b:SourceType>ConferenceProceedings</b:SourceType>
    <b:Guid>{61F2E8F9-7410-47FB-8336-495F77E2EB06}</b:Guid>
    <b:Title>Peningkatan kompetensi pedagogik guru melalui pelatihan perangkat pembelajaran abad-21 berbasis merdeka belajar di Kabupaten Pelalawan Riau</b:Title>
    <b:Year>2020</b:Year>
    <b:City>Pekanbaru</b:City>
    <b:Publisher>Unri Conference Series, Gedung Lembaga Penelitian dan Pengabdian kepada Masyarakat Universitas Riau (lantai 2). Kampus Binawidya, Jl. H.R. Soebrantas Km. 12.5 Panam. Pekanbaru, Indonesia - 28293</b:Publisher>
    <b:Pages>1</b:Pages>
    <b:Author>
      <b:Author>
        <b:NameList>
          <b:Person>
            <b:Last>Ahmal Ahmal</b:Last>
            <b:First>Supentri,</b:First>
            <b:Middle>Piki, Mirsa</b:Middle>
          </b:Person>
        </b:NameList>
      </b:Author>
    </b:Author>
    <b:ConferenceName>Unri Conference Series: Community Engagement</b:ConferenceName>
    <b:RefOrder>3</b:RefOrder>
  </b:Source>
  <b:Source>
    <b:Tag>AGU18</b:Tag>
    <b:SourceType>JournalArticle</b:SourceType>
    <b:Guid>{A6FCD4C8-DC4A-495E-B601-560DEDBCA64D}</b:Guid>
    <b:Title>PERAN GURU SEJARAH ABAD 21 DALAM MENGHADAPI TANTANGAN ARUS GLOBALISASI</b:Title>
    <b:Year>2018</b:Year>
    <b:Author>
      <b:Author>
        <b:NameList>
          <b:Person>
            <b:Last>SUSILO</b:Last>
            <b:First>AGUS</b:First>
          </b:Person>
        </b:NameList>
      </b:Author>
    </b:Author>
    <b:JournalName>HISTORIA</b:JournalName>
    <b:Pages>43-50</b:Pages>
    <b:RefOrder>4</b:RefOrder>
  </b:Source>
  <b:Source>
    <b:Tag>Wil17</b:Tag>
    <b:SourceType>JournalArticle</b:SourceType>
    <b:Guid>{B7283D73-C4A8-402B-B831-27BD31143975}</b:Guid>
    <b:Author>
      <b:Author>
        <b:NameList>
          <b:Person>
            <b:Last>Wildan</b:Last>
          </b:Person>
        </b:NameList>
      </b:Author>
    </b:Author>
    <b:Title>MODEL PENGEMBANGAN PERANGKAT PEMBELAJARAN BAGI GURU</b:Title>
    <b:JournalName>SOCIETY</b:JournalName>
    <b:Year>2017</b:Year>
    <b:Pages>41-63</b:Pages>
    <b:RefOrder>5</b:RefOrder>
  </b:Source>
  <b:Source>
    <b:Tag>Mul07</b:Tag>
    <b:SourceType>Book</b:SourceType>
    <b:Guid>{CD91C662-A65B-4025-A4EC-EAF3B4CB27E4}</b:Guid>
    <b:Author>
      <b:Author>
        <b:NameList>
          <b:Person>
            <b:Last>Mulyasa</b:Last>
          </b:Person>
        </b:NameList>
      </b:Author>
    </b:Author>
    <b:Title>Kurikulum tingkat satuan pendidikan sebuah panduan praktis.</b:Title>
    <b:Year>2007</b:Year>
    <b:City>Bandung</b:City>
    <b:Publisher>Remaja Rosdaykarya</b:Publisher>
    <b:RefOrder>6</b:RefOrder>
  </b:Source>
  <b:Source>
    <b:Tag>Les12</b:Tag>
    <b:SourceType>Book</b:SourceType>
    <b:Guid>{3F2FABF9-2CE5-4467-B3E0-B56C9F767FA3}</b:Guid>
    <b:Author>
      <b:Author>
        <b:NameList>
          <b:Person>
            <b:Last>Lestari</b:Last>
          </b:Person>
        </b:NameList>
      </b:Author>
    </b:Author>
    <b:Title>Pengembangan Bahan Ajar Bebasis Kompetensi</b:Title>
    <b:Year>2012</b:Year>
    <b:City>Jakarta</b:City>
    <b:Publisher>Akademi Permata</b:Publisher>
    <b:RefOrder>7</b:RefOrder>
  </b:Source>
  <b:Source>
    <b:Tag>Umb16</b:Tag>
    <b:SourceType>ConferenceProceedings</b:SourceType>
    <b:Guid>{5A220310-DE68-4AA0-B630-B33AB8A8DBE3}</b:Guid>
    <b:Author>
      <b:Author>
        <b:NameList>
          <b:Person>
            <b:Last>Umbaryati</b:Last>
          </b:Person>
        </b:NameList>
      </b:Author>
    </b:Author>
    <b:Title>Pentingnya LKPD Pada Pendekatan Scientific Pembelajaran Matematika</b:Title>
    <b:Year>2016</b:Year>
    <b:City>Semarang</b:City>
    <b:Publisher>Universitas Negeri Semarang</b:Publisher>
    <b:Pages>217-225</b:Pages>
    <b:ConferenceName>Prosiding Seminar nasional Matematika IX </b:ConferenceName>
    <b:RefOrder>8</b:RefOrder>
  </b:Source>
  <b:Source>
    <b:Tag>Tej11</b:Tag>
    <b:SourceType>JournalArticle</b:SourceType>
    <b:Guid>{416C9276-CF4C-444C-8D17-1E84F429C497}</b:Guid>
    <b:Title>Membuat Media Pembelajaran Yang Menarik</b:Title>
    <b:Pages>16-35</b:Pages>
    <b:Year>2011</b:Year>
    <b:Author>
      <b:Author>
        <b:NameList>
          <b:Person>
            <b:Last>Nurseto</b:Last>
            <b:First>Tejo</b:First>
          </b:Person>
        </b:NameList>
      </b:Author>
    </b:Author>
    <b:JournalName>Jurnal Ekonomi dan Pendidikan</b:JournalName>
    <b:RefOrder>9</b:RefOrder>
  </b:Source>
</b:Sources>
</file>

<file path=customXml/itemProps1.xml><?xml version="1.0" encoding="utf-8"?>
<ds:datastoreItem xmlns:ds="http://schemas.openxmlformats.org/officeDocument/2006/customXml" ds:itemID="{C5867A03-782D-4F2B-B2E2-A2B84D29C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2228</Words>
  <Characters>12702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14901</CharactersWithSpaces>
  <SharedDoc>false</SharedDoc>
  <HLinks>
    <vt:vector size="18" baseType="variant">
      <vt:variant>
        <vt:i4>6488166</vt:i4>
      </vt:variant>
      <vt:variant>
        <vt:i4>0</vt:i4>
      </vt:variant>
      <vt:variant>
        <vt:i4>0</vt:i4>
      </vt:variant>
      <vt:variant>
        <vt:i4>5</vt:i4>
      </vt:variant>
      <vt:variant>
        <vt:lpwstr>http://creativecommons.org/licenses/by/4.0/</vt:lpwstr>
      </vt:variant>
      <vt:variant>
        <vt:lpwstr/>
      </vt:variant>
      <vt:variant>
        <vt:i4>3735663</vt:i4>
      </vt:variant>
      <vt:variant>
        <vt:i4>3</vt:i4>
      </vt:variant>
      <vt:variant>
        <vt:i4>0</vt:i4>
      </vt:variant>
      <vt:variant>
        <vt:i4>5</vt:i4>
      </vt:variant>
      <vt:variant>
        <vt:lpwstr>https://e-journal.undikma.ac.id/index.php/jpu/index</vt:lpwstr>
      </vt:variant>
      <vt:variant>
        <vt:lpwstr/>
      </vt:variant>
      <vt:variant>
        <vt:i4>3735663</vt:i4>
      </vt:variant>
      <vt:variant>
        <vt:i4>0</vt:i4>
      </vt:variant>
      <vt:variant>
        <vt:i4>0</vt:i4>
      </vt:variant>
      <vt:variant>
        <vt:i4>5</vt:i4>
      </vt:variant>
      <vt:variant>
        <vt:lpwstr>https://e-journal.undikma.ac.id/index.php/jpu/index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lenovo</cp:lastModifiedBy>
  <cp:revision>2</cp:revision>
  <cp:lastPrinted>2012-11-26T06:46:00Z</cp:lastPrinted>
  <dcterms:created xsi:type="dcterms:W3CDTF">2022-06-16T04:51:00Z</dcterms:created>
  <dcterms:modified xsi:type="dcterms:W3CDTF">2022-06-16T04:51:00Z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1033-11.2.0.10130</vt:lpwstr>
  </property>
</Properties>
</file>