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A45B2" w14:textId="77777777" w:rsidR="0096010D" w:rsidRDefault="00253BC2">
      <w:pPr>
        <w:spacing w:after="0"/>
        <w:jc w:val="center"/>
        <w:rPr>
          <w:rFonts w:ascii="Times New Roman" w:eastAsia="Times New Roman" w:hAnsi="Times New Roman" w:cs="Times New Roman"/>
          <w:b/>
          <w:sz w:val="28"/>
          <w:szCs w:val="28"/>
          <w:lang w:val="en-GB" w:eastAsia="es-ES"/>
        </w:rPr>
      </w:pPr>
      <w:r>
        <w:rPr>
          <w:rFonts w:ascii="Times New Roman" w:eastAsia="Times New Roman" w:hAnsi="Times New Roman" w:cs="Times New Roman"/>
          <w:b/>
          <w:sz w:val="28"/>
          <w:szCs w:val="28"/>
          <w:lang w:val="en-GB" w:eastAsia="es-ES"/>
        </w:rPr>
        <w:t xml:space="preserve">EFL </w:t>
      </w:r>
      <w:r>
        <w:rPr>
          <w:rFonts w:ascii="Times New Roman" w:eastAsia="Times New Roman" w:hAnsi="Times New Roman" w:cs="Times New Roman"/>
          <w:b/>
          <w:sz w:val="28"/>
          <w:szCs w:val="28"/>
          <w:lang w:val="en-US" w:eastAsia="es-ES"/>
        </w:rPr>
        <w:t>T</w:t>
      </w:r>
      <w:proofErr w:type="spellStart"/>
      <w:r>
        <w:rPr>
          <w:rFonts w:ascii="Times New Roman" w:eastAsia="Times New Roman" w:hAnsi="Times New Roman" w:cs="Times New Roman"/>
          <w:b/>
          <w:sz w:val="28"/>
          <w:szCs w:val="28"/>
          <w:lang w:val="en-GB" w:eastAsia="es-ES"/>
        </w:rPr>
        <w:t>eachers</w:t>
      </w:r>
      <w:proofErr w:type="spellEnd"/>
      <w:r>
        <w:rPr>
          <w:rFonts w:ascii="Times New Roman" w:eastAsia="Times New Roman" w:hAnsi="Times New Roman" w:cs="Times New Roman"/>
          <w:b/>
          <w:sz w:val="28"/>
          <w:szCs w:val="28"/>
          <w:lang w:val="en-US" w:eastAsia="es-ES"/>
        </w:rPr>
        <w:t>’</w:t>
      </w:r>
      <w:r>
        <w:rPr>
          <w:rFonts w:ascii="Times New Roman" w:eastAsia="Times New Roman" w:hAnsi="Times New Roman" w:cs="Times New Roman"/>
          <w:b/>
          <w:sz w:val="28"/>
          <w:szCs w:val="28"/>
          <w:lang w:val="en-GB" w:eastAsia="es-ES"/>
        </w:rPr>
        <w:t xml:space="preserve"> </w:t>
      </w:r>
      <w:r>
        <w:rPr>
          <w:rFonts w:ascii="Times New Roman" w:eastAsia="Times New Roman" w:hAnsi="Times New Roman" w:cs="Times New Roman"/>
          <w:b/>
          <w:sz w:val="28"/>
          <w:szCs w:val="28"/>
          <w:lang w:val="en-US" w:eastAsia="es-ES"/>
        </w:rPr>
        <w:t>P</w:t>
      </w:r>
      <w:proofErr w:type="spellStart"/>
      <w:r>
        <w:rPr>
          <w:rFonts w:ascii="Times New Roman" w:eastAsia="Times New Roman" w:hAnsi="Times New Roman" w:cs="Times New Roman"/>
          <w:b/>
          <w:sz w:val="28"/>
          <w:szCs w:val="28"/>
          <w:lang w:val="en-GB" w:eastAsia="es-ES"/>
        </w:rPr>
        <w:t>erceptions</w:t>
      </w:r>
      <w:proofErr w:type="spellEnd"/>
      <w:r>
        <w:rPr>
          <w:rFonts w:ascii="Times New Roman" w:eastAsia="Times New Roman" w:hAnsi="Times New Roman" w:cs="Times New Roman"/>
          <w:b/>
          <w:sz w:val="28"/>
          <w:szCs w:val="28"/>
          <w:lang w:val="en-GB" w:eastAsia="es-ES"/>
        </w:rPr>
        <w:t xml:space="preserve"> </w:t>
      </w:r>
      <w:bookmarkStart w:id="0" w:name="_Hlk130823894"/>
      <w:r>
        <w:rPr>
          <w:rFonts w:ascii="Times New Roman" w:eastAsia="Times New Roman" w:hAnsi="Times New Roman" w:cs="Times New Roman"/>
          <w:b/>
          <w:sz w:val="28"/>
          <w:szCs w:val="28"/>
          <w:lang w:val="en-GB" w:eastAsia="es-ES"/>
        </w:rPr>
        <w:t xml:space="preserve">of Kahoot as an </w:t>
      </w:r>
      <w:r>
        <w:rPr>
          <w:rFonts w:ascii="Times New Roman" w:eastAsia="Times New Roman" w:hAnsi="Times New Roman" w:cs="Times New Roman"/>
          <w:b/>
          <w:sz w:val="28"/>
          <w:szCs w:val="28"/>
          <w:lang w:val="en-US" w:eastAsia="es-ES"/>
        </w:rPr>
        <w:t>O</w:t>
      </w:r>
      <w:proofErr w:type="spellStart"/>
      <w:r>
        <w:rPr>
          <w:rFonts w:ascii="Times New Roman" w:eastAsia="Times New Roman" w:hAnsi="Times New Roman" w:cs="Times New Roman"/>
          <w:b/>
          <w:sz w:val="28"/>
          <w:szCs w:val="28"/>
          <w:lang w:val="en-GB" w:eastAsia="es-ES"/>
        </w:rPr>
        <w:t>nline</w:t>
      </w:r>
      <w:proofErr w:type="spellEnd"/>
      <w:r>
        <w:rPr>
          <w:rFonts w:ascii="Times New Roman" w:eastAsia="Times New Roman" w:hAnsi="Times New Roman" w:cs="Times New Roman"/>
          <w:b/>
          <w:sz w:val="28"/>
          <w:szCs w:val="28"/>
          <w:lang w:val="en-GB" w:eastAsia="es-ES"/>
        </w:rPr>
        <w:t xml:space="preserve"> </w:t>
      </w:r>
      <w:r>
        <w:rPr>
          <w:rFonts w:ascii="Times New Roman" w:eastAsia="Times New Roman" w:hAnsi="Times New Roman" w:cs="Times New Roman"/>
          <w:b/>
          <w:sz w:val="28"/>
          <w:szCs w:val="28"/>
          <w:lang w:val="en-US" w:eastAsia="es-ES"/>
        </w:rPr>
        <w:t>L</w:t>
      </w:r>
      <w:r>
        <w:rPr>
          <w:rFonts w:ascii="Times New Roman" w:eastAsia="Times New Roman" w:hAnsi="Times New Roman" w:cs="Times New Roman"/>
          <w:b/>
          <w:sz w:val="28"/>
          <w:szCs w:val="28"/>
          <w:lang w:val="en-GB" w:eastAsia="es-ES"/>
        </w:rPr>
        <w:t xml:space="preserve">earning </w:t>
      </w:r>
      <w:r>
        <w:rPr>
          <w:rFonts w:ascii="Times New Roman" w:eastAsia="Times New Roman" w:hAnsi="Times New Roman" w:cs="Times New Roman"/>
          <w:b/>
          <w:sz w:val="28"/>
          <w:szCs w:val="28"/>
          <w:lang w:val="en-US" w:eastAsia="es-ES"/>
        </w:rPr>
        <w:t>P</w:t>
      </w:r>
      <w:proofErr w:type="spellStart"/>
      <w:r>
        <w:rPr>
          <w:rFonts w:ascii="Times New Roman" w:eastAsia="Times New Roman" w:hAnsi="Times New Roman" w:cs="Times New Roman"/>
          <w:b/>
          <w:sz w:val="28"/>
          <w:szCs w:val="28"/>
          <w:lang w:val="en-GB" w:eastAsia="es-ES"/>
        </w:rPr>
        <w:t>latform</w:t>
      </w:r>
      <w:proofErr w:type="spellEnd"/>
      <w:r>
        <w:rPr>
          <w:rFonts w:ascii="Times New Roman" w:eastAsia="Times New Roman" w:hAnsi="Times New Roman" w:cs="Times New Roman"/>
          <w:b/>
          <w:sz w:val="28"/>
          <w:szCs w:val="28"/>
          <w:lang w:val="en-GB" w:eastAsia="es-ES"/>
        </w:rPr>
        <w:t xml:space="preserve"> in </w:t>
      </w:r>
      <w:r>
        <w:rPr>
          <w:rFonts w:ascii="Times New Roman" w:eastAsia="Times New Roman" w:hAnsi="Times New Roman" w:cs="Times New Roman"/>
          <w:b/>
          <w:sz w:val="28"/>
          <w:szCs w:val="28"/>
          <w:lang w:val="en-US" w:eastAsia="es-ES"/>
        </w:rPr>
        <w:t>P</w:t>
      </w:r>
      <w:proofErr w:type="spellStart"/>
      <w:r>
        <w:rPr>
          <w:rFonts w:ascii="Times New Roman" w:eastAsia="Times New Roman" w:hAnsi="Times New Roman" w:cs="Times New Roman"/>
          <w:b/>
          <w:sz w:val="28"/>
          <w:szCs w:val="28"/>
          <w:lang w:val="en-GB" w:eastAsia="es-ES"/>
        </w:rPr>
        <w:t>romoting</w:t>
      </w:r>
      <w:proofErr w:type="spellEnd"/>
      <w:r>
        <w:rPr>
          <w:rFonts w:ascii="Times New Roman" w:eastAsia="Times New Roman" w:hAnsi="Times New Roman" w:cs="Times New Roman"/>
          <w:b/>
          <w:sz w:val="28"/>
          <w:szCs w:val="28"/>
          <w:lang w:val="en-GB" w:eastAsia="es-ES"/>
        </w:rPr>
        <w:t xml:space="preserve"> </w:t>
      </w:r>
      <w:r>
        <w:rPr>
          <w:rFonts w:ascii="Times New Roman" w:eastAsia="Times New Roman" w:hAnsi="Times New Roman" w:cs="Times New Roman"/>
          <w:b/>
          <w:sz w:val="28"/>
          <w:szCs w:val="28"/>
          <w:lang w:val="en-US" w:eastAsia="es-ES"/>
        </w:rPr>
        <w:t>B</w:t>
      </w:r>
      <w:proofErr w:type="spellStart"/>
      <w:r>
        <w:rPr>
          <w:rFonts w:ascii="Times New Roman" w:eastAsia="Times New Roman" w:hAnsi="Times New Roman" w:cs="Times New Roman"/>
          <w:b/>
          <w:sz w:val="28"/>
          <w:szCs w:val="28"/>
          <w:lang w:val="en-GB" w:eastAsia="es-ES"/>
        </w:rPr>
        <w:t>asic</w:t>
      </w:r>
      <w:proofErr w:type="spellEnd"/>
      <w:r>
        <w:rPr>
          <w:rFonts w:ascii="Times New Roman" w:eastAsia="Times New Roman" w:hAnsi="Times New Roman" w:cs="Times New Roman"/>
          <w:b/>
          <w:sz w:val="28"/>
          <w:szCs w:val="28"/>
          <w:lang w:val="en-GB" w:eastAsia="es-ES"/>
        </w:rPr>
        <w:t xml:space="preserve"> English </w:t>
      </w:r>
      <w:r>
        <w:rPr>
          <w:rFonts w:ascii="Times New Roman" w:eastAsia="Times New Roman" w:hAnsi="Times New Roman" w:cs="Times New Roman"/>
          <w:b/>
          <w:sz w:val="28"/>
          <w:szCs w:val="28"/>
          <w:lang w:val="en-US" w:eastAsia="es-ES"/>
        </w:rPr>
        <w:t>V</w:t>
      </w:r>
      <w:proofErr w:type="spellStart"/>
      <w:r>
        <w:rPr>
          <w:rFonts w:ascii="Times New Roman" w:eastAsia="Times New Roman" w:hAnsi="Times New Roman" w:cs="Times New Roman"/>
          <w:b/>
          <w:sz w:val="28"/>
          <w:szCs w:val="28"/>
          <w:lang w:val="en-GB" w:eastAsia="es-ES"/>
        </w:rPr>
        <w:t>ocabulary</w:t>
      </w:r>
      <w:proofErr w:type="spellEnd"/>
      <w:r>
        <w:rPr>
          <w:rFonts w:ascii="Times New Roman" w:eastAsia="Times New Roman" w:hAnsi="Times New Roman" w:cs="Times New Roman"/>
          <w:b/>
          <w:sz w:val="28"/>
          <w:szCs w:val="28"/>
          <w:lang w:val="en-GB" w:eastAsia="es-ES"/>
        </w:rPr>
        <w:t xml:space="preserve"> </w:t>
      </w:r>
      <w:bookmarkEnd w:id="0"/>
    </w:p>
    <w:p w14:paraId="29008DB0" w14:textId="77777777" w:rsidR="0096010D" w:rsidRDefault="0096010D">
      <w:pPr>
        <w:spacing w:after="0"/>
        <w:jc w:val="center"/>
        <w:rPr>
          <w:rFonts w:ascii="Times New Roman" w:eastAsia="Times New Roman" w:hAnsi="Times New Roman" w:cs="Times New Roman"/>
          <w:b/>
          <w:sz w:val="28"/>
          <w:szCs w:val="28"/>
          <w:lang w:val="en-GB" w:eastAsia="es-ES"/>
        </w:rPr>
      </w:pPr>
    </w:p>
    <w:p w14:paraId="1548727B" w14:textId="77777777" w:rsidR="0096010D" w:rsidRDefault="00253BC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 xml:space="preserve">Ketlin Melisa Natalia </w:t>
      </w:r>
      <w:proofErr w:type="spellStart"/>
      <w:r>
        <w:rPr>
          <w:rFonts w:ascii="Times New Roman" w:hAnsi="Times New Roman" w:cs="Times New Roman"/>
          <w:b/>
          <w:sz w:val="24"/>
          <w:szCs w:val="24"/>
          <w:lang w:val="en-US"/>
        </w:rPr>
        <w:t>Situmorang</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2</w:t>
      </w:r>
      <w:r>
        <w:rPr>
          <w:rFonts w:ascii="Times New Roman" w:hAnsi="Times New Roman" w:cs="Times New Roman"/>
          <w:b/>
          <w:sz w:val="24"/>
          <w:szCs w:val="24"/>
          <w:lang w:val="en-US"/>
        </w:rPr>
        <w:t xml:space="preserve">Debora </w:t>
      </w:r>
      <w:proofErr w:type="spellStart"/>
      <w:r>
        <w:rPr>
          <w:rFonts w:ascii="Times New Roman" w:hAnsi="Times New Roman" w:cs="Times New Roman"/>
          <w:b/>
          <w:sz w:val="24"/>
          <w:szCs w:val="24"/>
          <w:lang w:val="en-US"/>
        </w:rPr>
        <w:t>Chaterin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Simanjuntak</w:t>
      </w:r>
      <w:proofErr w:type="spellEnd"/>
    </w:p>
    <w:p w14:paraId="175C8E7C" w14:textId="77777777" w:rsidR="0096010D" w:rsidRDefault="00253BC2">
      <w:pPr>
        <w:spacing w:after="0" w:line="240" w:lineRule="auto"/>
        <w:jc w:val="center"/>
        <w:rPr>
          <w:rFonts w:ascii="Times New Roman" w:eastAsia="Times New Roman" w:hAnsi="Times New Roman" w:cs="Times New Roman"/>
          <w:iCs/>
          <w:color w:val="000000"/>
          <w:sz w:val="20"/>
          <w:szCs w:val="20"/>
          <w:lang w:val="en-US"/>
        </w:rPr>
      </w:pPr>
      <w:r>
        <w:rPr>
          <w:rFonts w:ascii="Times New Roman" w:eastAsia="Times New Roman" w:hAnsi="Times New Roman" w:cs="Times New Roman"/>
          <w:iCs/>
          <w:color w:val="000000"/>
          <w:sz w:val="24"/>
          <w:szCs w:val="24"/>
          <w:vertAlign w:val="superscript"/>
          <w:lang w:val="en-US"/>
        </w:rPr>
        <w:t>1</w:t>
      </w:r>
      <w:r>
        <w:rPr>
          <w:rFonts w:ascii="Times New Roman" w:eastAsia="Times New Roman" w:hAnsi="Times New Roman" w:cs="Times New Roman"/>
          <w:iCs/>
          <w:color w:val="000000"/>
          <w:sz w:val="24"/>
          <w:szCs w:val="24"/>
          <w:lang w:val="en-US"/>
        </w:rPr>
        <w:t>English Education Study Program,</w:t>
      </w:r>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lang w:val="en-US"/>
        </w:rPr>
        <w:t>Universitas</w:t>
      </w:r>
      <w:proofErr w:type="spellEnd"/>
      <w:r>
        <w:rPr>
          <w:rFonts w:ascii="Times New Roman" w:eastAsia="Times New Roman" w:hAnsi="Times New Roman" w:cs="Times New Roman"/>
          <w:iCs/>
          <w:color w:val="000000"/>
          <w:sz w:val="24"/>
          <w:szCs w:val="24"/>
          <w:lang w:val="en-US"/>
        </w:rPr>
        <w:t xml:space="preserve"> Advent Indonesia   </w:t>
      </w:r>
    </w:p>
    <w:p w14:paraId="54D2EE8E" w14:textId="77777777" w:rsidR="0096010D" w:rsidRDefault="00253BC2">
      <w:pPr>
        <w:spacing w:after="0" w:line="240" w:lineRule="auto"/>
        <w:jc w:val="center"/>
        <w:rPr>
          <w:rFonts w:ascii="Times New Roman" w:eastAsia="Times New Roman" w:hAnsi="Times New Roman" w:cs="Times New Roman"/>
          <w:iCs/>
          <w:color w:val="000000"/>
          <w:sz w:val="24"/>
          <w:szCs w:val="24"/>
          <w:lang w:val="en-US"/>
        </w:rPr>
      </w:pPr>
      <w:r>
        <w:rPr>
          <w:rFonts w:ascii="Times New Roman" w:eastAsia="Times New Roman" w:hAnsi="Times New Roman" w:cs="Times New Roman"/>
          <w:iCs/>
          <w:color w:val="000000"/>
          <w:sz w:val="24"/>
          <w:szCs w:val="24"/>
          <w:vertAlign w:val="superscript"/>
          <w:lang w:val="en-US"/>
        </w:rPr>
        <w:t>2</w:t>
      </w:r>
      <w:r>
        <w:rPr>
          <w:rFonts w:ascii="Times New Roman" w:eastAsia="Times New Roman" w:hAnsi="Times New Roman" w:cs="Times New Roman"/>
          <w:iCs/>
          <w:color w:val="000000"/>
          <w:sz w:val="24"/>
          <w:szCs w:val="24"/>
          <w:lang w:val="en-US"/>
        </w:rPr>
        <w:t xml:space="preserve">English Education Study Program, </w:t>
      </w:r>
      <w:proofErr w:type="spellStart"/>
      <w:r>
        <w:rPr>
          <w:rFonts w:ascii="Times New Roman" w:eastAsia="Times New Roman" w:hAnsi="Times New Roman" w:cs="Times New Roman"/>
          <w:iCs/>
          <w:color w:val="000000"/>
          <w:sz w:val="24"/>
          <w:szCs w:val="24"/>
          <w:lang w:val="en-US"/>
        </w:rPr>
        <w:t>Universitas</w:t>
      </w:r>
      <w:proofErr w:type="spellEnd"/>
      <w:r>
        <w:rPr>
          <w:rFonts w:ascii="Times New Roman" w:eastAsia="Times New Roman" w:hAnsi="Times New Roman" w:cs="Times New Roman"/>
          <w:iCs/>
          <w:color w:val="000000"/>
          <w:sz w:val="24"/>
          <w:szCs w:val="24"/>
          <w:lang w:val="en-US"/>
        </w:rPr>
        <w:t xml:space="preserve"> Advent Indonesia</w:t>
      </w:r>
    </w:p>
    <w:p w14:paraId="3B16B0AD" w14:textId="77777777" w:rsidR="0096010D" w:rsidRDefault="00253BC2">
      <w:pPr>
        <w:spacing w:after="240" w:line="240" w:lineRule="auto"/>
        <w:jc w:val="center"/>
        <w:rPr>
          <w:rFonts w:ascii="Times New Roman" w:eastAsia="Times New Roman" w:hAnsi="Times New Roman" w:cs="Times New Roman"/>
          <w:iCs/>
          <w:color w:val="FF0000"/>
          <w:sz w:val="20"/>
          <w:szCs w:val="20"/>
          <w:lang w:val="en-US"/>
        </w:rPr>
      </w:pPr>
      <w:r>
        <w:rPr>
          <w:rFonts w:ascii="Times New Roman" w:eastAsia="Times New Roman" w:hAnsi="Times New Roman" w:cs="Times New Roman"/>
          <w:iCs/>
          <w:color w:val="000000"/>
          <w:sz w:val="24"/>
          <w:szCs w:val="24"/>
          <w:lang w:val="en-US"/>
        </w:rPr>
        <w:t xml:space="preserve">Co. Author </w:t>
      </w:r>
      <w:r>
        <w:rPr>
          <w:rFonts w:ascii="Times New Roman" w:eastAsia="Times New Roman" w:hAnsi="Times New Roman" w:cs="Times New Roman"/>
          <w:iCs/>
          <w:color w:val="000000"/>
          <w:sz w:val="24"/>
          <w:szCs w:val="24"/>
        </w:rPr>
        <w:t xml:space="preserve">Email: </w:t>
      </w:r>
      <w:r>
        <w:rPr>
          <w:rFonts w:ascii="Times New Roman" w:eastAsia="Times New Roman" w:hAnsi="Times New Roman" w:cs="Times New Roman"/>
          <w:iCs/>
          <w:color w:val="000000"/>
          <w:sz w:val="24"/>
          <w:szCs w:val="24"/>
          <w:lang w:val="en-US"/>
        </w:rPr>
        <w:t>debora.simanjuntak@unai.edu</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397"/>
        <w:gridCol w:w="6687"/>
      </w:tblGrid>
      <w:tr w:rsidR="0096010D" w14:paraId="6637ED36" w14:textId="77777777">
        <w:trPr>
          <w:trHeight w:val="273"/>
          <w:jc w:val="center"/>
        </w:trPr>
        <w:tc>
          <w:tcPr>
            <w:tcW w:w="2407" w:type="dxa"/>
            <w:tcBorders>
              <w:top w:val="double" w:sz="4" w:space="0" w:color="auto"/>
              <w:bottom w:val="dotDotDash" w:sz="4" w:space="0" w:color="auto"/>
            </w:tcBorders>
          </w:tcPr>
          <w:p w14:paraId="7084B6AF" w14:textId="77777777" w:rsidR="0096010D" w:rsidRDefault="00253BC2">
            <w:pPr>
              <w:spacing w:after="0" w:line="240" w:lineRule="auto"/>
              <w:jc w:val="both"/>
              <w:rPr>
                <w:rFonts w:ascii="Times New Roman" w:eastAsia="Times New Roman" w:hAnsi="Times New Roman" w:cs="Times New Roman"/>
                <w:b/>
                <w:i/>
                <w:color w:val="000000"/>
                <w:sz w:val="20"/>
                <w:szCs w:val="20"/>
              </w:rPr>
            </w:pPr>
            <w:r>
              <w:rPr>
                <w:rFonts w:ascii="Times New Roman" w:hAnsi="Times New Roman" w:cs="Times New Roman"/>
                <w:b/>
                <w:i/>
                <w:sz w:val="20"/>
                <w:szCs w:val="20"/>
                <w:lang w:val="en-US"/>
              </w:rPr>
              <w:t>Article Info</w:t>
            </w:r>
          </w:p>
        </w:tc>
        <w:tc>
          <w:tcPr>
            <w:tcW w:w="6776" w:type="dxa"/>
            <w:tcBorders>
              <w:top w:val="double" w:sz="4" w:space="0" w:color="auto"/>
              <w:bottom w:val="dotDotDash" w:sz="4" w:space="0" w:color="auto"/>
            </w:tcBorders>
          </w:tcPr>
          <w:p w14:paraId="2E614F9C" w14:textId="7DCFBCCA" w:rsidR="0096010D" w:rsidRDefault="00253BC2">
            <w:pPr>
              <w:spacing w:after="0" w:line="240" w:lineRule="auto"/>
              <w:jc w:val="both"/>
              <w:rPr>
                <w:rFonts w:ascii="Times New Roman" w:hAnsi="Times New Roman" w:cs="Times New Roman"/>
                <w:b/>
                <w:i/>
                <w:color w:val="000000" w:themeColor="text1"/>
                <w:sz w:val="20"/>
                <w:szCs w:val="20"/>
                <w:lang w:val="en-US"/>
              </w:rPr>
            </w:pPr>
            <w:r w:rsidRPr="0047514A">
              <w:rPr>
                <w:rFonts w:ascii="Times New Roman" w:hAnsi="Times New Roman" w:cs="Times New Roman"/>
                <w:b/>
                <w:color w:val="000000" w:themeColor="text1"/>
                <w:sz w:val="20"/>
                <w:szCs w:val="20"/>
              </w:rPr>
              <w:t>Abstract</w:t>
            </w:r>
            <w:r>
              <w:rPr>
                <w:rFonts w:ascii="Times New Roman" w:hAnsi="Times New Roman" w:cs="Times New Roman"/>
                <w:b/>
                <w:i/>
                <w:color w:val="000000" w:themeColor="text1"/>
                <w:sz w:val="20"/>
                <w:szCs w:val="20"/>
                <w:lang w:val="en-US"/>
              </w:rPr>
              <w:t xml:space="preserve"> </w:t>
            </w:r>
          </w:p>
        </w:tc>
      </w:tr>
      <w:tr w:rsidR="0096010D" w14:paraId="74FFA96B" w14:textId="77777777">
        <w:trPr>
          <w:trHeight w:val="972"/>
          <w:jc w:val="center"/>
        </w:trPr>
        <w:tc>
          <w:tcPr>
            <w:tcW w:w="2407" w:type="dxa"/>
            <w:tcBorders>
              <w:top w:val="dotDotDash" w:sz="4" w:space="0" w:color="auto"/>
              <w:bottom w:val="dotDotDash" w:sz="4" w:space="0" w:color="auto"/>
            </w:tcBorders>
          </w:tcPr>
          <w:p w14:paraId="0A940CC8" w14:textId="77777777" w:rsidR="0096010D" w:rsidRDefault="00253BC2">
            <w:pPr>
              <w:spacing w:after="0" w:line="240" w:lineRule="auto"/>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14:paraId="6CBB182A" w14:textId="77777777" w:rsidR="0096010D" w:rsidRDefault="00253BC2">
            <w:pPr>
              <w:spacing w:after="0" w:line="240" w:lineRule="auto"/>
              <w:rPr>
                <w:rFonts w:ascii="Times New Roman" w:hAnsi="Times New Roman" w:cs="Times New Roman"/>
                <w:i/>
                <w:sz w:val="20"/>
                <w:szCs w:val="20"/>
                <w:lang w:val="en-US"/>
              </w:rPr>
            </w:pPr>
            <w:r>
              <w:rPr>
                <w:rFonts w:ascii="Times New Roman" w:hAnsi="Times New Roman" w:cs="Times New Roman"/>
                <w:i/>
                <w:sz w:val="20"/>
                <w:szCs w:val="20"/>
                <w:lang w:val="en-US"/>
              </w:rPr>
              <w:t xml:space="preserve">Received: </w:t>
            </w:r>
          </w:p>
          <w:p w14:paraId="609AF659" w14:textId="77777777" w:rsidR="0096010D" w:rsidRDefault="00253BC2">
            <w:pPr>
              <w:spacing w:after="0" w:line="240" w:lineRule="auto"/>
              <w:jc w:val="both"/>
              <w:rPr>
                <w:rFonts w:ascii="Times New Roman" w:hAnsi="Times New Roman" w:cs="Times New Roman"/>
                <w:i/>
                <w:sz w:val="20"/>
                <w:szCs w:val="20"/>
                <w:lang w:val="en-US"/>
              </w:rPr>
            </w:pPr>
            <w:r>
              <w:rPr>
                <w:rFonts w:ascii="Times New Roman" w:hAnsi="Times New Roman" w:cs="Times New Roman"/>
                <w:i/>
                <w:sz w:val="20"/>
                <w:szCs w:val="20"/>
                <w:lang w:val="en-US"/>
              </w:rPr>
              <w:t xml:space="preserve">Revised: </w:t>
            </w:r>
          </w:p>
          <w:p w14:paraId="33E98E2C" w14:textId="77777777" w:rsidR="0096010D" w:rsidRDefault="00253BC2">
            <w:pPr>
              <w:spacing w:after="0" w:line="240" w:lineRule="auto"/>
              <w:jc w:val="both"/>
              <w:rPr>
                <w:rFonts w:ascii="Times New Roman" w:hAnsi="Times New Roman" w:cs="Times New Roman"/>
                <w:b/>
                <w:i/>
                <w:sz w:val="20"/>
                <w:szCs w:val="20"/>
                <w:lang w:val="en-US"/>
              </w:rPr>
            </w:pPr>
            <w:r>
              <w:rPr>
                <w:rFonts w:ascii="Times New Roman" w:hAnsi="Times New Roman" w:cs="Times New Roman"/>
                <w:i/>
                <w:sz w:val="20"/>
                <w:szCs w:val="20"/>
                <w:lang w:val="en-US"/>
              </w:rPr>
              <w:t xml:space="preserve">Published: </w:t>
            </w:r>
          </w:p>
        </w:tc>
        <w:tc>
          <w:tcPr>
            <w:tcW w:w="6776" w:type="dxa"/>
            <w:vMerge w:val="restart"/>
            <w:tcBorders>
              <w:top w:val="dotDotDash" w:sz="4" w:space="0" w:color="auto"/>
            </w:tcBorders>
          </w:tcPr>
          <w:p w14:paraId="21FFFFA9" w14:textId="013542EC" w:rsidR="0096010D" w:rsidRPr="00017DB3" w:rsidRDefault="00017DB3">
            <w:pPr>
              <w:spacing w:after="0" w:line="240" w:lineRule="auto"/>
              <w:jc w:val="both"/>
              <w:rPr>
                <w:rFonts w:ascii="Times New Roman" w:hAnsi="Times New Roman" w:cs="Times New Roman"/>
                <w:i/>
                <w:iCs/>
                <w:sz w:val="20"/>
                <w:szCs w:val="20"/>
                <w:lang w:val="en-US"/>
              </w:rPr>
            </w:pPr>
            <w:r w:rsidRPr="00017DB3">
              <w:rPr>
                <w:rFonts w:ascii="Times New Roman" w:hAnsi="Times New Roman" w:cs="Times New Roman"/>
                <w:i/>
                <w:iCs/>
                <w:sz w:val="24"/>
                <w:szCs w:val="24"/>
              </w:rPr>
              <w:t>The purpose of this research is to see the effectiveness of the Kahoot application in increasing students' English vocabulary. This research is qualitative</w:t>
            </w:r>
            <w:r w:rsidR="00B94B96">
              <w:rPr>
                <w:rFonts w:ascii="Times New Roman" w:hAnsi="Times New Roman" w:cs="Times New Roman"/>
                <w:i/>
                <w:iCs/>
                <w:sz w:val="24"/>
                <w:szCs w:val="24"/>
                <w:lang w:val="en-US"/>
              </w:rPr>
              <w:t xml:space="preserve"> method. A</w:t>
            </w:r>
            <w:r w:rsidRPr="00017DB3">
              <w:rPr>
                <w:rFonts w:ascii="Times New Roman" w:hAnsi="Times New Roman" w:cs="Times New Roman"/>
                <w:i/>
                <w:iCs/>
                <w:sz w:val="24"/>
                <w:szCs w:val="24"/>
              </w:rPr>
              <w:t xml:space="preserve"> research design involving interviews to collect data. The participants are teachers who already have experience using the Kahoot application. </w:t>
            </w:r>
            <w:r w:rsidR="00B94B96">
              <w:rPr>
                <w:rFonts w:ascii="Times New Roman" w:hAnsi="Times New Roman" w:cs="Times New Roman"/>
                <w:i/>
                <w:iCs/>
                <w:sz w:val="24"/>
                <w:szCs w:val="24"/>
                <w:lang w:val="en-US"/>
              </w:rPr>
              <w:t>The researcher</w:t>
            </w:r>
            <w:r w:rsidRPr="00017DB3">
              <w:rPr>
                <w:rFonts w:ascii="Times New Roman" w:hAnsi="Times New Roman" w:cs="Times New Roman"/>
                <w:i/>
                <w:iCs/>
                <w:sz w:val="24"/>
                <w:szCs w:val="24"/>
              </w:rPr>
              <w:t xml:space="preserve"> </w:t>
            </w:r>
            <w:proofErr w:type="gramStart"/>
            <w:r w:rsidRPr="00017DB3">
              <w:rPr>
                <w:rFonts w:ascii="Times New Roman" w:hAnsi="Times New Roman" w:cs="Times New Roman"/>
                <w:i/>
                <w:iCs/>
                <w:sz w:val="24"/>
                <w:szCs w:val="24"/>
              </w:rPr>
              <w:t>do</w:t>
            </w:r>
            <w:proofErr w:type="gramEnd"/>
            <w:r w:rsidRPr="00017DB3">
              <w:rPr>
                <w:rFonts w:ascii="Times New Roman" w:hAnsi="Times New Roman" w:cs="Times New Roman"/>
                <w:i/>
                <w:iCs/>
                <w:sz w:val="24"/>
                <w:szCs w:val="24"/>
              </w:rPr>
              <w:t xml:space="preserve"> this</w:t>
            </w:r>
            <w:r w:rsidR="00B94B96">
              <w:rPr>
                <w:rFonts w:ascii="Times New Roman" w:hAnsi="Times New Roman" w:cs="Times New Roman"/>
                <w:i/>
                <w:iCs/>
                <w:sz w:val="24"/>
                <w:szCs w:val="24"/>
                <w:lang w:val="en-US"/>
              </w:rPr>
              <w:t xml:space="preserve"> study </w:t>
            </w:r>
            <w:r w:rsidRPr="00017DB3">
              <w:rPr>
                <w:rFonts w:ascii="Times New Roman" w:hAnsi="Times New Roman" w:cs="Times New Roman"/>
                <w:i/>
                <w:iCs/>
                <w:sz w:val="24"/>
                <w:szCs w:val="24"/>
              </w:rPr>
              <w:t>by listening to the stories of the participants and writing down the stories that have been told. In collecting data, researchers used video calls and Zoom to listen to the stories of the participants. As a result, Kahoot can make learning more interesting and fun. Thus, this application provides value for teaching vocabulary to English learners.</w:t>
            </w:r>
          </w:p>
        </w:tc>
      </w:tr>
      <w:tr w:rsidR="0096010D" w14:paraId="41BB2207" w14:textId="77777777">
        <w:trPr>
          <w:trHeight w:val="1000"/>
          <w:jc w:val="center"/>
        </w:trPr>
        <w:tc>
          <w:tcPr>
            <w:tcW w:w="2407" w:type="dxa"/>
            <w:tcBorders>
              <w:top w:val="dotDotDash" w:sz="4" w:space="0" w:color="auto"/>
              <w:bottom w:val="dotDotDash" w:sz="4" w:space="0" w:color="auto"/>
            </w:tcBorders>
          </w:tcPr>
          <w:p w14:paraId="0F136276" w14:textId="77777777" w:rsidR="0096010D" w:rsidRDefault="00253BC2">
            <w:pP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0"/>
                <w:szCs w:val="20"/>
              </w:rPr>
              <w:t>Keywords</w:t>
            </w:r>
          </w:p>
          <w:p w14:paraId="75B5149E" w14:textId="155E2207" w:rsidR="0096010D" w:rsidRPr="002176FB" w:rsidRDefault="002176FB">
            <w:pPr>
              <w:spacing w:after="0" w:line="240" w:lineRule="auto"/>
              <w:jc w:val="both"/>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color w:val="000000"/>
                <w:sz w:val="20"/>
                <w:szCs w:val="20"/>
                <w:lang w:val="en-US"/>
              </w:rPr>
              <w:t>Teachers’ Perception</w:t>
            </w:r>
          </w:p>
          <w:p w14:paraId="3EE4E3BD" w14:textId="44692192" w:rsidR="0096010D" w:rsidRDefault="002176FB">
            <w:pPr>
              <w:spacing w:after="0" w:line="240" w:lineRule="auto"/>
              <w:jc w:val="both"/>
              <w:rPr>
                <w:rFonts w:ascii="Times New Roman" w:eastAsia="Times New Roman" w:hAnsi="Times New Roman" w:cs="Times New Roman"/>
                <w:i/>
                <w:color w:val="000000"/>
                <w:sz w:val="20"/>
                <w:szCs w:val="20"/>
              </w:rPr>
            </w:pPr>
            <w:proofErr w:type="spellStart"/>
            <w:proofErr w:type="gramStart"/>
            <w:r>
              <w:rPr>
                <w:rFonts w:ascii="Times New Roman" w:eastAsia="Times New Roman" w:hAnsi="Times New Roman" w:cs="Times New Roman"/>
                <w:i/>
                <w:color w:val="000000"/>
                <w:sz w:val="20"/>
                <w:szCs w:val="20"/>
                <w:lang w:val="en-US"/>
              </w:rPr>
              <w:t>Kahoot</w:t>
            </w:r>
            <w:r w:rsidR="00017DB3">
              <w:rPr>
                <w:rFonts w:ascii="Times New Roman" w:eastAsia="Times New Roman" w:hAnsi="Times New Roman" w:cs="Times New Roman"/>
                <w:i/>
                <w:color w:val="000000"/>
                <w:sz w:val="20"/>
                <w:szCs w:val="20"/>
                <w:lang w:val="en-US"/>
              </w:rPr>
              <w:t>,Vocabulary</w:t>
            </w:r>
            <w:proofErr w:type="spellEnd"/>
            <w:proofErr w:type="gramEnd"/>
            <w:r w:rsidR="00017DB3">
              <w:rPr>
                <w:rFonts w:ascii="Times New Roman" w:eastAsia="Times New Roman" w:hAnsi="Times New Roman" w:cs="Times New Roman"/>
                <w:i/>
                <w:color w:val="000000"/>
                <w:sz w:val="20"/>
                <w:szCs w:val="20"/>
                <w:lang w:val="en-US"/>
              </w:rPr>
              <w:t>.</w:t>
            </w:r>
          </w:p>
          <w:p w14:paraId="6E01AAB1" w14:textId="213C0978" w:rsidR="0096010D" w:rsidRDefault="00253BC2">
            <w:pPr>
              <w:spacing w:after="0" w:line="240" w:lineRule="auto"/>
              <w:jc w:val="both"/>
              <w:rPr>
                <w:rFonts w:ascii="Times New Roman" w:eastAsia="Times New Roman" w:hAnsi="Times New Roman" w:cs="Times New Roman"/>
                <w:b/>
                <w:i/>
                <w:color w:val="000000"/>
                <w:sz w:val="20"/>
                <w:szCs w:val="20"/>
                <w:lang w:val="en-US"/>
              </w:rPr>
            </w:pPr>
            <w:r>
              <w:rPr>
                <w:rFonts w:ascii="Times New Roman" w:eastAsia="Times New Roman" w:hAnsi="Times New Roman" w:cs="Times New Roman"/>
                <w:i/>
                <w:color w:val="000000"/>
                <w:sz w:val="20"/>
                <w:szCs w:val="20"/>
                <w:lang w:val="en-US"/>
              </w:rPr>
              <w:t>Co;</w:t>
            </w:r>
          </w:p>
        </w:tc>
        <w:tc>
          <w:tcPr>
            <w:tcW w:w="6776" w:type="dxa"/>
            <w:vMerge/>
            <w:tcBorders>
              <w:bottom w:val="dotDotDash" w:sz="4" w:space="0" w:color="auto"/>
            </w:tcBorders>
          </w:tcPr>
          <w:p w14:paraId="50FE2AC2" w14:textId="77777777" w:rsidR="0096010D" w:rsidRDefault="0096010D">
            <w:pPr>
              <w:spacing w:after="0" w:line="240" w:lineRule="auto"/>
              <w:jc w:val="both"/>
              <w:rPr>
                <w:rFonts w:ascii="Times New Roman" w:eastAsia="Times New Roman" w:hAnsi="Times New Roman" w:cs="Times New Roman"/>
                <w:i/>
                <w:color w:val="000000"/>
                <w:sz w:val="20"/>
                <w:szCs w:val="20"/>
              </w:rPr>
            </w:pPr>
          </w:p>
        </w:tc>
      </w:tr>
      <w:tr w:rsidR="0096010D" w14:paraId="2150E168" w14:textId="77777777">
        <w:trPr>
          <w:trHeight w:val="760"/>
          <w:jc w:val="center"/>
        </w:trPr>
        <w:tc>
          <w:tcPr>
            <w:tcW w:w="9183" w:type="dxa"/>
            <w:gridSpan w:val="2"/>
            <w:tcBorders>
              <w:bottom w:val="double" w:sz="4" w:space="0" w:color="auto"/>
            </w:tcBorders>
          </w:tcPr>
          <w:p w14:paraId="4315404F" w14:textId="77777777" w:rsidR="0096010D" w:rsidRDefault="00253BC2">
            <w:pP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b/>
                <w:i/>
                <w:color w:val="000000"/>
                <w:sz w:val="20"/>
                <w:szCs w:val="20"/>
                <w:lang w:val="en-US"/>
              </w:rPr>
              <w:t>How to cite:</w:t>
            </w:r>
            <w:r>
              <w:rPr>
                <w:rFonts w:ascii="Times New Roman" w:eastAsia="Times New Roman" w:hAnsi="Times New Roman" w:cs="Times New Roman"/>
                <w:i/>
                <w:color w:val="000000"/>
                <w:sz w:val="20"/>
                <w:szCs w:val="20"/>
                <w:lang w:val="en-US"/>
              </w:rPr>
              <w:t xml:space="preserve"> </w:t>
            </w:r>
          </w:p>
        </w:tc>
      </w:tr>
    </w:tbl>
    <w:p w14:paraId="36E409EE" w14:textId="77777777" w:rsidR="0096010D" w:rsidRDefault="00253BC2">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 xml:space="preserve">INTRODUCTION </w:t>
      </w:r>
    </w:p>
    <w:p w14:paraId="655DBD4F" w14:textId="2297E0C8" w:rsidR="0096010D" w:rsidRPr="0023692E" w:rsidRDefault="00253BC2">
      <w:pPr>
        <w:jc w:val="both"/>
        <w:rPr>
          <w:rFonts w:ascii="Times New Roman" w:hAnsi="Times New Roman"/>
          <w:sz w:val="24"/>
          <w:szCs w:val="24"/>
        </w:rPr>
      </w:pPr>
      <w:r>
        <w:rPr>
          <w:rFonts w:ascii="Times New Roman" w:hAnsi="Times New Roman"/>
          <w:sz w:val="24"/>
          <w:szCs w:val="24"/>
        </w:rPr>
        <w:t>Given the importance of learning vocabulary, language teachers have a duty to create and maintain a stimulating environment by providing a tool that can increase students' motivation, like technology, as a means of learning English (Solikhah, 2020).</w:t>
      </w:r>
      <w:r>
        <w:rPr>
          <w:rFonts w:ascii="Times New Roman" w:hAnsi="Times New Roman" w:cs="Times New Roman"/>
          <w:sz w:val="24"/>
          <w:szCs w:val="24"/>
        </w:rPr>
        <w:t xml:space="preserve"> </w:t>
      </w:r>
      <w:r>
        <w:rPr>
          <w:rFonts w:ascii="Times New Roman" w:hAnsi="Times New Roman"/>
          <w:sz w:val="24"/>
          <w:szCs w:val="24"/>
        </w:rPr>
        <w:t xml:space="preserve">Vocabulary is one of the facets of English that students struggle to fully comprehend, so it is essential when learning English. The students should put their efforts into learning English vocabulary for their practical, daily needs. Pronunciation, grammar, and word usage are types of linguistic elements; English </w:t>
      </w:r>
      <w:r w:rsidR="0023692E">
        <w:rPr>
          <w:rFonts w:ascii="Times New Roman" w:hAnsi="Times New Roman"/>
          <w:sz w:val="24"/>
          <w:szCs w:val="24"/>
        </w:rPr>
        <w:t xml:space="preserve">vocabulary is a different </w:t>
      </w:r>
      <w:r w:rsidR="0023692E" w:rsidRPr="0023692E">
        <w:rPr>
          <w:rFonts w:ascii="Times New Roman" w:hAnsi="Times New Roman"/>
          <w:sz w:val="24"/>
          <w:szCs w:val="24"/>
        </w:rPr>
        <w:t xml:space="preserve">kind </w:t>
      </w:r>
      <w:r w:rsidR="0023692E" w:rsidRPr="0023692E">
        <w:rPr>
          <w:rFonts w:ascii="Times New Roman" w:hAnsi="Times New Roman"/>
          <w:sz w:val="24"/>
          <w:szCs w:val="24"/>
        </w:rPr>
        <w:fldChar w:fldCharType="begin" w:fldLock="1"/>
      </w:r>
      <w:r w:rsidR="00764C5D">
        <w:rPr>
          <w:rFonts w:ascii="Times New Roman" w:hAnsi="Times New Roman"/>
          <w:sz w:val="24"/>
          <w:szCs w:val="24"/>
        </w:rPr>
        <w:instrText>ADDIN CSL_CITATION {"citationItems":[{"id":"ITEM-1","itemData":{"DOI":"10.1016/j.ecresq.2018.07.012","ISSN":"08852006","abstract":"This paper reports results from two studies conducted to examine word learning among preschool children in group book reading while we developed a scalable method of teaching words during book reading. We sought to identify factors that fostered both depth and breadth of learning by varying the type of information children heard about words while holding exposures constant. We also asked whether prior word knowledge affects children's learning across our different instructional approaches. In Study 1 we evaluated pre-post gains from two types of explicit instruction (Didactic and Conceptual), an implicit instructional approach (Review), and repeated Exposure. For all three instructed conditions growth in receptive knowledge (our measure of breadth) was statistically equivalent when compared to control (d = 0.43) and exposure words (d = 0.41). In Study 2, words were taught using an augmented explicit approach and through repeated exposure. Moderate and statistically significant growth in receptive knowledge was found when comparing instructed to control words (d = 0.48) and large effects were found with an expressive task measure of depth of knowledge (d = 1.19). There also was evidence of learning from exposure. Children's vocabulary knowledge moderated learning gains. In Study 1 children with limited knowledge of vocabulary (0.75 SD below the group mean) learned fewer words than others. In Study 2, pre-test vocabulary knowledge moderated gains on the expressive measure for directly taught words and gains on the receptive measure for words taught through exposure. Thus, when words were intentionally taught, all children except those with the weakest initial knowledge acquired the initial lexical representations captured by the receptive measure at a similar rate. Those with stronger vocabulary more quickly acquired initial representations from exposure alone and deeper knowledge when they received intentional instruction. We conclude that teachers can build depth and breadth of vocabulary knowledge by combining intentional instruction of target words with repeated use of varied words by reading books multiple times and instructional comments that include use of novel words.","author":[{"dropping-particle":"","family":"Dickinson","given":"David K.","non-dropping-particle":"","parse-names":false,"suffix":""},{"dropping-particle":"","family":"Nesbitt","given":"Kimberly T.","non-dropping-particle":"","parse-names":false,"suffix":""},{"dropping-particle":"","family":"Collins","given":"Molly F.","non-dropping-particle":"","parse-names":false,"suffix":""},{"dropping-particle":"","family":"Hadley","given":"Elizabeth B.","non-dropping-particle":"","parse-names":false,"suffix":""},{"dropping-particle":"","family":"Newman","given":"Katherine","non-dropping-particle":"","parse-names":false,"suffix":""},{"dropping-particle":"","family":"Rivera","given":"Bretta L.","non-dropping-particle":"","parse-names":false,"suffix":""},{"dropping-particle":"","family":"Ilgez","given":"Hande","non-dropping-particle":"","parse-names":false,"suffix":""},{"dropping-particle":"","family":"Nicolopoulou","given":"Ageliki","non-dropping-particle":"","parse-names":false,"suffix":""},{"dropping-particle":"","family":"Golinkoff","given":"Roberta Michnick","non-dropping-particle":"","parse-names":false,"suffix":""},{"dropping-particle":"","family":"Hirsh-Pasek","given":"Kathy","non-dropping-particle":"","parse-names":false,"suffix":""}],"container-title":"Early Childhood Research Quarterly","id":"ITEM-1","issued":{"date-parts":[["2019"]]},"page":"341-356","publisher":"Elsevier Inc.","title":"Teaching for breadth and depth of vocabulary knowledge: Learning from explicit and implicit instruction and the storybook texts","type":"article-journal","volume":"47"},"uris":["http://www.mendeley.com/documents/?uuid=539b9436-6bab-44d9-993f-a2c793a04042","http://www.mendeley.com/documents/?uuid=d87fbfeb-aaaa-48e5-947a-b59328a6c36a"]}],"mendeley":{"formattedCitation":"(Dickinson et al., 2019)","plainTextFormattedCitation":"(Dickinson et al., 2019)","previouslyFormattedCitation":"(Dickinson et al., 2019)"},"properties":{"noteIndex":0},"schema":"https://github.com/citation-style-language/schema/raw/master/csl-citation.json"}</w:instrText>
      </w:r>
      <w:r w:rsidR="0023692E" w:rsidRPr="0023692E">
        <w:rPr>
          <w:rFonts w:ascii="Times New Roman" w:hAnsi="Times New Roman"/>
          <w:sz w:val="24"/>
          <w:szCs w:val="24"/>
        </w:rPr>
        <w:fldChar w:fldCharType="separate"/>
      </w:r>
      <w:r w:rsidR="0023692E" w:rsidRPr="0023692E">
        <w:rPr>
          <w:rFonts w:ascii="Times New Roman" w:hAnsi="Times New Roman"/>
          <w:noProof/>
          <w:sz w:val="24"/>
          <w:szCs w:val="24"/>
        </w:rPr>
        <w:t>(Dickinson et al., 2019)</w:t>
      </w:r>
      <w:r w:rsidR="0023692E" w:rsidRPr="0023692E">
        <w:rPr>
          <w:rFonts w:ascii="Times New Roman" w:hAnsi="Times New Roman"/>
          <w:sz w:val="24"/>
          <w:szCs w:val="24"/>
        </w:rPr>
        <w:fldChar w:fldCharType="end"/>
      </w:r>
      <w:r w:rsidR="0023692E" w:rsidRPr="0023692E">
        <w:rPr>
          <w:rFonts w:ascii="Times New Roman" w:hAnsi="Times New Roman"/>
          <w:sz w:val="24"/>
          <w:szCs w:val="24"/>
          <w:lang w:val="en-US"/>
        </w:rPr>
        <w:t xml:space="preserve">. </w:t>
      </w:r>
      <w:r w:rsidRPr="0023692E">
        <w:rPr>
          <w:rFonts w:ascii="Times New Roman" w:hAnsi="Times New Roman"/>
          <w:sz w:val="24"/>
          <w:szCs w:val="24"/>
        </w:rPr>
        <w:t>Speaking the term clearly is different from having good word-building skills. Teachers have referred to their students' motivation in terms of their desire to learn English vocabulary and English teaching tools like mobile phones as an alternative learning medium for vocabulary</w:t>
      </w:r>
      <w:r w:rsidR="00A45597" w:rsidRPr="0023692E">
        <w:rPr>
          <w:rFonts w:ascii="Times New Roman" w:hAnsi="Times New Roman"/>
          <w:sz w:val="24"/>
          <w:szCs w:val="24"/>
          <w:lang w:val="en-US"/>
        </w:rPr>
        <w:t xml:space="preserve"> </w:t>
      </w:r>
      <w:r w:rsidR="00A45597" w:rsidRPr="0023692E">
        <w:rPr>
          <w:rFonts w:ascii="Times New Roman" w:hAnsi="Times New Roman"/>
          <w:sz w:val="24"/>
          <w:szCs w:val="24"/>
          <w:lang w:val="en-US"/>
        </w:rPr>
        <w:fldChar w:fldCharType="begin" w:fldLock="1"/>
      </w:r>
      <w:r w:rsidR="00764C5D">
        <w:rPr>
          <w:rFonts w:ascii="Times New Roman" w:hAnsi="Times New Roman"/>
          <w:sz w:val="24"/>
          <w:szCs w:val="24"/>
          <w:lang w:val="en-US"/>
        </w:rPr>
        <w:instrText>ADDIN CSL_CITATION {"citationItems":[{"id":"ITEM-1","itemData":{"ISSN":"1305-578X","abstract":"This study is an attempt to clarify the incremental and multidimensional nature of foreign language vocabulary development and its relation to the participants\" reading and writing performances and general language ability of English as a foreign language (EFL). With this principle aim, the current study investigated the relationship between receptive and productive vocabulary knowledge, the relationship between receptive vocabulary knowledge and reading performance and the relationship between productive vocabulary knowledge and writing performance using the participants\" scores on vocabulary knowledge tests, a reading exam and a writing exam. Additionally, the lexical level of the essays written by the participants and its relation to their productive vocabulary knowledge and the impact of both receptive and productive vocabulary knowledge on the participants\" general language ability of EFL were also examined. 175 students studying in an intensive language program participated in the study. The results revealed that the students\" receptive vocabulary knowledge was larger than their productive vocabulary knowledge. It was also found that the contribution of vocabulary knowledge to the foreign language performances of reading, writing and proficiency was significant. Moreover, according to the Lexical Frequency Profile results, the lexical level of the student essays and the students\" productive vocabulary knowledge were significantly related.","author":[{"dropping-particle":"","family":"Studies","given":"Linguistic","non-dropping-particle":"","parse-names":false,"suffix":""}],"container-title":"Dil ve Dilbilimi Çalışmaları Dergisi","id":"ITEM-1","issue":"1","issued":{"date-parts":[["2017"]]},"page":"352-378","title":"The impact of vocabulary knowledge on reading, writing and proficiency scores of EFL learners","type":"article-journal","volume":"13"},"uris":["http://www.mendeley.com/documents/?uuid=37cb8017-a5ef-4ca6-ae46-4b8afa1b58fa","http://www.mendeley.com/documents/?uuid=af2e36d4-50dc-494f-8fb5-1fa971fe1557"]}],"mendeley":{"formattedCitation":"(Studies, 2017)","plainTextFormattedCitation":"(Studies, 2017)","previouslyFormattedCitation":"(Studies, 2017)"},"properties":{"noteIndex":0},"schema":"https://github.com/citation-style-language/schema/raw/master/csl-citation.json"}</w:instrText>
      </w:r>
      <w:r w:rsidR="00A45597" w:rsidRPr="0023692E">
        <w:rPr>
          <w:rFonts w:ascii="Times New Roman" w:hAnsi="Times New Roman"/>
          <w:sz w:val="24"/>
          <w:szCs w:val="24"/>
          <w:lang w:val="en-US"/>
        </w:rPr>
        <w:fldChar w:fldCharType="separate"/>
      </w:r>
      <w:r w:rsidR="00A45597" w:rsidRPr="0023692E">
        <w:rPr>
          <w:rFonts w:ascii="Times New Roman" w:hAnsi="Times New Roman"/>
          <w:noProof/>
          <w:sz w:val="24"/>
          <w:szCs w:val="24"/>
          <w:lang w:val="en-US"/>
        </w:rPr>
        <w:t>(Studies, 2017)</w:t>
      </w:r>
      <w:r w:rsidR="00A45597" w:rsidRPr="0023692E">
        <w:rPr>
          <w:rFonts w:ascii="Times New Roman" w:hAnsi="Times New Roman"/>
          <w:sz w:val="24"/>
          <w:szCs w:val="24"/>
          <w:lang w:val="en-US"/>
        </w:rPr>
        <w:fldChar w:fldCharType="end"/>
      </w:r>
      <w:r w:rsidR="00A45597" w:rsidRPr="0023692E">
        <w:rPr>
          <w:rFonts w:ascii="Times New Roman" w:hAnsi="Times New Roman"/>
          <w:sz w:val="24"/>
          <w:szCs w:val="24"/>
          <w:lang w:val="en-US"/>
        </w:rPr>
        <w:t>.</w:t>
      </w:r>
    </w:p>
    <w:p w14:paraId="58347556" w14:textId="67B22B7B" w:rsidR="0096010D" w:rsidRDefault="00253BC2">
      <w:pPr>
        <w:jc w:val="both"/>
        <w:rPr>
          <w:rFonts w:ascii="Times New Roman" w:hAnsi="Times New Roman" w:cs="Times New Roman"/>
          <w:sz w:val="24"/>
          <w:szCs w:val="24"/>
        </w:rPr>
      </w:pPr>
      <w:r w:rsidRPr="0023692E">
        <w:rPr>
          <w:rFonts w:ascii="Times New Roman" w:hAnsi="Times New Roman" w:cs="Times New Roman"/>
          <w:sz w:val="24"/>
          <w:szCs w:val="24"/>
        </w:rPr>
        <w:t>English language learners occasionally experience difficulties with vocabulary acquisition</w:t>
      </w:r>
      <w:r w:rsidR="0023692E" w:rsidRPr="0023692E">
        <w:rPr>
          <w:rFonts w:ascii="Times New Roman" w:hAnsi="Times New Roman" w:cs="Times New Roman"/>
          <w:sz w:val="24"/>
          <w:szCs w:val="24"/>
          <w:lang w:val="en-US"/>
        </w:rPr>
        <w:t xml:space="preserve"> </w:t>
      </w:r>
      <w:r w:rsidR="0023692E" w:rsidRPr="0023692E">
        <w:rPr>
          <w:rFonts w:ascii="Times New Roman" w:hAnsi="Times New Roman" w:cs="Times New Roman"/>
          <w:sz w:val="24"/>
          <w:szCs w:val="24"/>
          <w:lang w:val="en-US"/>
        </w:rPr>
        <w:fldChar w:fldCharType="begin" w:fldLock="1"/>
      </w:r>
      <w:r w:rsidR="00764C5D">
        <w:rPr>
          <w:rFonts w:ascii="Times New Roman" w:hAnsi="Times New Roman" w:cs="Times New Roman"/>
          <w:sz w:val="24"/>
          <w:szCs w:val="24"/>
          <w:lang w:val="en-US"/>
        </w:rPr>
        <w:instrText>ADDIN CSL_CITATION {"citationItems":[{"id":"ITEM-1","itemData":{"DOI":"10.33541/jet.v5i1.956","ISSN":"2087-9628","abstract":"The importance of vocabulary, its types, selection criteria, size and depth, and teaching principles were found unclear. The present article seeks to respond to such challenge. To achieve the mentioned goals, we did a systematic review to previously related studies and theories. The results showed that the vocabulary was found to be more functional as a basis for communication, a reflection of social reality, emotion booster, and academic ability predictor. It also revealed that its contribution to the basic language skills varied. Finally, the principles of teaching vocabulary, size and depth, and teaching and learning vocabulary materials (TLVMs) appeared to be associated with student’s vocabulary mastery. Keywords: vocabulary teaching; principles; vocabulary importance; breadth and depth","author":[{"dropping-particle":"","family":"Dakhi","given":"Saniago","non-dropping-particle":"","parse-names":false,"suffix":""},{"dropping-particle":"","family":"Fitria","given":"Tira Nur","non-dropping-particle":"","parse-names":false,"suffix":""}],"container-title":"JET (Journal of English Teaching)","id":"ITEM-1","issue":"1","issued":{"date-parts":[["2019"]]},"page":"15","title":"The Principles and the Teaching of English Vocabulary: A Review","type":"article-journal","volume":"5"},"uris":["http://www.mendeley.com/documents/?uuid=1b218d29-b595-41d5-9030-21f773e10f4f"]}],"mendeley":{"formattedCitation":"(Dakhi &amp; Fitria, 2019)","plainTextFormattedCitation":"(Dakhi &amp; Fitria, 2019)","previouslyFormattedCitation":"(Dakhi &amp; Fitria, 2019)"},"properties":{"noteIndex":0},"schema":"https://github.com/citation-style-language/schema/raw/master/csl-citation.json"}</w:instrText>
      </w:r>
      <w:r w:rsidR="0023692E" w:rsidRPr="0023692E">
        <w:rPr>
          <w:rFonts w:ascii="Times New Roman" w:hAnsi="Times New Roman" w:cs="Times New Roman"/>
          <w:sz w:val="24"/>
          <w:szCs w:val="24"/>
          <w:lang w:val="en-US"/>
        </w:rPr>
        <w:fldChar w:fldCharType="separate"/>
      </w:r>
      <w:r w:rsidR="0023692E" w:rsidRPr="0023692E">
        <w:rPr>
          <w:rFonts w:ascii="Times New Roman" w:hAnsi="Times New Roman" w:cs="Times New Roman"/>
          <w:noProof/>
          <w:sz w:val="24"/>
          <w:szCs w:val="24"/>
          <w:lang w:val="en-US"/>
        </w:rPr>
        <w:t>(Dakhi &amp; Fitria, 2019)</w:t>
      </w:r>
      <w:r w:rsidR="0023692E" w:rsidRPr="0023692E">
        <w:rPr>
          <w:rFonts w:ascii="Times New Roman" w:hAnsi="Times New Roman" w:cs="Times New Roman"/>
          <w:sz w:val="24"/>
          <w:szCs w:val="24"/>
          <w:lang w:val="en-US"/>
        </w:rPr>
        <w:fldChar w:fldCharType="end"/>
      </w:r>
      <w:r w:rsidRPr="0023692E">
        <w:rPr>
          <w:rFonts w:ascii="Times New Roman" w:hAnsi="Times New Roman" w:cs="Times New Roman"/>
          <w:sz w:val="24"/>
          <w:szCs w:val="24"/>
        </w:rPr>
        <w:t>. The vocabulary was difficult for the students</w:t>
      </w:r>
      <w:r>
        <w:rPr>
          <w:rFonts w:ascii="Times New Roman" w:hAnsi="Times New Roman" w:cs="Times New Roman"/>
          <w:sz w:val="24"/>
          <w:szCs w:val="24"/>
        </w:rPr>
        <w:t xml:space="preserve"> to memorize, and occasionally when they used the material they forgot the vocabulary that had been provided. Although the teacher instructed the students to remember the vocabulary, they found it challenging. The students' speaking skills would improve if the instructor gave them the opportunity to practice speaking while using </w:t>
      </w:r>
      <w:r w:rsidR="0023692E">
        <w:rPr>
          <w:rFonts w:ascii="Times New Roman" w:hAnsi="Times New Roman" w:cs="Times New Roman"/>
          <w:sz w:val="24"/>
          <w:szCs w:val="24"/>
        </w:rPr>
        <w:t>the vocabulary they had learned</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A45597">
        <w:rPr>
          <w:rFonts w:ascii="Times New Roman" w:hAnsi="Times New Roman" w:cs="Times New Roman"/>
          <w:sz w:val="24"/>
          <w:szCs w:val="24"/>
        </w:rPr>
        <w:instrText>ADDIN CSL_CITATION {"citationItems":[{"id":"ITEM-1","itemData":{"DOI":"10.29408/veles.v2i1.1273","abstract":"This study aimed at finding out the teacher's efforts to overcome the students' difficulties in speaking ability at the eleventh grader of high school in the school year 2017-2018. In this research there are two research question formulated as follow: What are the difficulties of the students' in speaking ability? What are the teacher's efforts to overcome the students' difficulties in speaking ability? Since the study concerned on the students' difficulties of speaking ability for the eleventh grader of high school and the teacher's efforts to overcome the students' difficulties in speaking ability, this research was included as a descriptive qualitative research. The subject of the study was 15 students eleventh grader of high school in the school year 2017-2018. The data in this research were collected through observation, interview and questionnaire. The result of the analysis showed that there were three kinds of the students' difficulties in speaking ability at the eleventh grader of high school in the school year 2017-2018 that was lack of vocabulary, pronouncing the word and fluency. The teacher's efforts to overcome the students' difficulties in speaking ability were; asking the students to memorize the vocabulary, making English group, practicing speaking using English, and offering the students' motivation about the importance of English.","author":[{"dropping-particle":"","family":"Ihsan","given":"Hafni Zuraida","non-dropping-particle":"","parse-names":false,"suffix":""},{"dropping-particle":"","family":"Wahidah","given":"Nurul","non-dropping-particle":"","parse-names":false,"suffix":""}],"container-title":"VELES Voices of English Language Education Society","id":"ITEM-1","issue":"1","issued":{"date-parts":[["2019"]]},"page":"62","title":"Teacher’s Efforts to Overcome the Students’ Difficulties in Speaking Ability","type":"article-journal","volume":"2"},"uris":["http://www.mendeley.com/documents/?uuid=0f319e7f-6986-4590-ac20-940eba00a9f1","http://www.mendeley.com/documents/?uuid=8fae8dc7-fca7-4beb-962c-25212767575f"]}],"mendeley":{"formattedCitation":"(Ihsan &amp; Wahidah, 2019)","plainTextFormattedCitation":"(Ihsan &amp; Wahidah, 2019)","previouslyFormattedCitation":"(Ihsan &amp; Wahidah,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(Ihsan &amp; Wahidah, 2019)</w:t>
      </w:r>
      <w:r>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szCs w:val="24"/>
          <w:lang w:val="en-US"/>
        </w:rPr>
        <w:t xml:space="preserve"> They</w:t>
      </w:r>
      <w:r>
        <w:rPr>
          <w:rFonts w:ascii="Times New Roman" w:hAnsi="Times New Roman" w:cs="Times New Roman"/>
          <w:sz w:val="24"/>
          <w:szCs w:val="24"/>
        </w:rPr>
        <w:t xml:space="preserve"> frequently struggle with vocabulary when attempting to comprehend the text. Even though acquiring EFL vocabulary is important, EFL students still struggle with it. Some of these challenges include recognizing the definitions of new words, pronouncing them properly, using them accurately, spelling, and memorizing new vocabulary </w:t>
      </w:r>
      <w:r>
        <w:rPr>
          <w:rFonts w:ascii="Times New Roman" w:hAnsi="Times New Roman" w:cs="Times New Roman"/>
          <w:sz w:val="24"/>
          <w:szCs w:val="24"/>
        </w:rPr>
        <w:fldChar w:fldCharType="begin" w:fldLock="1"/>
      </w:r>
      <w:r w:rsidR="001E0B85">
        <w:rPr>
          <w:rFonts w:ascii="Times New Roman" w:hAnsi="Times New Roman" w:cs="Times New Roman"/>
          <w:sz w:val="24"/>
          <w:szCs w:val="24"/>
        </w:rPr>
        <w:instrText>ADDIN CSL_CITATION {"citationItems":[{"id":"ITEM-1","itemData":{"DOI":"10.4236/ce.2019.101003","ISBN":"0000000313308","ISSN":"2089-3345","abstract":"With the introduction of more modern instructional practices, the traditional approach to learning and teaching is becoming ever more obsolete. Education practitioners all over the world have been calling for educational institutions, in both developed and developing countries, to improve pedagogical practices as a means of significantly enhancing learner experiences and outcomes in the learning-teaching process. There is evidence that rapid technological changes are taking place in the educational landscape and that the utilisation of Information and Communication Technologies in the instructional process is becoming more and more mandatory. Bearing in mind the afore-mentioned, the objective of this discussion is to underscore the place of Information and Communication Technologies in curriculum design and development. The focus of this discussion and review of literature is on curriculum and what it entails, the importance of curriculum, curriculum design and development, and ICTs and curriculum design and development (which looks at learning theories and ICT-based curricula, integration of ICTs into educational curricula, integration of ICTs into foreign language curricula, and the need for ICT-based curricula). Special consideration is given to ICT-based foreign language curricula because of the increasing importance of language didactics and foreign language education today. Information and Communication Technologies should be considered and integrated into educational curricula because they can revolutionise instructional practices and stimulate pedagogical innovation; foster learner engagement; cater for student learning diversity; promote learner independence and autonomy; increase learner interaction and communication, and support intellectual expressiveness and creativity of learners, application, and lifelong learning.","author":[{"dropping-particle":"","family":"Wang","given":"Alf Inge","non-dropping-particle":"","parse-names":false,"suffix":""},{"dropping-particle":"","family":"Tahir","given":"Rabail","non-dropping-particle":"","parse-names":false,"suffix":""},{"dropping-particle":"","family":"Saleh Alharbi","given":"Alhanouf","non-dropping-particle":"","parse-names":false,"suffix":""},{"dropping-particle":"","family":"Abdullah Alhebshi","given":"Amal","non-dropping-particle":"","parse-names":false,"suffix":""},{"dropping-particle":"","family":"Meccawy","given":"Zilal","non-dropping-particle":"","parse-names":false,"suffix":""},{"dropping-particle":"","family":"Kainama","given":"Michelle Sarah","non-dropping-particle":"","parse-names":false,"suffix":""},{"dropping-particle":"Lou","family":"Hendriks","given":"Anne","non-dropping-particle":"","parse-names":false,"suffix":""},{"dropping-particle":"","family":"Burg","given":"Elco","non-dropping-particle":"Van","parse-names":false,"suffix":""},{"dropping-particle":"","family":"Cornelissen","given":"Joep","non-dropping-particle":"","parse-names":false,"suffix":""},{"dropping-particle":"","family":"Stam","given":"Wouter","non-dropping-particle":"","parse-names":false,"suffix":""},{"dropping-particle":"","family":"Jack","given":"Sarah","non-dropping-particle":"","parse-names":false,"suffix":""},{"dropping-particle":"","family":"Limniou","given":"Maria","non-dropping-particle":"","parse-names":false,"suffix":""},{"dropping-particle":"","family":"Mansfield","given":"Rosie","non-dropping-particle":"","parse-names":false,"suffix":""},{"dropping-particle":"","family":"Livingstone","given":"Kerwin A","non-dropping-particle":"","parse-names":false,"suffix":""},{"dropping-particle":"","family":"Marsa","given":"Shella Septina","non-dropping-particle":"","parse-names":false,"suffix":""},{"dropping-particle":"","family":"Kuspiyah","given":"Hastuti Retno","non-dropping-particle":"","parse-names":false,"suffix":""},{"dropping-particle":"","family":"Agustina","given":"Eka","non-dropping-particle":"","parse-names":false,"suffix":""},{"dropping-particle":"","family":"Trinh","given":"Thao","non-dropping-particle":"","parse-names":false,"suffix":""},{"dropping-particle":"","family":"Tran","given":"Thi","non-dropping-particle":"","parse-names":false,"suffix":""},{"dropping-particle":"","family":"Nguyen","given":"Buu","non-dropping-particle":"","parse-names":false,"suffix":""},{"dropping-particle":"","family":"Latifa","given":"Ammang","non-dropping-particle":"","parse-names":false,"suffix":""},{"dropping-particle":"","family":"Nur","given":"Rafi’ah","non-dropping-particle":"","parse-names":false,"suffix":""},{"dropping-particle":"","family":"Nurmiati","given":"Nurmiati","non-dropping-particle":"","parse-names":false,"suffix":""},{"dropping-particle":"","family":"Saeed Alharbi","given":"Ameera","non-dropping-particle":"","parse-names":false,"suffix":""},{"dropping-particle":"","family":"Meccawy","given":"Zilal","non-dropping-particle":"","parse-names":false,"suffix":""},{"dropping-particle":"","family":"EKİNCİ-","given":"Mithat","non-dropping-particle":"","parse-names":false,"suffix":""},{"dropping-particle":"","family":"Mahbub","given":"Moh. Arif","non-dropping-particle":"","parse-names":false,"suffix":""},{"dropping-particle":"","family":"Mohammed Nuri","given":"Hero Said","non-dropping-particle":"","parse-names":false,"suffix":""},{"dropping-particle":"","family":"Muhammad Qadir","given":"Sarkawt","non-dropping-particle":"","parse-names":false,"suffix":""},{"dropping-particle":"","family":"Mohammed","given":"Rfaai Rashid","non-dropping-particle":"","parse-names":false,"suffix":""},{"dropping-particle":"","family":"Azaldin","given":"Alan Hoshyar","non-dropping-particle":"","parse-names":false,"suffix":""},{"dropping-particle":"","family":"Sari","given":"Angela Bayu Pertama","non-dropping-particle":"","parse-names":false,"suffix":""},{"dropping-particle":"","family":"Iswahyuni","given":"Dwi","non-dropping-particle":"","parse-names":false,"suffix":""},{"dropping-particle":"","family":"Rejeki","given":"Sri","non-dropping-particle":"","parse-names":false,"suffix":""},{"dropping-particle":"","family":"Sutanto","given":"Sutanto","non-dropping-particle":"","parse-names":false,"suffix":""},{"dropping-particle":"","family":"A/L Rajendran","given":"Tamilarasu","non-dropping-particle":"","parse-names":false,"suffix":""},{"dropping-particle":"","family":"Mohd Shah","given":"Dr.Parilah","non-dropping-particle":"","parse-names":false,"suffix":""},{"dropping-particle":"","family":"Licorish","given":"Sherlock A.","non-dropping-particle":"","parse-names":false,"suffix":""},{"dropping-particle":"","family":"Owen","given":"Helen E.","non-dropping-particle":"","parse-names":false,"suffix":""},{"dropping-particle":"","family":"Daniel","given":"Ben","non-dropping-particle":"","parse-names":false,"suffix":""},{"dropping-particle":"","family":"George","given":"Jade Li","non-dropping-particle":"","parse-names":false,"suffix":""},{"dropping-particle":"","family":"Jazil","given":"Syaiful","non-dropping-particle":"","parse-names":false,"suffix":""},{"dropping-particle":"","family":"Manggiasih","given":"Laras Ayuningtyas","non-dropping-particle":"","parse-names":false,"suffix":""},{"dropping-particle":"","family":"Firdaus","given":"Kurnia","non-dropping-particle":"","parse-names":false,"suffix":""},{"dropping-particle":"","family":"Chayani","given":"Puri Mega","non-dropping-particle":"","parse-names":false,"suffix":""},{"dropping-particle":"","family":"Nely Rahmatika","given":"S.H","non-dropping-particle":"","parse-names":false,"suffix":""},{"dropping-particle":"","family":"Andriani","given":"Erina","non-dropping-particle":"","parse-names":false,"suffix":""},{"dropping-particle":"","family":"Bram","given":"Barli","non-dropping-particle":"","parse-names":false,"suffix":""}],"container-title":"Arab World English Journal","id":"ITEM-1","issue":"1","issued":{"date-parts":[["2020"]]},"page":"231","publisher":"Research and Practice in Technology Enhanced Learning","title":"Perceptions of Postgraduate Students Towards the use of Kahoot as A Formative Assessment Tool in an English Language Course","type":"article-journal","volume":"10"},"uris":["http://www.mendeley.com/documents/?uuid=23bc2b2f-cebe-408e-819e-acae95bde192","http://www.mendeley.com/documents/?uuid=63605eb0-cc59-4c3f-bbfb-aa34871b0c3d"]}],"mendeley":{"formattedCitation":"(A. I. Wang et al., 2020)","plainTextFormattedCitation":"(A. I. Wang et al., 2020)","previouslyFormattedCitation":"(A. I. Wang et al., 2020)"},"properties":{"noteIndex":0},"schema":"https://github.com/citation-style-language/schema/raw/master/csl-citation.json"}</w:instrText>
      </w:r>
      <w:r>
        <w:rPr>
          <w:rFonts w:ascii="Times New Roman" w:hAnsi="Times New Roman" w:cs="Times New Roman"/>
          <w:sz w:val="24"/>
          <w:szCs w:val="24"/>
        </w:rPr>
        <w:fldChar w:fldCharType="separate"/>
      </w:r>
      <w:r w:rsidR="001E0B85" w:rsidRPr="001E0B85">
        <w:rPr>
          <w:rFonts w:ascii="Times New Roman" w:hAnsi="Times New Roman" w:cs="Times New Roman"/>
          <w:noProof/>
          <w:sz w:val="24"/>
          <w:szCs w:val="24"/>
        </w:rPr>
        <w:t xml:space="preserve">(A. I. Wang et al., </w:t>
      </w:r>
      <w:r w:rsidR="001E0B85" w:rsidRPr="001E0B85">
        <w:rPr>
          <w:rFonts w:ascii="Times New Roman" w:hAnsi="Times New Roman" w:cs="Times New Roman"/>
          <w:noProof/>
          <w:sz w:val="24"/>
          <w:szCs w:val="24"/>
        </w:rPr>
        <w:lastRenderedPageBreak/>
        <w:t>2020)</w:t>
      </w:r>
      <w:r>
        <w:rPr>
          <w:rFonts w:ascii="Times New Roman" w:hAnsi="Times New Roman" w:cs="Times New Roman"/>
          <w:sz w:val="24"/>
          <w:szCs w:val="24"/>
        </w:rPr>
        <w:fldChar w:fldCharType="end"/>
      </w:r>
      <w:r>
        <w:rPr>
          <w:rFonts w:ascii="Times New Roman" w:hAnsi="Times New Roman" w:cs="Times New Roman"/>
          <w:sz w:val="24"/>
          <w:szCs w:val="24"/>
        </w:rPr>
        <w:t xml:space="preserve">. Additionally problematic is the word's grammar, particularly if it varies from that of its L1 equivalent. It can be challenging to remember whether a verb like enjoy, adore, or hope is followed by an infinitive (to swim) or a -ing form (swimming), </w:t>
      </w:r>
      <w:r>
        <w:rPr>
          <w:rFonts w:ascii="Times New Roman" w:hAnsi="Times New Roman" w:cs="Times New Roman"/>
          <w:sz w:val="24"/>
          <w:szCs w:val="24"/>
        </w:rPr>
        <w:fldChar w:fldCharType="begin" w:fldLock="1"/>
      </w:r>
      <w:r w:rsidR="00A45597">
        <w:rPr>
          <w:rFonts w:ascii="Times New Roman" w:hAnsi="Times New Roman" w:cs="Times New Roman"/>
          <w:sz w:val="24"/>
          <w:szCs w:val="24"/>
        </w:rPr>
        <w:instrText>ADDIN CSL_CITATION {"citationItems":[{"id":"ITEM-1","itemData":{"author":[{"dropping-particle":"","family":"Siddiqua","given":"Ayesha","non-dropping-particle":"","parse-names":false,"suffix":""},{"dropping-particle":"","family":"Oljira","given":"Dessalegn","non-dropping-particle":"","parse-names":false,"suffix":""},{"dropping-particle":"","family":"Dastjerdi","given":"Hossein Vahid","non-dropping-particle":"","parse-names":false,"suffix":""},{"dropping-particle":"","family":"Ingleses","given":"Estudos","non-dropping-particle":"","parse-names":false,"suffix":""},{"dropping-particle":"","family":"Ramadani","given":"Fitra","non-dropping-particle":"","parse-names":false,"suffix":""},{"dropping-particle":"","family":"Olsson","given":"Helena","non-dropping-particle":"","parse-names":false,"suffix":""},{"dropping-particle":"","family":"Assessment","given":"A N","non-dropping-particle":"","parse-names":false,"suffix":""},{"dropping-particle":"","family":"The","given":"O F","non-dropping-particle":"","parse-names":false,"suffix":""},{"dropping-particle":"","family":"Of","given":"Practice","non-dropping-particle":"","parse-names":false,"suffix":""},{"dropping-particle":"","family":"Teaching","given":"Vocabulary","non-dropping-particle":"","parse-names":false,"suffix":""},{"dropping-particle":"","family":"Wulandari","given":"A Y U","non-dropping-particle":"","parse-names":false,"suffix":""},{"dropping-particle":"","family":"Of","given":"Faculty","non-dropping-particle":"","parse-names":false,"suffix":""},{"dropping-particle":"","family":"Training","given":"Teacher","non-dropping-particle":"","parse-names":false,"suffix":""},{"dropping-particle":"","family":"Nation","given":"Paul","non-dropping-particle":"","parse-names":false,"suffix":""},{"dropping-particle":"","family":"Elsheikh","given":"Omer","non-dropping-particle":"","parse-names":false,"suffix":""},{"dropping-particle":"","family":"Elmahdi","given":"Hago","non-dropping-particle":"","parse-names":false,"suffix":""}],"id":"ITEM-1","issue":"c","issued":{"date-parts":[["2010"]]},"page":"89-94","title":"A STUDY ON 678'(176¶ DIFFICULTIES IN LEARNING VOCABULARY Rohmatillah Institut Agama Islam Negeri (IAIN) Raden Intan Lampung","type":"article-journal","volume":"7"},"uris":["http://www.mendeley.com/documents/?uuid=4114a263-8b8d-4ba7-a5b7-31dd38cca240","http://www.mendeley.com/documents/?uuid=55f702ef-bcaf-44a6-84b3-13464232c17c"]}],"mendeley":{"formattedCitation":"(Siddiqua et al., 2010)","plainTextFormattedCitation":"(Siddiqua et al., 2010)","previouslyFormattedCitation":"(Siddiqua et al., 2010)"},"properties":{"noteIndex":0},"schema":"https://github.com/citation-style-language/schema/raw/master/csl-citation.json"}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(Siddiqua et al., 2010)</w:t>
      </w:r>
      <w:r>
        <w:rPr>
          <w:rFonts w:ascii="Times New Roman" w:hAnsi="Times New Roman" w:cs="Times New Roman"/>
          <w:sz w:val="24"/>
          <w:szCs w:val="24"/>
        </w:rPr>
        <w:fldChar w:fldCharType="end"/>
      </w:r>
      <w:r>
        <w:rPr>
          <w:rFonts w:ascii="Times New Roman" w:hAnsi="Times New Roman" w:cs="Times New Roman"/>
          <w:sz w:val="24"/>
          <w:szCs w:val="24"/>
        </w:rPr>
        <w:t xml:space="preserve">. Because of this, </w:t>
      </w:r>
      <w:r>
        <w:rPr>
          <w:rFonts w:ascii="Times New Roman" w:hAnsi="Times New Roman" w:cs="Times New Roman"/>
          <w:sz w:val="24"/>
          <w:szCs w:val="24"/>
          <w:lang w:val="en-US"/>
        </w:rPr>
        <w:t xml:space="preserve">language teacher, especially </w:t>
      </w:r>
      <w:r>
        <w:rPr>
          <w:rFonts w:ascii="Times New Roman" w:hAnsi="Times New Roman" w:cs="Times New Roman"/>
          <w:sz w:val="24"/>
          <w:szCs w:val="24"/>
        </w:rPr>
        <w:t>pre</w:t>
      </w:r>
      <w:r>
        <w:rPr>
          <w:rFonts w:ascii="Times New Roman" w:hAnsi="Times New Roman" w:cs="Times New Roman"/>
          <w:sz w:val="24"/>
          <w:szCs w:val="24"/>
          <w:lang w:val="en-US"/>
        </w:rPr>
        <w:t>-s</w:t>
      </w:r>
      <w:r>
        <w:rPr>
          <w:rFonts w:ascii="Times New Roman" w:hAnsi="Times New Roman" w:cs="Times New Roman"/>
          <w:sz w:val="24"/>
          <w:szCs w:val="24"/>
        </w:rPr>
        <w:t xml:space="preserve">ervice teachers must be supported in finding pedagogical practices and strategies that will improve students' word knowledge through vocabulary teaching, </w:t>
      </w:r>
      <w:r>
        <w:rPr>
          <w:rFonts w:ascii="Times New Roman" w:hAnsi="Times New Roman" w:cs="Times New Roman"/>
          <w:sz w:val="24"/>
          <w:szCs w:val="24"/>
        </w:rPr>
        <w:fldChar w:fldCharType="begin" w:fldLock="1"/>
      </w:r>
      <w:r w:rsidR="00A45597">
        <w:rPr>
          <w:rFonts w:ascii="Times New Roman" w:hAnsi="Times New Roman" w:cs="Times New Roman"/>
          <w:sz w:val="24"/>
          <w:szCs w:val="24"/>
        </w:rPr>
        <w:instrText>ADDIN CSL_CITATION {"citationItems":[{"id":"ITEM-1","itemData":{"DOI":"10.1106/70V2-62VX-7LCK-YDPN","ISSN":"17442591","author":[{"dropping-particle":"","family":"Yokubjonova","given":"Sh","non-dropping-particle":"","parse-names":false,"suffix":""}],"container-title":"Journal of Building Physics","id":"ITEM-1","issue":"3","issued":{"date-parts":[["2001"]]},"page":"177-182","title":"The Importance of Teaching","type":"article-journal","volume":"24"},"uris":["http://www.mendeley.com/documents/?uuid=b2ab74c2-6658-4dfe-91ad-f4cb54151adb","http://www.mendeley.com/documents/?uuid=26d3468c-8669-4df6-8642-d705980e63de"]}],"mendeley":{"formattedCitation":"(Yokubjonova, 2001)","plainTextFormattedCitation":"(Yokubjonova, 2001)","previouslyFormattedCitation":"(Yokubjonova, 2001)"},"properties":{"noteIndex":0},"schema":"https://github.com/citation-style-language/schema/raw/master/csl-citation.json"}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(Yokubjonova, 2001)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6F8644D2" w14:textId="30572D45" w:rsidR="0096010D" w:rsidRDefault="0023692E">
      <w:pPr>
        <w:spacing w:after="0"/>
        <w:jc w:val="both"/>
        <w:rPr>
          <w:rFonts w:ascii="Times New Roman" w:hAnsi="Times New Roman" w:cs="Times New Roman"/>
          <w:sz w:val="24"/>
          <w:szCs w:val="24"/>
          <w:lang w:val="en-US"/>
        </w:rPr>
      </w:pPr>
      <w:r w:rsidRPr="0023692E">
        <w:rPr>
          <w:rFonts w:ascii="Times New Roman" w:hAnsi="Times New Roman" w:cs="Times New Roman"/>
          <w:sz w:val="24"/>
          <w:szCs w:val="24"/>
          <w:lang w:val="en-US"/>
        </w:rPr>
        <w:t>Technology and its resources are taken into consideration when creating curricula in order to provide students with a more varied education using a variety of teaching tools and resources and to promote innovation, app</w:t>
      </w:r>
      <w:r>
        <w:rPr>
          <w:rFonts w:ascii="Times New Roman" w:hAnsi="Times New Roman" w:cs="Times New Roman"/>
          <w:sz w:val="24"/>
          <w:szCs w:val="24"/>
          <w:lang w:val="en-US"/>
        </w:rPr>
        <w:t>lication, and lifelong learning</w:t>
      </w:r>
      <w:r w:rsidR="00253BC2">
        <w:rPr>
          <w:rFonts w:ascii="Times New Roman" w:hAnsi="Times New Roman" w:cs="Times New Roman"/>
          <w:sz w:val="24"/>
          <w:szCs w:val="24"/>
        </w:rPr>
        <w:t xml:space="preserve"> </w:t>
      </w:r>
      <w:r w:rsidR="00253BC2">
        <w:rPr>
          <w:rFonts w:ascii="Times New Roman" w:hAnsi="Times New Roman" w:cs="Times New Roman"/>
          <w:sz w:val="24"/>
          <w:szCs w:val="24"/>
        </w:rPr>
        <w:fldChar w:fldCharType="begin" w:fldLock="1"/>
      </w:r>
      <w:r w:rsidR="00A45597">
        <w:rPr>
          <w:rFonts w:ascii="Times New Roman" w:hAnsi="Times New Roman" w:cs="Times New Roman"/>
          <w:sz w:val="24"/>
          <w:szCs w:val="24"/>
        </w:rPr>
        <w:instrText>ADDIN CSL_CITATION {"citationItems":[{"id":"ITEM-1","itemData":{"abstract":"With the introduction of more modern instructional practices, the traditional approach to learning and teaching is becoming ever more obsolete. Education practitioners all over the world have been calling for educational institutions, in both developed and developing countries, to improve pedagogical practices as a means of significantly enhancing learner experiences and outcomes in the learning-teaching process. There is evidence that rapid technological changes are taking place in the educational landscape and that the utilisation of Information and Communication Technologies in the instructional process is becoming more and more mandatory. Bearing in mind the afore-mentioned, the objective of this discussion is to underscore the place of Information and Communication Technologies in curriculum design and development. The focus of this discussion and review of literature is on curriculum and what it entails, the importance of curriculum, curriculum design and development, and ICTs and curriculum design and development (which looks at learning theories and ICT-based curricula, integration of ICTs into educational curricula, integration of ICTs into foreign language curricula, and the need for ICT-based curricula). Special consideration is given to ICT-based foreign language curricula because of the increasing importance of language didactics and foreign language education today. Information and Communication Technologies should be considered and integrated into educational curricula because they can revolutionise instructional practices and stimulate pedagogical innovation; foster learner engagement; cater for student learning diversity; promote learner independence and autonomy; increase learner interaction and communication, and support intellectual expressiveness and creativity of learners, application, and lifelong learning.","author":[{"dropping-particle":"","family":"Livingstone","given":"Kerwin A","non-dropping-particle":"","parse-names":false,"suffix":""}],"container-title":"International Journal of Education and Development using Information and Communication Technology (IJEDICT)","id":"ITEM-1","issue":"4","issued":{"date-parts":[["2019"]]},"page":"180-197","title":"The Place of Information and Communication Technologies in Curriculum Design and Development","type":"article-journal","volume":"15"},"uris":["http://www.mendeley.com/documents/?uuid=92d2d91b-17d0-4801-8dd2-ee52c2ed06ad","http://www.mendeley.com/documents/?uuid=15116722-d8c8-4f6c-b874-adfb7a01e1c7"]}],"mendeley":{"formattedCitation":"(Livingstone, 2019)","plainTextFormattedCitation":"(Livingstone, 2019)","previouslyFormattedCitation":"(Livingstone, 2019)"},"properties":{"noteIndex":0},"schema":"https://github.com/citation-style-language/schema/raw/master/csl-citation.json"}</w:instrText>
      </w:r>
      <w:r w:rsidR="00253BC2">
        <w:rPr>
          <w:rFonts w:ascii="Times New Roman" w:hAnsi="Times New Roman" w:cs="Times New Roman"/>
          <w:sz w:val="24"/>
          <w:szCs w:val="24"/>
        </w:rPr>
        <w:fldChar w:fldCharType="separate"/>
      </w:r>
      <w:r w:rsidR="00253BC2">
        <w:rPr>
          <w:rFonts w:ascii="Times New Roman" w:hAnsi="Times New Roman" w:cs="Times New Roman"/>
          <w:noProof/>
          <w:sz w:val="24"/>
          <w:szCs w:val="24"/>
        </w:rPr>
        <w:t>(Livingstone, 2019)</w:t>
      </w:r>
      <w:r w:rsidR="00253BC2">
        <w:rPr>
          <w:rFonts w:ascii="Times New Roman" w:hAnsi="Times New Roman" w:cs="Times New Roman"/>
          <w:sz w:val="24"/>
          <w:szCs w:val="24"/>
        </w:rPr>
        <w:fldChar w:fldCharType="end"/>
      </w:r>
      <w:r w:rsidR="00253BC2">
        <w:rPr>
          <w:rFonts w:ascii="Times New Roman" w:hAnsi="Times New Roman" w:cs="Times New Roman"/>
          <w:sz w:val="24"/>
          <w:szCs w:val="24"/>
        </w:rPr>
        <w:t xml:space="preserve">. </w:t>
      </w:r>
      <w:r w:rsidR="00253BC2">
        <w:rPr>
          <w:rFonts w:ascii="Times New Roman" w:eastAsia="Times New Roman" w:hAnsi="Times New Roman" w:cs="Times New Roman"/>
          <w:color w:val="252525"/>
          <w:sz w:val="24"/>
          <w:szCs w:val="24"/>
        </w:rPr>
        <w:t> </w:t>
      </w:r>
      <w:r w:rsidR="00253BC2">
        <w:rPr>
          <w:rFonts w:ascii="Times New Roman" w:hAnsi="Times New Roman"/>
          <w:sz w:val="24"/>
          <w:szCs w:val="24"/>
        </w:rPr>
        <w:t>Technological breakthroughs have led to developments in almost all education practices</w:t>
      </w:r>
      <w:r w:rsidR="00A45597">
        <w:rPr>
          <w:rFonts w:ascii="Times New Roman" w:hAnsi="Times New Roman"/>
          <w:sz w:val="24"/>
          <w:szCs w:val="24"/>
          <w:lang w:val="en-US"/>
        </w:rPr>
        <w:t xml:space="preserve"> </w:t>
      </w:r>
      <w:r w:rsidR="00A45597">
        <w:rPr>
          <w:rFonts w:ascii="Times New Roman" w:hAnsi="Times New Roman"/>
          <w:sz w:val="24"/>
          <w:szCs w:val="24"/>
          <w:lang w:val="en-US"/>
        </w:rPr>
        <w:fldChar w:fldCharType="begin" w:fldLock="1"/>
      </w:r>
      <w:r w:rsidR="00764C5D">
        <w:rPr>
          <w:rFonts w:ascii="Times New Roman" w:hAnsi="Times New Roman"/>
          <w:sz w:val="24"/>
          <w:szCs w:val="24"/>
          <w:lang w:val="en-US"/>
        </w:rPr>
        <w:instrText>ADDIN CSL_CITATION {"citationItems":[{"id":"ITEM-1","itemData":{"DOI":"10.33394/jollt.v10i2.4994","ISSN":"2338-0810","abstract":"In the new normal era, the learning system has changed from online learning to hybrid learning. This learning system is widely applied in many universities. Thus surfacing students and lecturers’ voices is of absolute importance in obtaining preferences for best practices in English language teaching. In the EFL context, speaking fluency is one of the elements of speaking that have many difficulties to be mastered by students. This study was conducted to derive suggestions and preferences for best practices in hybrid learning systems for English-speaking ability through Focus Group Discussion (FGD) method. From the FGD, we draw transcripts, back-to-back translations, field notes and activity artefacts to demonstrate the process of the discussion. The information gathered was examined using thematic analysis and an interpretative description approach. The participants of this study were Non-English majors and English lecturers. The result revealed that college students faced speaking challenges during hybrid learning to hone their speaking fluency. Emerging themes were identified wherein in a hybrid learning system, the lecturer utilized multifaceted learning, digital resources and communication tools to improve students' speaking fluency. As for the implementation, technical support and mental readiness for hybrid learning are the reasons for the possibility of hybrid learning that affects students' speaking fluency.","author":[{"dropping-particle":"","family":"Anabel","given":"Tan Winona Vania","non-dropping-particle":"","parse-names":false,"suffix":""},{"dropping-particle":"","family":"Simanjuntak","given":"Debora Chaterin","non-dropping-particle":"","parse-names":false,"suffix":""}],"container-title":"Journal of Languages and Language Teaching","id":"ITEM-1","issue":"2","issued":{"date-parts":[["2022"]]},"page":"118","title":"Obtaining Preferences From a Hybrid Learning System To Promote English-Speaking Ability Through Focus Group Discussion","type":"article-journal","volume":"10"},"uris":["http://www.mendeley.com/documents/?uuid=755a941f-e33a-41c6-ba1e-0b14786c930c"]}],"mendeley":{"formattedCitation":"(Anabel &amp; Simanjuntak, 2022)","plainTextFormattedCitation":"(Anabel &amp; Simanjuntak, 2022)","previouslyFormattedCitation":"(Anabel &amp; Simanjuntak, 2022)"},"properties":{"noteIndex":0},"schema":"https://github.com/citation-style-language/schema/raw/master/csl-citation.json"}</w:instrText>
      </w:r>
      <w:r w:rsidR="00A45597">
        <w:rPr>
          <w:rFonts w:ascii="Times New Roman" w:hAnsi="Times New Roman"/>
          <w:sz w:val="24"/>
          <w:szCs w:val="24"/>
          <w:lang w:val="en-US"/>
        </w:rPr>
        <w:fldChar w:fldCharType="separate"/>
      </w:r>
      <w:r w:rsidR="00A45597" w:rsidRPr="00A45597">
        <w:rPr>
          <w:rFonts w:ascii="Times New Roman" w:hAnsi="Times New Roman"/>
          <w:noProof/>
          <w:sz w:val="24"/>
          <w:szCs w:val="24"/>
          <w:lang w:val="en-US"/>
        </w:rPr>
        <w:t>(Anabel &amp; Simanjuntak, 2022)</w:t>
      </w:r>
      <w:r w:rsidR="00A45597">
        <w:rPr>
          <w:rFonts w:ascii="Times New Roman" w:hAnsi="Times New Roman"/>
          <w:sz w:val="24"/>
          <w:szCs w:val="24"/>
          <w:lang w:val="en-US"/>
        </w:rPr>
        <w:fldChar w:fldCharType="end"/>
      </w:r>
      <w:r w:rsidR="00253BC2">
        <w:rPr>
          <w:rFonts w:ascii="Times New Roman" w:hAnsi="Times New Roman"/>
          <w:sz w:val="24"/>
          <w:szCs w:val="24"/>
        </w:rPr>
        <w:t xml:space="preserve">. </w:t>
      </w:r>
      <w:r w:rsidRPr="0023692E">
        <w:rPr>
          <w:rFonts w:ascii="Times New Roman" w:hAnsi="Times New Roman" w:cs="Times New Roman"/>
          <w:sz w:val="24"/>
          <w:szCs w:val="24"/>
          <w:lang w:val="en-US"/>
        </w:rPr>
        <w:t>It may affect how students learn, work, play, and live. Technology use has become a necessary component of work, so schools must begin implementing it to enhan</w:t>
      </w:r>
      <w:r>
        <w:rPr>
          <w:rFonts w:ascii="Times New Roman" w:hAnsi="Times New Roman" w:cs="Times New Roman"/>
          <w:sz w:val="24"/>
          <w:szCs w:val="24"/>
          <w:lang w:val="en-US"/>
        </w:rPr>
        <w:t>ce teaching-learning activities</w:t>
      </w:r>
      <w:r w:rsidR="00253BC2">
        <w:rPr>
          <w:rFonts w:ascii="Times New Roman" w:hAnsi="Times New Roman" w:cs="Times New Roman"/>
          <w:sz w:val="24"/>
          <w:szCs w:val="24"/>
        </w:rPr>
        <w:t xml:space="preserve"> </w:t>
      </w:r>
      <w:r w:rsidR="00253BC2">
        <w:rPr>
          <w:rFonts w:ascii="Times New Roman" w:hAnsi="Times New Roman" w:cs="Times New Roman"/>
          <w:sz w:val="24"/>
          <w:szCs w:val="24"/>
        </w:rPr>
        <w:fldChar w:fldCharType="begin" w:fldLock="1"/>
      </w:r>
      <w:r w:rsidR="00A45597">
        <w:rPr>
          <w:rFonts w:ascii="Times New Roman" w:hAnsi="Times New Roman" w:cs="Times New Roman"/>
          <w:sz w:val="24"/>
          <w:szCs w:val="24"/>
        </w:rPr>
        <w:instrText>ADDIN CSL_CITATION {"citationItems":[{"id":"ITEM-1","itemData":{"DOI":"10.2991/assehr.k.200115.011","abstract":"… can be used as suggestions to improve the use of innovative online teaching media in high school stages of foreign language learning. Based on the description, the research problem formulation are: 1. How is the teacher's perception on using Kahoot! for English learning in …","author":[{"dropping-particle":"","family":"Adnyani","given":"Kadek Eva Krishna","non-dropping-particle":"","parse-names":false,"suffix":""},{"dropping-particle":"","family":"Adnyana","given":"I Wayan","non-dropping-particle":"","parse-names":false,"suffix":""},{"dropping-particle":"","family":"Murniasih","given":"Ni Nyoman","non-dropping-particle":"","parse-names":false,"suffix":""}],"id":"ITEM-1","issue":"Icirad 2019","issued":{"date-parts":[["2020"]]},"page":"62-67","title":"Teacher and Students’ Perception on Using Kahoot! for English Learning","type":"article-journal","volume":"394"},"uris":["http://www.mendeley.com/documents/?uuid=e92545cd-d65e-45e0-bd8c-b64ff6d0c415","http://www.mendeley.com/documents/?uuid=ab90e45a-494b-4a9e-b33a-cfa697e058b6"]}],"mendeley":{"formattedCitation":"(Adnyani et al., 2020)","plainTextFormattedCitation":"(Adnyani et al., 2020)","previouslyFormattedCitation":"(Adnyani et al., 2020)"},"properties":{"noteIndex":0},"schema":"https://github.com/citation-style-language/schema/raw/master/csl-citation.json"}</w:instrText>
      </w:r>
      <w:r w:rsidR="00253BC2">
        <w:rPr>
          <w:rFonts w:ascii="Times New Roman" w:hAnsi="Times New Roman" w:cs="Times New Roman"/>
          <w:sz w:val="24"/>
          <w:szCs w:val="24"/>
        </w:rPr>
        <w:fldChar w:fldCharType="separate"/>
      </w:r>
      <w:r w:rsidR="00253BC2">
        <w:rPr>
          <w:rFonts w:ascii="Times New Roman" w:hAnsi="Times New Roman" w:cs="Times New Roman"/>
          <w:noProof/>
          <w:sz w:val="24"/>
          <w:szCs w:val="24"/>
        </w:rPr>
        <w:t>(Adnyani et al., 2020)</w:t>
      </w:r>
      <w:r w:rsidR="00253BC2">
        <w:rPr>
          <w:rFonts w:ascii="Times New Roman" w:hAnsi="Times New Roman" w:cs="Times New Roman"/>
          <w:sz w:val="24"/>
          <w:szCs w:val="24"/>
        </w:rPr>
        <w:fldChar w:fldCharType="end"/>
      </w:r>
      <w:r w:rsidR="00253BC2">
        <w:rPr>
          <w:rFonts w:ascii="Times New Roman" w:hAnsi="Times New Roman" w:cs="Times New Roman"/>
          <w:sz w:val="24"/>
          <w:szCs w:val="24"/>
        </w:rPr>
        <w:t xml:space="preserve">. The use of EFL teaching and learning methods has been impacted by technological innovations and advances, </w:t>
      </w:r>
      <w:r w:rsidR="00253BC2">
        <w:rPr>
          <w:rFonts w:ascii="Times New Roman" w:hAnsi="Times New Roman" w:cs="Times New Roman"/>
          <w:sz w:val="24"/>
          <w:szCs w:val="24"/>
        </w:rPr>
        <w:fldChar w:fldCharType="begin" w:fldLock="1"/>
      </w:r>
      <w:r w:rsidR="00A45597">
        <w:rPr>
          <w:rFonts w:ascii="Times New Roman" w:hAnsi="Times New Roman" w:cs="Times New Roman"/>
          <w:sz w:val="24"/>
          <w:szCs w:val="24"/>
        </w:rPr>
        <w:instrText>ADDIN CSL_CITATION {"citationItems":[{"id":"ITEM-1","itemData":{"DOI":"10.24252/lp.2021v24n2i5.","ISSN":"1979-3472","abstract":"Abstract:Technological advances and the COVID-19 have accelerated the shift from traditional learning to online learning. Educational institutions have no choice but to convert the classroom setting into online classes. When teaching online, EFL teachers may have encountered challenges. This paper aims to review some previous studies on the teachers’ perceptions of the challenges in online EFL teaching, in Indonesia and other countries. This study employs library research. The result shows that challenges occurred during the implementation of online EFL teaching and learning. In other countries such as Korea, Thailand, Iran, China, and Saudi Arabia, the challenges are mostly related to the students’ learning process including the time and class management. On the other hand, in Indonesia, the challenges are more complex. Lack of experience with the online teaching methods and the limitations regarding the adequate internet facilities become the challenges that are most complained by the teachers.Abstrak:Kemajuan teknologi dan COVID-19 telah mempercepat peralihan dari pembelajaran tradisional ke pembelajaran online. Institusi pendidikan tidak punya pilihan selain mengubah pengaturan kelas menjadi kelas online. Saat mengajar online, guru EFL mungkin menghadapi tantangan. Makalah ini bertujuan untuk meninjau beberapa penelitian sebelumnya tentang persepsi guru tentang tantangan dalam pengajaran EFL online, di Indonesia dan negara lain. Penelitian ini menggunakan penelitian kepustakaan. Hasil penelitian menunjukkan bahwa tantangan terjadi selama pelaksanaan pembelajaran EFL online. Di negara-negara lain seperti Korea, Thailand, Iran, Cina, dan Arab Saudi, tantangannya lebih banyak terkait dengan proses belajar siswa termasuk waktu dan manajemen kelas. Di sisi lain, di Indonesia, tantangannya lebih kompleks. Kurangnya pengalaman dengan metode pengajaran online dan keterbatasan fasilitas internet yang memadai menjadi tantangan yang paling dikeluhkan oleh para guru.","author":[{"dropping-particle":"","family":"Muthi'ah","given":"Muthi'ah","non-dropping-particle":"","parse-names":false,"suffix":""},{"dropping-particle":"","family":"Nawir","given":"Muhammad Syahruddin","non-dropping-particle":"","parse-names":false,"suffix":""},{"dropping-particle":"","family":"Tsuraya","given":"Annisa Shofa","non-dropping-particle":"","parse-names":false,"suffix":""}],"container-title":"Lentera Pendidikan : Jurnal Ilmu Tarbiyah dan Keguruan","id":"ITEM-1","issue":"2","issued":{"date-parts":[["2021"]]},"page":"215","title":"Teachers’ Perceptions of the Challenges in the Online Efl Teaching: a Review of Previous Studies","type":"article-journal","volume":"24"},"uris":["http://www.mendeley.com/documents/?uuid=8fb08cdd-6015-4d1e-b7cc-349684bbdae9","http://www.mendeley.com/documents/?uuid=3f082124-41dd-4a94-9213-c6aa06b6ff43"]}],"mendeley":{"formattedCitation":"(Muthi’ah et al., 2021)","plainTextFormattedCitation":"(Muthi’ah et al., 2021)","previouslyFormattedCitation":"(Muthi’ah et al., 2021)"},"properties":{"noteIndex":0},"schema":"https://github.com/citation-style-language/schema/raw/master/csl-citation.json"}</w:instrText>
      </w:r>
      <w:r w:rsidR="00253BC2">
        <w:rPr>
          <w:rFonts w:ascii="Times New Roman" w:hAnsi="Times New Roman" w:cs="Times New Roman"/>
          <w:sz w:val="24"/>
          <w:szCs w:val="24"/>
        </w:rPr>
        <w:fldChar w:fldCharType="separate"/>
      </w:r>
      <w:r w:rsidR="00253BC2">
        <w:rPr>
          <w:rFonts w:ascii="Times New Roman" w:hAnsi="Times New Roman" w:cs="Times New Roman"/>
          <w:noProof/>
          <w:sz w:val="24"/>
          <w:szCs w:val="24"/>
        </w:rPr>
        <w:t>(Muthi’ah et al., 2021)</w:t>
      </w:r>
      <w:r w:rsidR="00253BC2">
        <w:rPr>
          <w:rFonts w:ascii="Times New Roman" w:hAnsi="Times New Roman" w:cs="Times New Roman"/>
          <w:sz w:val="24"/>
          <w:szCs w:val="24"/>
        </w:rPr>
        <w:fldChar w:fldCharType="end"/>
      </w:r>
      <w:r w:rsidR="00253BC2">
        <w:rPr>
          <w:rFonts w:ascii="Times New Roman" w:hAnsi="Times New Roman" w:cs="Times New Roman"/>
          <w:sz w:val="24"/>
          <w:szCs w:val="24"/>
        </w:rPr>
        <w:t>.</w:t>
      </w:r>
      <w:r w:rsidR="00253BC2">
        <w:rPr>
          <w:rFonts w:ascii="Times New Roman" w:hAnsi="Times New Roman" w:cs="Times New Roman"/>
          <w:sz w:val="24"/>
          <w:szCs w:val="24"/>
          <w:lang w:val="en-US"/>
        </w:rPr>
        <w:t xml:space="preserve"> </w:t>
      </w:r>
      <w:r w:rsidR="00A45597">
        <w:rPr>
          <w:rFonts w:ascii="Times New Roman" w:hAnsi="Times New Roman" w:cs="Times New Roman"/>
          <w:sz w:val="24"/>
          <w:szCs w:val="24"/>
          <w:lang w:val="en-US"/>
        </w:rPr>
        <w:t xml:space="preserve">In addition, </w:t>
      </w:r>
      <w:r w:rsidR="00A45597">
        <w:rPr>
          <w:rFonts w:ascii="Times New Roman" w:hAnsi="Times New Roman"/>
          <w:sz w:val="24"/>
          <w:szCs w:val="24"/>
          <w:lang w:val="en-US"/>
        </w:rPr>
        <w:t>t</w:t>
      </w:r>
      <w:r w:rsidR="00253BC2">
        <w:rPr>
          <w:rFonts w:ascii="Times New Roman" w:hAnsi="Times New Roman"/>
          <w:sz w:val="24"/>
          <w:szCs w:val="24"/>
        </w:rPr>
        <w:t>he use of digital technology in the world of education is now greatly expanding.</w:t>
      </w:r>
      <w:r w:rsidR="00253BC2">
        <w:rPr>
          <w:rFonts w:ascii="Times New Roman" w:hAnsi="Times New Roman" w:cs="Times New Roman"/>
          <w:sz w:val="24"/>
          <w:szCs w:val="24"/>
        </w:rPr>
        <w:t xml:space="preserve"> The learning experiences of students are significantly improved by technology.</w:t>
      </w:r>
      <w:r w:rsidR="00253BC2">
        <w:rPr>
          <w:rFonts w:ascii="Times New Roman" w:hAnsi="Times New Roman" w:cs="Times New Roman"/>
          <w:sz w:val="24"/>
          <w:szCs w:val="24"/>
          <w:lang w:val="en-US"/>
        </w:rPr>
        <w:t xml:space="preserve"> Teachers and students can both benefit from the use of technology as an inventive English learning tool like Software Kahoot </w:t>
      </w:r>
      <w:r w:rsidR="00253BC2">
        <w:rPr>
          <w:rFonts w:ascii="Times New Roman" w:hAnsi="Times New Roman" w:cs="Times New Roman"/>
          <w:sz w:val="24"/>
          <w:szCs w:val="24"/>
          <w:lang w:val="en-US"/>
        </w:rPr>
        <w:fldChar w:fldCharType="begin" w:fldLock="1"/>
      </w:r>
      <w:r w:rsidR="00A45597">
        <w:rPr>
          <w:rFonts w:ascii="Times New Roman" w:hAnsi="Times New Roman" w:cs="Times New Roman"/>
          <w:sz w:val="24"/>
          <w:szCs w:val="24"/>
          <w:lang w:val="en-US"/>
        </w:rPr>
        <w:instrText>ADDIN CSL_CITATION {"citationItems":[{"id":"ITEM-1","itemData":{"DOI":"10.52462/jlls.209","abstract":"Studies have shown that academic writing plays its significant role in enhancing students' writing when learning English as a foreign language. In particular, paraphrasing as a writing strategy of putting ideas generated in a particular passage in different ways without changing the meaning of the original source, has been addressed as a crucial tool in academia at tertiary education through which individual students integrate source texts into their own writing. In order to succeed in academic writing in English, students are encouraged to understand how to generate or restate the main points from a particular text passage while preserving the essential meanings of the source. However, the question how paraphrasing influences students' academic writing at a university in the Mekong Delta remains unanswered. This paper therefore reports the effects of paraphrasing on English as a foreign language (EFL) students' academic writing performance. Using a quasi-experimental mixed-methods design, pretests and posttests were conducted with one hundred and forty-three students majoring in English at a Vietnamese university. The findings indicate that paraphrasing had positive effects on students' academic writing performance. Pedagogical implications for teachers and students are provided.","author":[{"dropping-particle":"","family":"Trinh","given":"Thao","non-dropping-particle":"","parse-names":false,"suffix":""},{"dropping-particle":"","family":"Tran","given":"Thi","non-dropping-particle":"","parse-names":false,"suffix":""},{"dropping-particle":"","family":"Nguyen","given":"Buu","non-dropping-particle":"","parse-names":false,"suffix":""}],"container-title":"Journal of Language and Linguistic Studies","id":"ITEM-1","issue":"1","issued":{"date-parts":[["2022"]]},"page":"976-987","title":"JOURNAL OF LANGUAGE AND LINGUISTIC STUDIES The effects of paraphrasing on EFL Students' academic writing","type":"article-journal","volume":"18"},"uris":["http://www.mendeley.com/documents/?uuid=729e74e2-0f0d-47db-906d-8591f7512270","http://www.mendeley.com/documents/?uuid=de64c33d-e080-41e0-9e30-0d5f8fe8acb4"]}],"mendeley":{"formattedCitation":"(Trinh et al., 2022)","plainTextFormattedCitation":"(Trinh et al., 2022)","previouslyFormattedCitation":"(Trinh et al., 2022)"},"properties":{"noteIndex":0},"schema":"https://github.com/citation-style-language/schema/raw/master/csl-citation.json"}</w:instrText>
      </w:r>
      <w:r w:rsidR="00253BC2">
        <w:rPr>
          <w:rFonts w:ascii="Times New Roman" w:hAnsi="Times New Roman" w:cs="Times New Roman"/>
          <w:sz w:val="24"/>
          <w:szCs w:val="24"/>
          <w:lang w:val="en-US"/>
        </w:rPr>
        <w:fldChar w:fldCharType="separate"/>
      </w:r>
      <w:r w:rsidR="00253BC2">
        <w:rPr>
          <w:rFonts w:ascii="Times New Roman" w:hAnsi="Times New Roman" w:cs="Times New Roman"/>
          <w:noProof/>
          <w:sz w:val="24"/>
          <w:szCs w:val="24"/>
          <w:lang w:val="en-US"/>
        </w:rPr>
        <w:t>(Trinh et al., 2022)</w:t>
      </w:r>
      <w:r w:rsidR="00253BC2">
        <w:rPr>
          <w:rFonts w:ascii="Times New Roman" w:hAnsi="Times New Roman" w:cs="Times New Roman"/>
          <w:sz w:val="24"/>
          <w:szCs w:val="24"/>
          <w:lang w:val="en-US"/>
        </w:rPr>
        <w:fldChar w:fldCharType="end"/>
      </w:r>
      <w:r w:rsidR="00253BC2">
        <w:rPr>
          <w:rFonts w:ascii="Times New Roman" w:hAnsi="Times New Roman" w:cs="Times New Roman"/>
          <w:sz w:val="24"/>
          <w:szCs w:val="24"/>
          <w:lang w:val="en-US"/>
        </w:rPr>
        <w:t>.</w:t>
      </w:r>
      <w:r w:rsidR="007A2D25">
        <w:rPr>
          <w:rFonts w:ascii="Times New Roman" w:hAnsi="Times New Roman" w:cs="Times New Roman"/>
          <w:sz w:val="24"/>
          <w:szCs w:val="24"/>
          <w:lang w:val="en-US"/>
        </w:rPr>
        <w:t xml:space="preserve"> </w:t>
      </w:r>
      <w:r w:rsidR="007A2D25" w:rsidRPr="007A2D25">
        <w:rPr>
          <w:rFonts w:ascii="Times New Roman" w:hAnsi="Times New Roman" w:cs="Times New Roman"/>
          <w:sz w:val="24"/>
          <w:szCs w:val="24"/>
          <w:lang w:val="en-US"/>
        </w:rPr>
        <w:t xml:space="preserve">The power of </w:t>
      </w:r>
      <w:r w:rsidR="007A2D25">
        <w:rPr>
          <w:rFonts w:ascii="Times New Roman" w:hAnsi="Times New Roman" w:cs="Times New Roman"/>
          <w:sz w:val="24"/>
          <w:szCs w:val="24"/>
          <w:lang w:val="en-US"/>
        </w:rPr>
        <w:t xml:space="preserve">using digital technology </w:t>
      </w:r>
      <w:r w:rsidR="007A2D25" w:rsidRPr="007A2D25">
        <w:rPr>
          <w:rFonts w:ascii="Times New Roman" w:hAnsi="Times New Roman" w:cs="Times New Roman"/>
          <w:sz w:val="24"/>
          <w:szCs w:val="24"/>
          <w:lang w:val="en-US"/>
        </w:rPr>
        <w:t>can be effectively used by teachers and students to raise the standard of instructio</w:t>
      </w:r>
      <w:r w:rsidR="007A2D25">
        <w:rPr>
          <w:rFonts w:ascii="Times New Roman" w:hAnsi="Times New Roman" w:cs="Times New Roman"/>
          <w:sz w:val="24"/>
          <w:szCs w:val="24"/>
          <w:lang w:val="en-US"/>
        </w:rPr>
        <w:t xml:space="preserve">n and learning in the classroom </w:t>
      </w:r>
      <w:r w:rsidR="007A2D25">
        <w:rPr>
          <w:rFonts w:ascii="Times New Roman" w:hAnsi="Times New Roman" w:cs="Times New Roman"/>
          <w:sz w:val="24"/>
          <w:szCs w:val="24"/>
          <w:lang w:val="en-US"/>
        </w:rPr>
        <w:fldChar w:fldCharType="begin" w:fldLock="1"/>
      </w:r>
      <w:r w:rsidR="00764C5D">
        <w:rPr>
          <w:rFonts w:ascii="Times New Roman" w:hAnsi="Times New Roman" w:cs="Times New Roman"/>
          <w:sz w:val="24"/>
          <w:szCs w:val="24"/>
          <w:lang w:val="en-US"/>
        </w:rPr>
        <w:instrText>ADDIN CSL_CITATION {"citationItems":[{"id":"ITEM-1","itemData":{"DOI":"10.1080/09523987.2018.1439712","ISSN":"14695790","abstract":"Information communication technology (ICT) is becoming increasingly important in our daily lives and in our educational system. There is a growing demand on educational institutions to use ICT to teach the skills and knowledge students need for the digital age. The adoption and integration of ICT into teaching and learning environment provides more opportunities for teachers and students to work better in a globalised digital age. ICT has the potential to play an increasingly important role in education be it in classroom, administration and online instruction or other activities. There is tremendous potential for teachers and students to harness the power of ICT to improve the quality of teaching and learning in the classroom. The purpose of this study is to identify the factors that may influence teachers’ decision to adopt and integrate ICT in teaching and learning process. The study is chosen because of the strategic importance of ICT in education in general and particularly, its great potential, to transform the ways in which teaching is carried out in the classroom. It provides opportunities for greater flexibility, interactivity and accessibility for engaging teaching and learning at the individual, group and societal levels. There are a lot of studies in the area, but very little empirical research has been conducted to examine this phenomenon from the teachers perceptive. In order to achieve the study objectives, in-depth case studies, conceptualised within the grounded theory method will be used to generate thick description and explanation of the phenomenon. The diffusion theory and the technology acceptance model will provide the theoretical foundation for this study.","author":[{"dropping-particle":"","family":"Lawrence","given":"Japhet E.","non-dropping-particle":"","parse-names":false,"suffix":""},{"dropping-particle":"","family":"Tar","given":"Usman A.","non-dropping-particle":"","parse-names":false,"suffix":""}],"container-title":"Educational Media International","id":"ITEM-1","issue":"1","issued":{"date-parts":[["2018"]]},"page":"79-105","publisher":"Routledge","title":"Factors that influence teachers’ adoption and integration of ICT in teaching/learning process","type":"article-journal","volume":"55"},"uris":["http://www.mendeley.com/documents/?uuid=e9d6d91c-0910-4ffa-af88-884cd3d2fdf0","http://www.mendeley.com/documents/?uuid=baf9fd36-b580-45b1-b2bb-eb96e846762d"]}],"mendeley":{"formattedCitation":"(Lawrence &amp; Tar, 2018)","plainTextFormattedCitation":"(Lawrence &amp; Tar, 2018)","previouslyFormattedCitation":"(Lawrence &amp; Tar, 2018)"},"properties":{"noteIndex":0},"schema":"https://github.com/citation-style-language/schema/raw/master/csl-citation.json"}</w:instrText>
      </w:r>
      <w:r w:rsidR="007A2D25">
        <w:rPr>
          <w:rFonts w:ascii="Times New Roman" w:hAnsi="Times New Roman" w:cs="Times New Roman"/>
          <w:sz w:val="24"/>
          <w:szCs w:val="24"/>
          <w:lang w:val="en-US"/>
        </w:rPr>
        <w:fldChar w:fldCharType="separate"/>
      </w:r>
      <w:r w:rsidR="007A2D25" w:rsidRPr="007A2D25">
        <w:rPr>
          <w:rFonts w:ascii="Times New Roman" w:hAnsi="Times New Roman" w:cs="Times New Roman"/>
          <w:noProof/>
          <w:sz w:val="24"/>
          <w:szCs w:val="24"/>
          <w:lang w:val="en-US"/>
        </w:rPr>
        <w:t>(Lawrence &amp; Tar, 2018)</w:t>
      </w:r>
      <w:r w:rsidR="007A2D25">
        <w:rPr>
          <w:rFonts w:ascii="Times New Roman" w:hAnsi="Times New Roman" w:cs="Times New Roman"/>
          <w:sz w:val="24"/>
          <w:szCs w:val="24"/>
          <w:lang w:val="en-US"/>
        </w:rPr>
        <w:fldChar w:fldCharType="end"/>
      </w:r>
      <w:r w:rsidR="007A2D25">
        <w:rPr>
          <w:rFonts w:ascii="Times New Roman" w:hAnsi="Times New Roman" w:cs="Times New Roman"/>
          <w:sz w:val="24"/>
          <w:szCs w:val="24"/>
          <w:lang w:val="en-US"/>
        </w:rPr>
        <w:t>.</w:t>
      </w:r>
    </w:p>
    <w:p w14:paraId="0D0B31AA" w14:textId="77777777" w:rsidR="0096010D" w:rsidRDefault="0096010D">
      <w:pPr>
        <w:spacing w:after="0"/>
        <w:rPr>
          <w:rFonts w:ascii="Times New Roman" w:hAnsi="Times New Roman" w:cs="Times New Roman"/>
          <w:sz w:val="24"/>
          <w:szCs w:val="24"/>
        </w:rPr>
      </w:pPr>
    </w:p>
    <w:p w14:paraId="017D0687" w14:textId="77777777" w:rsidR="0096010D" w:rsidRDefault="00253BC2">
      <w:pPr>
        <w:spacing w:after="0"/>
        <w:jc w:val="both"/>
        <w:rPr>
          <w:rFonts w:ascii="Times New Roman" w:hAnsi="Times New Roman" w:cs="Times New Roman"/>
          <w:sz w:val="24"/>
          <w:szCs w:val="24"/>
        </w:rPr>
      </w:pPr>
      <w:r>
        <w:rPr>
          <w:rFonts w:ascii="Times New Roman" w:eastAsia="Times New Roman" w:hAnsi="Times New Roman" w:cs="Times New Roman"/>
          <w:color w:val="252525"/>
          <w:sz w:val="24"/>
          <w:szCs w:val="24"/>
        </w:rPr>
        <w:t xml:space="preserve">According to </w:t>
      </w:r>
      <w:r>
        <w:rPr>
          <w:rFonts w:ascii="Times New Roman" w:eastAsia="Times New Roman" w:hAnsi="Times New Roman" w:cs="Times New Roman"/>
          <w:color w:val="252525"/>
          <w:sz w:val="24"/>
          <w:szCs w:val="24"/>
        </w:rPr>
        <w:fldChar w:fldCharType="begin" w:fldLock="1"/>
      </w:r>
      <w:r w:rsidR="00A45597">
        <w:rPr>
          <w:rFonts w:ascii="Times New Roman" w:eastAsia="Times New Roman" w:hAnsi="Times New Roman" w:cs="Times New Roman"/>
          <w:color w:val="252525"/>
          <w:sz w:val="24"/>
          <w:szCs w:val="24"/>
        </w:rPr>
        <w:instrText>ADDIN CSL_CITATION {"citationItems":[{"id":"ITEM-1","itemData":{"DOI":"10.2991/assehr.k.200115.011","abstract":"… can be used as suggestions to improve the use of innovative online teaching media in high school stages of foreign language learning. Based on the description, the research problem formulation are: 1. How is the teacher's perception on using Kahoot! for English learning in …","author":[{"dropping-particle":"","family":"Adnyani","given":"Kadek Eva Krishna","non-dropping-particle":"","parse-names":false,"suffix":""},{"dropping-particle":"","family":"Adnyana","given":"I Wayan","non-dropping-particle":"","parse-names":false,"suffix":""},{"dropping-particle":"","family":"Murniasih","given":"Ni Nyoman","non-dropping-particle":"","parse-names":false,"suffix":""}],"id":"ITEM-1","issue":"Icirad 2019","issued":{"date-parts":[["2020"]]},"page":"62-67","title":"Teacher and Students’ Perception on Using Kahoot! for English Learning","type":"article-journal","volume":"394"},"uris":["http://www.mendeley.com/documents/?uuid=ab90e45a-494b-4a9e-b33a-cfa697e058b6","http://www.mendeley.com/documents/?uuid=e92545cd-d65e-45e0-bd8c-b64ff6d0c415"]}],"mendeley":{"formattedCitation":"(Adnyani et al., 2020)","plainTextFormattedCitation":"(Adnyani et al., 2020)","previouslyFormattedCitation":"(Adnyani et al., 2020)"},"properties":{"noteIndex":0},"schema":"https://github.com/citation-style-language/schema/raw/master/csl-citation.json"}</w:instrText>
      </w:r>
      <w:r>
        <w:rPr>
          <w:rFonts w:ascii="Times New Roman" w:eastAsia="Times New Roman" w:hAnsi="Times New Roman" w:cs="Times New Roman"/>
          <w:color w:val="252525"/>
          <w:sz w:val="24"/>
          <w:szCs w:val="24"/>
        </w:rPr>
        <w:fldChar w:fldCharType="separate"/>
      </w:r>
      <w:r>
        <w:rPr>
          <w:rFonts w:ascii="Times New Roman" w:eastAsia="Times New Roman" w:hAnsi="Times New Roman" w:cs="Times New Roman"/>
          <w:noProof/>
          <w:color w:val="252525"/>
          <w:sz w:val="24"/>
          <w:szCs w:val="24"/>
        </w:rPr>
        <w:t>(Adnyani et al., 2020)</w:t>
      </w:r>
      <w:r>
        <w:rPr>
          <w:rFonts w:ascii="Times New Roman" w:eastAsia="Times New Roman" w:hAnsi="Times New Roman" w:cs="Times New Roman"/>
          <w:color w:val="252525"/>
          <w:sz w:val="24"/>
          <w:szCs w:val="24"/>
        </w:rPr>
        <w:fldChar w:fldCharType="end"/>
      </w:r>
      <w:r>
        <w:rPr>
          <w:rFonts w:ascii="Times New Roman" w:eastAsia="Times New Roman" w:hAnsi="Times New Roman" w:cs="Times New Roman"/>
          <w:color w:val="252525"/>
          <w:sz w:val="24"/>
          <w:szCs w:val="24"/>
        </w:rPr>
        <w:t xml:space="preserve">, free game-based learning tools like Kahoot! can be used for any topic, on any device, and by users of any age. Kahoot! was created to increase learning enjoyment and is appropriate for learning outside of the classroom. Every month, millions of users from countless various backgrounds use Kahoot! in settings ranging from classrooms to business meetings, charity events, award ceremonies, and other occasions. Because of its illustrations, substance, and features that let us design the game on our own, Kahoot! is distinctive. If we don't have time to create it from inception, there are a variety of Kahoot! available in the public library section that can be modified. Kahoot! Game has three goals, according to Wang and Tahir (2020, p. 2), which include boosting students' involvement, motivation, enjoyment, and concentration to improve their learning process in class. </w:t>
      </w:r>
      <w:r>
        <w:rPr>
          <w:rFonts w:ascii="Times New Roman" w:hAnsi="Times New Roman" w:cs="Times New Roman"/>
          <w:sz w:val="24"/>
          <w:szCs w:val="24"/>
        </w:rPr>
        <w:t>Kahoot has very interesting features and is in accordance with what students want; it is colorful, has various pictures, and is easy to use.</w:t>
      </w:r>
    </w:p>
    <w:p w14:paraId="34700C43" w14:textId="77777777" w:rsidR="00AE2DF3" w:rsidRDefault="00AE2DF3">
      <w:pPr>
        <w:spacing w:after="0"/>
        <w:jc w:val="both"/>
        <w:rPr>
          <w:rFonts w:ascii="Times New Roman" w:hAnsi="Times New Roman" w:cs="Times New Roman"/>
          <w:sz w:val="24"/>
          <w:szCs w:val="24"/>
        </w:rPr>
      </w:pPr>
    </w:p>
    <w:p w14:paraId="4993280E" w14:textId="22D24883" w:rsidR="0096010D" w:rsidRDefault="00AE2DF3" w:rsidP="00AE2DF3">
      <w:pPr>
        <w:spacing w:after="0"/>
        <w:jc w:val="both"/>
        <w:rPr>
          <w:rFonts w:ascii="Times New Roman" w:hAnsi="Times New Roman" w:cs="Times New Roman"/>
          <w:sz w:val="24"/>
          <w:szCs w:val="24"/>
          <w:lang w:val="en-US"/>
        </w:rPr>
      </w:pPr>
      <w:r w:rsidRPr="00AE2DF3">
        <w:rPr>
          <w:rFonts w:ascii="Times New Roman" w:hAnsi="Times New Roman" w:cs="Times New Roman"/>
          <w:sz w:val="24"/>
          <w:szCs w:val="24"/>
        </w:rPr>
        <w:t>This study is based on</w:t>
      </w:r>
      <w:r>
        <w:rPr>
          <w:rFonts w:ascii="Times New Roman" w:hAnsi="Times New Roman" w:cs="Times New Roman"/>
          <w:sz w:val="24"/>
          <w:szCs w:val="24"/>
          <w:lang w:val="en-US"/>
        </w:rPr>
        <w:t xml:space="preserve"> </w:t>
      </w:r>
      <w:r w:rsidRPr="00AE2DF3">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764C5D">
        <w:rPr>
          <w:rFonts w:ascii="Times New Roman" w:hAnsi="Times New Roman" w:cs="Times New Roman"/>
          <w:sz w:val="24"/>
          <w:szCs w:val="24"/>
        </w:rPr>
        <w:instrText>ADDIN CSL_CITATION {"citationItems":[{"id":"ITEM-1","itemData":{"DOI":"10.1177/0004944115607539","ISSN":"20505884","abstract":"This literature review of secondary school teachers perceptions of student misbehaviour from 1983 to 2013 comprised studies from various countries including Australia, China, Greece, Jordan, Malta, the United Kingdom and the United States. Identified materials enabled international comparisons and the analysis of changes over time. Of the 20 papers included in the final review, most were categorised as looking at perceptions of serious student misbehaviours or high frequency student misbehaviours. The main conclusions were that teacher perceptions of high frequency misbehaviours and serious misbehaviours were largely consistent over time and between countries. Teachers perceived talking out of turn and similar misbehaviours as being most frequent. Teachers consistently perceived stealing and vandalism as serious misbehaviours while more extreme violent or potentially violent behaviours were not reported to occur frequently. The study raises the issue of the lack of a common research methodology in the reviewed materials, including agreed student behaviour descriptors, which impede conclusive recommendations.","author":[{"dropping-particle":"","family":"Crawshaw","given":"Michael","non-dropping-particle":"","parse-names":false,"suffix":""}],"container-title":"Australian Journal of Education","id":"ITEM-1","issue":"3","issued":{"date-parts":[["2015"]]},"page":"293-311","title":"Secondary school teachers perceptions of student misbehaviour: A review of international research, 1983 to 2013","type":"article-journal","volume":"59"},"uris":["http://www.mendeley.com/documents/?uuid=54c2c9da-a8de-47f7-a026-4354e82ca1b4","http://www.mendeley.com/documents/?uuid=6561a1f1-828a-4b3c-9067-d2fe2528a140"]}],"mendeley":{"formattedCitation":"(Crawshaw, 2015)","manualFormatting":"Crawshaw, (2015)","plainTextFormattedCitation":"(Crawshaw, 2015)","previouslyFormattedCitation":"(Crawshaw, 2015)"},"properties":{"noteIndex":0},"schema":"https://github.com/citation-style-language/schema/raw/master/csl-citation.json"}</w:instrText>
      </w:r>
      <w:r>
        <w:rPr>
          <w:rFonts w:ascii="Times New Roman" w:hAnsi="Times New Roman" w:cs="Times New Roman"/>
          <w:sz w:val="24"/>
          <w:szCs w:val="24"/>
        </w:rPr>
        <w:fldChar w:fldCharType="separate"/>
      </w:r>
      <w:r w:rsidRPr="00AE2DF3">
        <w:rPr>
          <w:rFonts w:ascii="Times New Roman" w:hAnsi="Times New Roman" w:cs="Times New Roman"/>
          <w:noProof/>
          <w:sz w:val="24"/>
          <w:szCs w:val="24"/>
        </w:rPr>
        <w:t xml:space="preserve">Crawshaw, </w:t>
      </w:r>
      <w:r>
        <w:rPr>
          <w:rFonts w:ascii="Times New Roman" w:hAnsi="Times New Roman" w:cs="Times New Roman"/>
          <w:noProof/>
          <w:sz w:val="24"/>
          <w:szCs w:val="24"/>
          <w:lang w:val="en-US"/>
        </w:rPr>
        <w:t>(</w:t>
      </w:r>
      <w:r w:rsidRPr="00AE2DF3">
        <w:rPr>
          <w:rFonts w:ascii="Times New Roman" w:hAnsi="Times New Roman" w:cs="Times New Roman"/>
          <w:noProof/>
          <w:sz w:val="24"/>
          <w:szCs w:val="24"/>
        </w:rPr>
        <w:t>2015)</w:t>
      </w:r>
      <w:r>
        <w:rPr>
          <w:rFonts w:ascii="Times New Roman" w:hAnsi="Times New Roman" w:cs="Times New Roman"/>
          <w:sz w:val="24"/>
          <w:szCs w:val="24"/>
        </w:rPr>
        <w:fldChar w:fldCharType="end"/>
      </w:r>
      <w:r w:rsidRPr="00AE2DF3">
        <w:rPr>
          <w:rFonts w:ascii="Times New Roman" w:hAnsi="Times New Roman" w:cs="Times New Roman"/>
          <w:sz w:val="24"/>
          <w:szCs w:val="24"/>
        </w:rPr>
        <w:t xml:space="preserve"> theory of language learning, which discusses how teachers can support their students' use of a combination of intuitive and conscious processes to process information about </w:t>
      </w:r>
      <w:r>
        <w:rPr>
          <w:rFonts w:ascii="Times New Roman" w:hAnsi="Times New Roman" w:cs="Times New Roman"/>
          <w:sz w:val="24"/>
          <w:szCs w:val="24"/>
        </w:rPr>
        <w:t xml:space="preserve">the language they are learning. </w:t>
      </w:r>
      <w:r w:rsidRPr="00AE2DF3">
        <w:rPr>
          <w:rFonts w:ascii="Times New Roman" w:hAnsi="Times New Roman" w:cs="Times New Roman"/>
          <w:sz w:val="24"/>
          <w:szCs w:val="24"/>
        </w:rPr>
        <w:t>It would be logical from a research standpoint to link the Krashen theory of communicative language teaching and the natural approach with the theory of language acquisition. This theory seeks to understand how teachers perceive students' potential for developing their capacity and ability to comprehend the materi</w:t>
      </w:r>
      <w:r>
        <w:rPr>
          <w:rFonts w:ascii="Times New Roman" w:hAnsi="Times New Roman" w:cs="Times New Roman"/>
          <w:sz w:val="24"/>
          <w:szCs w:val="24"/>
        </w:rPr>
        <w:t xml:space="preserve">al </w:t>
      </w:r>
      <w:r>
        <w:rPr>
          <w:rFonts w:ascii="Times New Roman" w:hAnsi="Times New Roman" w:cs="Times New Roman"/>
          <w:sz w:val="24"/>
          <w:szCs w:val="24"/>
        </w:rPr>
        <w:fldChar w:fldCharType="begin" w:fldLock="1"/>
      </w:r>
      <w:r w:rsidR="00764C5D">
        <w:rPr>
          <w:rFonts w:ascii="Times New Roman" w:hAnsi="Times New Roman" w:cs="Times New Roman"/>
          <w:sz w:val="24"/>
          <w:szCs w:val="24"/>
        </w:rPr>
        <w:instrText>ADDIN CSL_CITATION {"citationItems":[{"id":"ITEM-1","itemData":{"DOI":"10.7575/aiac.alls.v.9n.6p.34","ISSN":"2203-4714","abstract":"This is a conceptual paper based on the existing literature related to three famous language learning theories; Audio-lingual Method, Communicative method and the hypotheses of Stephen D. Krashen. These three schools of thought are not usually seen as similar or it is not common to find much literature regarding these theories having any common traits. The individual criticism on each of these theories focuses on many of their individual aspects but not on similarities among these three. The researchers however, after studying these theories closely, have been able to extract some striking similarities in spite of all the commonly known differences. The aim of this paper is to invite more focus and more research on similarities shared by these apparently independent schools of thought and consequently exploit the maximum fruits of these powerful theories. The findings suggest that the multiple similarities among the three schools of thought under study can jointly be named as one very vividly common trait: stress on the communicative skills involving listening and speaking to be the key towards successful language learning.","author":[{"dropping-particle":"","family":"Koondhar","given":"Mansoor","non-dropping-particle":"","parse-names":false,"suffix":""},{"dropping-particle":"","family":"M.A","given":"Elizabeth","non-dropping-particle":"","parse-names":false,"suffix":""},{"dropping-particle":"","family":"Siming","given":"Insaf A.","non-dropping-particle":"","parse-names":false,"suffix":""},{"dropping-particle":"","family":"Umrani","given":"Tariq H.","non-dropping-particle":"","parse-names":false,"suffix":""}],"container-title":"Advances in Language and Literary Studies","id":"ITEM-1","issue":"6","issued":{"date-parts":[["2018"]]},"page":"34","title":"Language Learning Approaches: Unity in Diversity","type":"article-journal","volume":"9"},"uris":["http://www.mendeley.com/documents/?uuid=167936ba-58ef-476f-b5fa-78c6f162ab20","http://www.mendeley.com/documents/?uuid=ece837b1-a022-41c4-99e5-ba9da1085b3f"]}],"mendeley":{"formattedCitation":"(Koondhar et al., 2018)","plainTextFormattedCitation":"(Koondhar et al., 2018)","previouslyFormattedCitation":"(Koondhar et al., 2018)"},"properties":{"noteIndex":0},"schema":"https://github.com/citation-style-language/schema/raw/master/csl-citation.json"}</w:instrText>
      </w:r>
      <w:r>
        <w:rPr>
          <w:rFonts w:ascii="Times New Roman" w:hAnsi="Times New Roman" w:cs="Times New Roman"/>
          <w:sz w:val="24"/>
          <w:szCs w:val="24"/>
        </w:rPr>
        <w:fldChar w:fldCharType="separate"/>
      </w:r>
      <w:r w:rsidRPr="00AE2DF3">
        <w:rPr>
          <w:rFonts w:ascii="Times New Roman" w:hAnsi="Times New Roman" w:cs="Times New Roman"/>
          <w:noProof/>
          <w:sz w:val="24"/>
          <w:szCs w:val="24"/>
        </w:rPr>
        <w:t>(Koondhar et al., 2018)</w:t>
      </w:r>
      <w:r>
        <w:rPr>
          <w:rFonts w:ascii="Times New Roman" w:hAnsi="Times New Roman" w:cs="Times New Roman"/>
          <w:sz w:val="24"/>
          <w:szCs w:val="24"/>
        </w:rPr>
        <w:fldChar w:fldCharType="end"/>
      </w:r>
      <w:r>
        <w:rPr>
          <w:rFonts w:ascii="Times New Roman" w:hAnsi="Times New Roman" w:cs="Times New Roman"/>
          <w:sz w:val="24"/>
          <w:szCs w:val="24"/>
          <w:lang w:val="en-US"/>
        </w:rPr>
        <w:t>.</w:t>
      </w:r>
      <w:r w:rsidRPr="00AE2DF3">
        <w:rPr>
          <w:rFonts w:ascii="Times New Roman" w:hAnsi="Times New Roman" w:cs="Times New Roman"/>
          <w:sz w:val="24"/>
          <w:szCs w:val="24"/>
        </w:rPr>
        <w:t xml:space="preserve"> </w:t>
      </w:r>
      <w:r>
        <w:rPr>
          <w:rFonts w:ascii="Times New Roman" w:hAnsi="Times New Roman" w:cs="Times New Roman"/>
          <w:sz w:val="24"/>
          <w:szCs w:val="24"/>
          <w:lang w:val="en-US"/>
        </w:rPr>
        <w:t xml:space="preserve">Henceforth </w:t>
      </w:r>
      <w:r w:rsidR="00253BC2">
        <w:rPr>
          <w:rFonts w:ascii="Times New Roman" w:hAnsi="Times New Roman" w:cs="Times New Roman"/>
          <w:sz w:val="24"/>
          <w:szCs w:val="24"/>
        </w:rPr>
        <w:t>the researcher</w:t>
      </w:r>
      <w:r>
        <w:rPr>
          <w:rFonts w:ascii="Times New Roman" w:hAnsi="Times New Roman" w:cs="Times New Roman"/>
          <w:sz w:val="24"/>
          <w:szCs w:val="24"/>
          <w:lang w:val="en-US"/>
        </w:rPr>
        <w:t>s</w:t>
      </w:r>
      <w:r w:rsidR="00253BC2">
        <w:rPr>
          <w:rFonts w:ascii="Times New Roman" w:hAnsi="Times New Roman" w:cs="Times New Roman"/>
          <w:sz w:val="24"/>
          <w:szCs w:val="24"/>
        </w:rPr>
        <w:t xml:space="preserve"> of this study</w:t>
      </w:r>
      <w:r>
        <w:rPr>
          <w:rFonts w:ascii="Times New Roman" w:hAnsi="Times New Roman" w:cs="Times New Roman"/>
          <w:sz w:val="24"/>
          <w:szCs w:val="24"/>
          <w:lang w:val="en-US"/>
        </w:rPr>
        <w:t xml:space="preserve"> </w:t>
      </w:r>
      <w:r w:rsidR="00253BC2">
        <w:rPr>
          <w:rFonts w:ascii="Times New Roman" w:hAnsi="Times New Roman" w:cs="Times New Roman"/>
          <w:sz w:val="24"/>
          <w:szCs w:val="24"/>
        </w:rPr>
        <w:t xml:space="preserve">would like to delve deeper into the perceptions of EFL teachers regarding the use of </w:t>
      </w:r>
      <w:r>
        <w:rPr>
          <w:rFonts w:ascii="Times New Roman" w:hAnsi="Times New Roman" w:cs="Times New Roman"/>
          <w:sz w:val="24"/>
          <w:szCs w:val="24"/>
          <w:lang w:val="en-US"/>
        </w:rPr>
        <w:t>Kahoot</w:t>
      </w:r>
      <w:r w:rsidR="00F6766C">
        <w:rPr>
          <w:rFonts w:ascii="Times New Roman" w:hAnsi="Times New Roman" w:cs="Times New Roman"/>
          <w:sz w:val="24"/>
          <w:szCs w:val="24"/>
          <w:lang w:val="en-US"/>
        </w:rPr>
        <w:t>!</w:t>
      </w:r>
      <w:r>
        <w:rPr>
          <w:rFonts w:ascii="Times New Roman" w:hAnsi="Times New Roman" w:cs="Times New Roman"/>
          <w:sz w:val="24"/>
          <w:szCs w:val="24"/>
          <w:lang w:val="en-US"/>
        </w:rPr>
        <w:t xml:space="preserve"> in promoting basic English vocabulary</w:t>
      </w:r>
      <w:r w:rsidR="00253BC2">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00253BC2">
        <w:rPr>
          <w:rFonts w:ascii="Times New Roman" w:hAnsi="Times New Roman" w:cs="Times New Roman"/>
          <w:sz w:val="24"/>
          <w:szCs w:val="24"/>
          <w:lang w:val="en-US"/>
        </w:rPr>
        <w:t xml:space="preserve">his research was conducted to </w:t>
      </w:r>
      <w:r w:rsidR="00253BC2">
        <w:rPr>
          <w:rFonts w:ascii="Times New Roman" w:eastAsia="SimSun" w:hAnsi="Times New Roman" w:cs="Times New Roman"/>
          <w:color w:val="000000"/>
          <w:sz w:val="24"/>
          <w:szCs w:val="24"/>
          <w:lang w:val="en-US" w:eastAsia="zh-CN" w:bidi="ar"/>
        </w:rPr>
        <w:t>address three research questions:</w:t>
      </w:r>
    </w:p>
    <w:p w14:paraId="2D746B87" w14:textId="77777777" w:rsidR="0096010D" w:rsidRDefault="00253BC2">
      <w:pPr>
        <w:spacing w:line="240" w:lineRule="auto"/>
        <w:ind w:firstLine="720"/>
        <w:rPr>
          <w:rFonts w:ascii="Times New Roman" w:hAnsi="Times New Roman" w:cs="Times New Roman"/>
          <w:sz w:val="24"/>
          <w:szCs w:val="24"/>
        </w:rPr>
      </w:pPr>
      <w:r>
        <w:rPr>
          <w:rFonts w:ascii="Times New Roman" w:hAnsi="Times New Roman" w:cs="Times New Roman"/>
          <w:sz w:val="24"/>
          <w:szCs w:val="24"/>
        </w:rPr>
        <w:t>1. What aspects does Kahoot add value in promoting basic English vocabulary?</w:t>
      </w:r>
    </w:p>
    <w:p w14:paraId="664DF24E" w14:textId="77777777" w:rsidR="0096010D" w:rsidRDefault="00253BC2">
      <w:pPr>
        <w:spacing w:line="240" w:lineRule="auto"/>
        <w:ind w:firstLine="720"/>
        <w:rPr>
          <w:rFonts w:ascii="Times New Roman" w:hAnsi="Times New Roman" w:cs="Times New Roman"/>
          <w:sz w:val="24"/>
          <w:szCs w:val="24"/>
        </w:rPr>
      </w:pPr>
      <w:r>
        <w:rPr>
          <w:rFonts w:ascii="Times New Roman" w:hAnsi="Times New Roman" w:cs="Times New Roman"/>
          <w:sz w:val="24"/>
          <w:szCs w:val="24"/>
        </w:rPr>
        <w:t>2. What are the teachers perception on the use of Kahoot in teaching English?</w:t>
      </w:r>
    </w:p>
    <w:p w14:paraId="5755997D" w14:textId="77777777" w:rsidR="0096010D" w:rsidRDefault="00253BC2">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3. What is teachers engagement with Kahoot to promote learning?</w:t>
      </w:r>
    </w:p>
    <w:p w14:paraId="09EE339E" w14:textId="77777777" w:rsidR="0096010D" w:rsidRDefault="0096010D">
      <w:pPr>
        <w:jc w:val="both"/>
        <w:rPr>
          <w:rFonts w:ascii="Times New Roman" w:hAnsi="Times New Roman" w:cs="Times New Roman"/>
          <w:sz w:val="24"/>
          <w:szCs w:val="24"/>
        </w:rPr>
      </w:pPr>
    </w:p>
    <w:p w14:paraId="123EFAC2" w14:textId="77777777" w:rsidR="0096010D" w:rsidRDefault="00253BC2">
      <w:pPr>
        <w:spacing w:after="0" w:line="240" w:lineRule="auto"/>
        <w:jc w:val="both"/>
        <w:rPr>
          <w:rFonts w:ascii="Times New Roman" w:hAnsi="Times New Roman" w:cs="Times New Roman"/>
          <w:b/>
          <w:color w:val="FF0000"/>
        </w:rPr>
      </w:pPr>
      <w:r>
        <w:rPr>
          <w:rFonts w:ascii="Times New Roman" w:eastAsia="Times New Roman" w:hAnsi="Times New Roman" w:cs="Times New Roman"/>
          <w:b/>
          <w:bCs/>
          <w:sz w:val="24"/>
          <w:szCs w:val="24"/>
          <w:lang w:val="en-US"/>
        </w:rPr>
        <w:t xml:space="preserve">RESEARCH METHOD </w:t>
      </w:r>
    </w:p>
    <w:p w14:paraId="1526AD76" w14:textId="77777777" w:rsidR="0096010D" w:rsidRDefault="00253BC2">
      <w:pPr>
        <w:spacing w:before="100" w:beforeAutospacing="1"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This is a qualitative study, with a research design that involves conducting interviews to collect data. This</w:t>
      </w:r>
      <w:r>
        <w:rPr>
          <w:rFonts w:ascii="Times New Roman" w:eastAsia="Times New Roman" w:hAnsi="Times New Roman" w:cs="Times New Roman"/>
          <w:color w:val="252525"/>
          <w:sz w:val="24"/>
          <w:szCs w:val="24"/>
          <w:lang w:val="en-US"/>
        </w:rPr>
        <w:t xml:space="preserve"> </w:t>
      </w:r>
      <w:r>
        <w:rPr>
          <w:rFonts w:ascii="Times New Roman" w:eastAsia="Times New Roman" w:hAnsi="Times New Roman" w:cs="Times New Roman"/>
          <w:sz w:val="24"/>
          <w:szCs w:val="24"/>
          <w:lang w:val="en-US"/>
        </w:rPr>
        <w:t>research was conducted to collect data and as much information as possible about EFL teachers' perceptions of Kahoot as an online learning platform for promoting basic English vocabulary.</w:t>
      </w:r>
    </w:p>
    <w:p w14:paraId="07D93833" w14:textId="77777777" w:rsidR="0096010D" w:rsidRDefault="00253BC2">
      <w:pPr>
        <w:pStyle w:val="BodytextMaJER"/>
        <w:rPr>
          <w:b/>
          <w:lang w:val="id-ID"/>
        </w:rPr>
      </w:pPr>
      <w:r>
        <w:rPr>
          <w:b/>
          <w:lang w:val="id-ID"/>
        </w:rPr>
        <w:t xml:space="preserve">Research Design </w:t>
      </w:r>
    </w:p>
    <w:p w14:paraId="334DB613" w14:textId="77777777" w:rsidR="0096010D" w:rsidRDefault="0096010D">
      <w:pPr>
        <w:pStyle w:val="BodytextMaJER"/>
        <w:rPr>
          <w:b/>
          <w:color w:val="FF0000"/>
          <w:lang w:val="id-ID"/>
        </w:rPr>
      </w:pPr>
    </w:p>
    <w:p w14:paraId="474EBD8F" w14:textId="77777777" w:rsidR="0096010D" w:rsidRDefault="00253BC2">
      <w:pPr>
        <w:jc w:val="both"/>
        <w:rPr>
          <w:rStyle w:val="y2iqfc"/>
          <w:color w:val="252525"/>
          <w:lang w:val="en"/>
        </w:rPr>
      </w:pPr>
      <w:r>
        <w:rPr>
          <w:rFonts w:ascii="Times New Roman" w:hAnsi="Times New Roman" w:cs="Times New Roman"/>
          <w:sz w:val="24"/>
          <w:szCs w:val="24"/>
        </w:rPr>
        <w:t xml:space="preserve">This study is a </w:t>
      </w:r>
      <w:r>
        <w:rPr>
          <w:rFonts w:ascii="Times New Roman" w:hAnsi="Times New Roman" w:cs="Times New Roman"/>
          <w:sz w:val="24"/>
          <w:szCs w:val="24"/>
          <w:lang w:val="en-US"/>
        </w:rPr>
        <w:t>narrative inquiry</w:t>
      </w:r>
      <w:r>
        <w:rPr>
          <w:rFonts w:ascii="Times New Roman" w:hAnsi="Times New Roman" w:cs="Times New Roman"/>
          <w:sz w:val="24"/>
          <w:szCs w:val="24"/>
        </w:rPr>
        <w:t xml:space="preserve"> study utilizing interpretive description approach.</w:t>
      </w:r>
      <w:r>
        <w:rPr>
          <w:rFonts w:ascii="Times New Roman" w:hAnsi="Times New Roman" w:cs="Times New Roman"/>
          <w:sz w:val="24"/>
          <w:szCs w:val="24"/>
          <w:lang w:val="en-US"/>
        </w:rPr>
        <w:t xml:space="preserve"> Th</w:t>
      </w:r>
      <w:r w:rsidR="002A1053">
        <w:rPr>
          <w:rFonts w:ascii="Times New Roman" w:hAnsi="Times New Roman" w:cs="Times New Roman"/>
          <w:sz w:val="24"/>
          <w:szCs w:val="24"/>
          <w:lang w:val="en-US"/>
        </w:rPr>
        <w:t>e</w:t>
      </w:r>
      <w:r>
        <w:rPr>
          <w:rFonts w:ascii="Times New Roman" w:hAnsi="Times New Roman" w:cs="Times New Roman"/>
          <w:sz w:val="24"/>
          <w:szCs w:val="24"/>
          <w:lang w:val="en-US"/>
        </w:rPr>
        <w:t xml:space="preserve"> researchers utilized a </w:t>
      </w:r>
      <w:r w:rsidR="002A1053">
        <w:rPr>
          <w:rFonts w:ascii="Times New Roman" w:hAnsi="Times New Roman" w:cs="Times New Roman"/>
          <w:sz w:val="24"/>
          <w:szCs w:val="24"/>
          <w:lang w:val="en-US"/>
        </w:rPr>
        <w:t>n</w:t>
      </w:r>
      <w:r>
        <w:rPr>
          <w:rFonts w:ascii="Times New Roman" w:hAnsi="Times New Roman" w:cs="Times New Roman"/>
          <w:sz w:val="24"/>
          <w:szCs w:val="24"/>
          <w:lang w:val="en-US"/>
        </w:rPr>
        <w:t xml:space="preserve">arrative inquiry method to </w:t>
      </w:r>
      <w:r>
        <w:rPr>
          <w:rFonts w:ascii="Times New Roman" w:hAnsi="Times New Roman" w:cs="Times New Roman"/>
          <w:sz w:val="24"/>
          <w:szCs w:val="24"/>
        </w:rPr>
        <w:t>explore participants’ experience and seek their perspective to reach a deeper understanding and gain in-depth information about a specific topic.</w:t>
      </w:r>
      <w:r>
        <w:rPr>
          <w:rFonts w:ascii="Times New Roman" w:hAnsi="Times New Roman" w:cs="Times New Roman"/>
          <w:sz w:val="24"/>
          <w:szCs w:val="24"/>
          <w:lang w:val="en-US"/>
        </w:rPr>
        <w:t xml:space="preserve"> </w:t>
      </w:r>
      <w:r>
        <w:rPr>
          <w:rFonts w:ascii="Times New Roman" w:eastAsia="SimSun" w:hAnsi="Times New Roman" w:cs="Times New Roman"/>
          <w:color w:val="000000"/>
          <w:sz w:val="24"/>
          <w:szCs w:val="24"/>
          <w:lang w:val="en-US" w:eastAsia="zh-CN" w:bidi="ar"/>
        </w:rPr>
        <w:t>According to Creswell (2015), narrative research designs are qualitative techniques in which researchers describe persons' lives, gather and narrate their stories, and compose narratives about their experiences. In education, these stories frequently cente</w:t>
      </w:r>
      <w:r w:rsidR="002A1053">
        <w:rPr>
          <w:rFonts w:ascii="Times New Roman" w:eastAsia="SimSun" w:hAnsi="Times New Roman" w:cs="Times New Roman"/>
          <w:color w:val="000000"/>
          <w:sz w:val="24"/>
          <w:szCs w:val="24"/>
          <w:lang w:val="en-US" w:eastAsia="zh-CN" w:bidi="ar"/>
        </w:rPr>
        <w:t>r</w:t>
      </w:r>
      <w:r>
        <w:rPr>
          <w:rFonts w:ascii="Times New Roman" w:eastAsia="SimSun" w:hAnsi="Times New Roman" w:cs="Times New Roman"/>
          <w:color w:val="000000"/>
          <w:sz w:val="24"/>
          <w:szCs w:val="24"/>
          <w:lang w:val="en-US" w:eastAsia="zh-CN" w:bidi="ar"/>
        </w:rPr>
        <w:t xml:space="preserve"> on classroom experiences or school activities. Furthermore, unlike personal interviews, narrative inquiry allows participants to feel free to share their real-life stories. </w:t>
      </w:r>
    </w:p>
    <w:p w14:paraId="32CAFBCE" w14:textId="77777777" w:rsidR="0096010D" w:rsidRDefault="00253BC2">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The Subject of the Study</w:t>
      </w:r>
    </w:p>
    <w:p w14:paraId="302AD40C" w14:textId="77777777" w:rsidR="0096010D" w:rsidRDefault="00253BC2">
      <w:pPr>
        <w:jc w:val="both"/>
        <w:rPr>
          <w:rFonts w:ascii="Times New Roman" w:eastAsia="SimSun" w:hAnsi="Times New Roman" w:cs="Times New Roman"/>
          <w:color w:val="000000"/>
          <w:sz w:val="24"/>
          <w:szCs w:val="24"/>
          <w:lang w:val="en-US" w:eastAsia="zh-CN" w:bidi="ar"/>
        </w:rPr>
      </w:pPr>
      <w:r>
        <w:rPr>
          <w:rFonts w:ascii="Times New Roman" w:eastAsia="Times New Roman" w:hAnsi="Times New Roman"/>
          <w:sz w:val="24"/>
          <w:szCs w:val="24"/>
        </w:rPr>
        <w:t>Purposive sampling was used for this study's sampling strategy because it ensures a variety of viewpoints and focuses on specific traits that help the researchers find the answers to their research questions. (Palingkas, et.al. 2016). The study enlisted English teachers who instruct English as a subject and deliver vocabulary-building materials to students using the Kahoot! application. Through purposeful sampling, all participants were chosen for participation.</w:t>
      </w:r>
      <w:r>
        <w:rPr>
          <w:rFonts w:ascii="Times New Roman" w:eastAsia="SimSun" w:hAnsi="Times New Roman" w:cs="Times New Roman"/>
          <w:color w:val="000000"/>
          <w:sz w:val="24"/>
          <w:szCs w:val="24"/>
          <w:lang w:val="en-US" w:eastAsia="zh-CN" w:bidi="ar"/>
        </w:rPr>
        <w:t xml:space="preserve"> </w:t>
      </w:r>
    </w:p>
    <w:p w14:paraId="76158B66" w14:textId="77777777" w:rsidR="0096010D" w:rsidRDefault="0096010D">
      <w:pPr>
        <w:jc w:val="both"/>
        <w:rPr>
          <w:rFonts w:ascii="Times New Roman" w:eastAsia="SimSun" w:hAnsi="Times New Roman" w:cs="Times New Roman"/>
          <w:color w:val="000000"/>
          <w:sz w:val="24"/>
          <w:szCs w:val="24"/>
          <w:lang w:val="en-US" w:eastAsia="zh-CN" w:bidi="ar"/>
        </w:rPr>
      </w:pPr>
    </w:p>
    <w:p w14:paraId="3391CD5A" w14:textId="77777777" w:rsidR="0096010D" w:rsidRDefault="00253BC2">
      <w:pPr>
        <w:jc w:val="center"/>
        <w:rPr>
          <w:rFonts w:ascii="Times New Roman" w:eastAsia="SimSun" w:hAnsi="Times New Roman" w:cs="Times New Roman"/>
          <w:b/>
          <w:bCs/>
          <w:color w:val="000000"/>
          <w:sz w:val="24"/>
          <w:szCs w:val="24"/>
          <w:lang w:val="en-US" w:eastAsia="zh-CN" w:bidi="ar"/>
        </w:rPr>
      </w:pPr>
      <w:r>
        <w:rPr>
          <w:rFonts w:ascii="Times New Roman" w:eastAsia="SimSun" w:hAnsi="Times New Roman" w:cs="Times New Roman"/>
          <w:b/>
          <w:bCs/>
          <w:color w:val="000000"/>
          <w:sz w:val="24"/>
          <w:szCs w:val="24"/>
          <w:lang w:val="en-US" w:eastAsia="zh-CN" w:bidi="ar"/>
        </w:rPr>
        <w:t>Table 1</w:t>
      </w:r>
    </w:p>
    <w:p w14:paraId="7B7FD4ED" w14:textId="77777777" w:rsidR="0096010D" w:rsidRDefault="00253BC2">
      <w:pPr>
        <w:jc w:val="center"/>
        <w:rPr>
          <w:rFonts w:ascii="Times New Roman" w:eastAsia="SimSun" w:hAnsi="Times New Roman" w:cs="Times New Roman"/>
          <w:color w:val="000000"/>
          <w:sz w:val="24"/>
          <w:szCs w:val="24"/>
          <w:lang w:val="en-US" w:eastAsia="zh-CN" w:bidi="ar"/>
        </w:rPr>
      </w:pPr>
      <w:r>
        <w:rPr>
          <w:rFonts w:ascii="Times New Roman" w:eastAsia="SimSun" w:hAnsi="Times New Roman" w:cs="Times New Roman"/>
          <w:b/>
          <w:bCs/>
          <w:color w:val="000000"/>
          <w:sz w:val="24"/>
          <w:szCs w:val="24"/>
          <w:lang w:val="en-US" w:eastAsia="zh-CN" w:bidi="ar"/>
        </w:rPr>
        <w:t>Demographic Features of the Participants</w:t>
      </w:r>
    </w:p>
    <w:tbl>
      <w:tblPr>
        <w:tblStyle w:val="TableGrid"/>
        <w:tblW w:w="0" w:type="auto"/>
        <w:tblLook w:val="04A0" w:firstRow="1" w:lastRow="0" w:firstColumn="1" w:lastColumn="0" w:noHBand="0" w:noVBand="1"/>
      </w:tblPr>
      <w:tblGrid>
        <w:gridCol w:w="1812"/>
        <w:gridCol w:w="1802"/>
        <w:gridCol w:w="1817"/>
        <w:gridCol w:w="1813"/>
        <w:gridCol w:w="1830"/>
      </w:tblGrid>
      <w:tr w:rsidR="0096010D" w14:paraId="407EB230" w14:textId="77777777">
        <w:tc>
          <w:tcPr>
            <w:tcW w:w="1857" w:type="dxa"/>
            <w:tcBorders>
              <w:top w:val="single" w:sz="4" w:space="0" w:color="auto"/>
              <w:left w:val="single" w:sz="4" w:space="0" w:color="auto"/>
              <w:bottom w:val="single" w:sz="4" w:space="0" w:color="auto"/>
              <w:right w:val="single" w:sz="4" w:space="0" w:color="auto"/>
            </w:tcBorders>
          </w:tcPr>
          <w:p w14:paraId="72188321" w14:textId="77777777" w:rsidR="0096010D" w:rsidRDefault="00253BC2">
            <w:pPr>
              <w:jc w:val="center"/>
              <w:rPr>
                <w:rFonts w:ascii="Times New Roman" w:eastAsia="SimSun" w:hAnsi="Times New Roman" w:cs="Times New Roman"/>
                <w:b/>
                <w:bCs/>
                <w:color w:val="000000"/>
                <w:lang w:val="en-US" w:eastAsia="zh-CN" w:bidi="ar"/>
              </w:rPr>
            </w:pPr>
            <w:r>
              <w:rPr>
                <w:rFonts w:ascii="Times New Roman" w:eastAsia="SimSun" w:hAnsi="Times New Roman" w:cs="Times New Roman"/>
                <w:b/>
                <w:bCs/>
                <w:color w:val="000000"/>
                <w:lang w:val="en-US" w:eastAsia="zh-CN" w:bidi="ar"/>
              </w:rPr>
              <w:t>Initial</w:t>
            </w:r>
          </w:p>
        </w:tc>
        <w:tc>
          <w:tcPr>
            <w:tcW w:w="1857" w:type="dxa"/>
            <w:tcBorders>
              <w:left w:val="single" w:sz="4" w:space="0" w:color="auto"/>
              <w:bottom w:val="single" w:sz="4" w:space="0" w:color="auto"/>
            </w:tcBorders>
          </w:tcPr>
          <w:p w14:paraId="316B6CB8" w14:textId="77777777" w:rsidR="0096010D" w:rsidRDefault="00253BC2">
            <w:pPr>
              <w:jc w:val="center"/>
              <w:rPr>
                <w:rFonts w:ascii="Times New Roman" w:eastAsia="SimSun" w:hAnsi="Times New Roman" w:cs="Times New Roman"/>
                <w:b/>
                <w:bCs/>
                <w:color w:val="000000"/>
                <w:lang w:val="en-US" w:eastAsia="zh-CN" w:bidi="ar"/>
              </w:rPr>
            </w:pPr>
            <w:r>
              <w:rPr>
                <w:rFonts w:ascii="Times New Roman" w:eastAsia="SimSun" w:hAnsi="Times New Roman" w:cs="Times New Roman"/>
                <w:b/>
                <w:bCs/>
                <w:color w:val="000000"/>
                <w:lang w:val="en-US" w:eastAsia="zh-CN" w:bidi="ar"/>
              </w:rPr>
              <w:t>Age</w:t>
            </w:r>
          </w:p>
        </w:tc>
        <w:tc>
          <w:tcPr>
            <w:tcW w:w="1857" w:type="dxa"/>
            <w:tcBorders>
              <w:bottom w:val="single" w:sz="4" w:space="0" w:color="auto"/>
            </w:tcBorders>
          </w:tcPr>
          <w:p w14:paraId="01369FB2" w14:textId="77777777" w:rsidR="0096010D" w:rsidRDefault="00253BC2">
            <w:pPr>
              <w:jc w:val="center"/>
              <w:rPr>
                <w:rFonts w:ascii="Times New Roman" w:eastAsia="SimSun" w:hAnsi="Times New Roman" w:cs="Times New Roman"/>
                <w:b/>
                <w:bCs/>
                <w:color w:val="000000"/>
                <w:lang w:val="en-US" w:eastAsia="zh-CN" w:bidi="ar"/>
              </w:rPr>
            </w:pPr>
            <w:r w:rsidRPr="008A6B23">
              <w:rPr>
                <w:rFonts w:ascii="Times New Roman" w:eastAsia="SimSun" w:hAnsi="Times New Roman" w:cs="Times New Roman"/>
                <w:b/>
                <w:bCs/>
                <w:color w:val="000000"/>
                <w:lang w:val="en-US" w:eastAsia="zh-CN" w:bidi="ar"/>
              </w:rPr>
              <w:t>Gender</w:t>
            </w:r>
          </w:p>
        </w:tc>
        <w:tc>
          <w:tcPr>
            <w:tcW w:w="1857" w:type="dxa"/>
            <w:tcBorders>
              <w:bottom w:val="single" w:sz="4" w:space="0" w:color="auto"/>
              <w:right w:val="nil"/>
            </w:tcBorders>
          </w:tcPr>
          <w:p w14:paraId="279922C4" w14:textId="77777777" w:rsidR="0096010D" w:rsidRDefault="00253BC2">
            <w:pPr>
              <w:jc w:val="center"/>
              <w:rPr>
                <w:rFonts w:ascii="Times New Roman" w:eastAsia="SimSun" w:hAnsi="Times New Roman" w:cs="Times New Roman"/>
                <w:b/>
                <w:bCs/>
                <w:color w:val="000000"/>
                <w:lang w:val="en-US" w:eastAsia="zh-CN" w:bidi="ar"/>
              </w:rPr>
            </w:pPr>
            <w:r>
              <w:rPr>
                <w:rFonts w:ascii="Times New Roman" w:eastAsia="SimSun" w:hAnsi="Times New Roman" w:cs="Times New Roman"/>
                <w:b/>
                <w:bCs/>
                <w:color w:val="000000"/>
                <w:lang w:val="en-US" w:eastAsia="zh-CN" w:bidi="ar"/>
              </w:rPr>
              <w:t>School</w:t>
            </w:r>
          </w:p>
        </w:tc>
        <w:tc>
          <w:tcPr>
            <w:tcW w:w="1858" w:type="dxa"/>
            <w:tcBorders>
              <w:top w:val="single" w:sz="4" w:space="0" w:color="auto"/>
              <w:left w:val="nil"/>
              <w:bottom w:val="single" w:sz="4" w:space="0" w:color="auto"/>
              <w:right w:val="single" w:sz="4" w:space="0" w:color="auto"/>
            </w:tcBorders>
          </w:tcPr>
          <w:p w14:paraId="38D78E66" w14:textId="77777777" w:rsidR="0096010D" w:rsidRDefault="00253BC2">
            <w:pPr>
              <w:jc w:val="center"/>
              <w:rPr>
                <w:rFonts w:ascii="Times New Roman" w:eastAsia="SimSun" w:hAnsi="Times New Roman" w:cs="Times New Roman"/>
                <w:b/>
                <w:bCs/>
                <w:color w:val="000000"/>
                <w:lang w:val="en-US" w:eastAsia="zh-CN" w:bidi="ar"/>
              </w:rPr>
            </w:pPr>
            <w:r>
              <w:rPr>
                <w:rFonts w:ascii="Times New Roman" w:eastAsia="SimSun" w:hAnsi="Times New Roman" w:cs="Times New Roman"/>
                <w:b/>
                <w:bCs/>
                <w:color w:val="000000"/>
                <w:lang w:val="en-US" w:eastAsia="zh-CN" w:bidi="ar"/>
              </w:rPr>
              <w:t>Profession</w:t>
            </w:r>
          </w:p>
        </w:tc>
      </w:tr>
      <w:tr w:rsidR="0096010D" w14:paraId="4D71D755" w14:textId="77777777">
        <w:tc>
          <w:tcPr>
            <w:tcW w:w="1857" w:type="dxa"/>
            <w:tcBorders>
              <w:top w:val="single" w:sz="4" w:space="0" w:color="auto"/>
              <w:left w:val="nil"/>
              <w:bottom w:val="nil"/>
              <w:right w:val="nil"/>
            </w:tcBorders>
          </w:tcPr>
          <w:p w14:paraId="5786B666" w14:textId="77777777" w:rsidR="0096010D" w:rsidRDefault="00253BC2">
            <w:pPr>
              <w:jc w:val="center"/>
              <w:rPr>
                <w:rFonts w:ascii="Times New Roman" w:eastAsia="SimSun" w:hAnsi="Times New Roman" w:cs="Times New Roman"/>
                <w:color w:val="000000"/>
                <w:lang w:val="en-US" w:eastAsia="zh-CN" w:bidi="ar"/>
              </w:rPr>
            </w:pPr>
            <w:r>
              <w:rPr>
                <w:rFonts w:ascii="Times New Roman" w:eastAsia="SimSun" w:hAnsi="Times New Roman" w:cs="Times New Roman"/>
                <w:color w:val="000000"/>
                <w:lang w:val="en-US" w:eastAsia="zh-CN" w:bidi="ar"/>
              </w:rPr>
              <w:t>IS</w:t>
            </w:r>
          </w:p>
        </w:tc>
        <w:tc>
          <w:tcPr>
            <w:tcW w:w="1857" w:type="dxa"/>
            <w:tcBorders>
              <w:top w:val="single" w:sz="4" w:space="0" w:color="auto"/>
              <w:left w:val="nil"/>
              <w:bottom w:val="nil"/>
              <w:right w:val="nil"/>
            </w:tcBorders>
          </w:tcPr>
          <w:p w14:paraId="66105486" w14:textId="77777777" w:rsidR="0096010D" w:rsidRDefault="00253BC2">
            <w:pPr>
              <w:jc w:val="center"/>
              <w:rPr>
                <w:rFonts w:ascii="Times New Roman" w:eastAsia="SimSun" w:hAnsi="Times New Roman" w:cs="Times New Roman"/>
                <w:color w:val="000000"/>
                <w:lang w:val="en-US" w:eastAsia="zh-CN" w:bidi="ar"/>
              </w:rPr>
            </w:pPr>
            <w:r>
              <w:rPr>
                <w:rFonts w:ascii="Times New Roman" w:eastAsia="SimSun" w:hAnsi="Times New Roman" w:cs="Times New Roman"/>
                <w:color w:val="000000"/>
                <w:lang w:val="en-US" w:eastAsia="zh-CN" w:bidi="ar"/>
              </w:rPr>
              <w:t>23</w:t>
            </w:r>
          </w:p>
        </w:tc>
        <w:tc>
          <w:tcPr>
            <w:tcW w:w="1857" w:type="dxa"/>
            <w:tcBorders>
              <w:top w:val="single" w:sz="4" w:space="0" w:color="auto"/>
              <w:left w:val="nil"/>
              <w:bottom w:val="nil"/>
              <w:right w:val="nil"/>
            </w:tcBorders>
          </w:tcPr>
          <w:p w14:paraId="1B8780FB" w14:textId="77777777" w:rsidR="0096010D" w:rsidRDefault="008A6B23">
            <w:pPr>
              <w:jc w:val="center"/>
              <w:rPr>
                <w:rFonts w:ascii="Times New Roman" w:eastAsia="SimSun" w:hAnsi="Times New Roman" w:cs="Times New Roman"/>
                <w:color w:val="000000"/>
                <w:lang w:val="en-US" w:eastAsia="zh-CN" w:bidi="ar"/>
              </w:rPr>
            </w:pPr>
            <w:r>
              <w:rPr>
                <w:rFonts w:ascii="Times New Roman" w:eastAsia="SimSun" w:hAnsi="Times New Roman" w:cs="Times New Roman"/>
                <w:color w:val="000000"/>
                <w:lang w:val="en-US" w:eastAsia="zh-CN" w:bidi="ar"/>
              </w:rPr>
              <w:t xml:space="preserve">Female </w:t>
            </w:r>
          </w:p>
        </w:tc>
        <w:tc>
          <w:tcPr>
            <w:tcW w:w="1857" w:type="dxa"/>
            <w:tcBorders>
              <w:top w:val="single" w:sz="4" w:space="0" w:color="auto"/>
              <w:left w:val="nil"/>
              <w:bottom w:val="nil"/>
              <w:right w:val="nil"/>
            </w:tcBorders>
          </w:tcPr>
          <w:p w14:paraId="386BF107" w14:textId="77777777" w:rsidR="0096010D" w:rsidRDefault="00253BC2">
            <w:pPr>
              <w:jc w:val="center"/>
              <w:rPr>
                <w:rFonts w:ascii="Times New Roman" w:eastAsia="SimSun" w:hAnsi="Times New Roman" w:cs="Times New Roman"/>
                <w:color w:val="000000"/>
                <w:lang w:val="en-US" w:eastAsia="zh-CN" w:bidi="ar"/>
              </w:rPr>
            </w:pPr>
            <w:r>
              <w:rPr>
                <w:rFonts w:ascii="Times New Roman" w:eastAsia="SimSun" w:hAnsi="Times New Roman" w:cs="Times New Roman"/>
                <w:color w:val="000000"/>
                <w:lang w:val="en-US" w:eastAsia="zh-CN" w:bidi="ar"/>
              </w:rPr>
              <w:t>private</w:t>
            </w:r>
          </w:p>
        </w:tc>
        <w:tc>
          <w:tcPr>
            <w:tcW w:w="1858" w:type="dxa"/>
            <w:tcBorders>
              <w:top w:val="single" w:sz="4" w:space="0" w:color="auto"/>
              <w:left w:val="nil"/>
              <w:bottom w:val="nil"/>
              <w:right w:val="nil"/>
            </w:tcBorders>
          </w:tcPr>
          <w:p w14:paraId="200A7D33" w14:textId="77777777" w:rsidR="0096010D" w:rsidRDefault="00253BC2">
            <w:pPr>
              <w:jc w:val="center"/>
              <w:rPr>
                <w:rFonts w:ascii="Times New Roman" w:eastAsia="SimSun" w:hAnsi="Times New Roman" w:cs="Times New Roman"/>
                <w:color w:val="000000"/>
                <w:lang w:val="en-US" w:eastAsia="zh-CN" w:bidi="ar"/>
              </w:rPr>
            </w:pPr>
            <w:r>
              <w:rPr>
                <w:rFonts w:ascii="Times New Roman" w:eastAsia="SimSun" w:hAnsi="Times New Roman" w:cs="Times New Roman"/>
                <w:color w:val="000000"/>
                <w:lang w:val="en-US" w:eastAsia="zh-CN" w:bidi="ar"/>
              </w:rPr>
              <w:t>English Teacher</w:t>
            </w:r>
          </w:p>
        </w:tc>
      </w:tr>
      <w:tr w:rsidR="0096010D" w14:paraId="03DED7AC" w14:textId="77777777">
        <w:tc>
          <w:tcPr>
            <w:tcW w:w="1857" w:type="dxa"/>
            <w:tcBorders>
              <w:top w:val="nil"/>
              <w:left w:val="nil"/>
              <w:bottom w:val="nil"/>
              <w:right w:val="nil"/>
            </w:tcBorders>
          </w:tcPr>
          <w:p w14:paraId="235EAE80" w14:textId="77777777" w:rsidR="0096010D" w:rsidRDefault="00253BC2">
            <w:pPr>
              <w:jc w:val="center"/>
              <w:rPr>
                <w:rFonts w:ascii="Times New Roman" w:eastAsia="SimSun" w:hAnsi="Times New Roman" w:cs="Times New Roman"/>
                <w:color w:val="000000"/>
                <w:lang w:val="en-US" w:eastAsia="zh-CN" w:bidi="ar"/>
              </w:rPr>
            </w:pPr>
            <w:r>
              <w:rPr>
                <w:rFonts w:ascii="Times New Roman" w:eastAsia="SimSun" w:hAnsi="Times New Roman" w:cs="Times New Roman"/>
                <w:color w:val="000000"/>
                <w:lang w:val="en-US" w:eastAsia="zh-CN" w:bidi="ar"/>
              </w:rPr>
              <w:t>TN</w:t>
            </w:r>
          </w:p>
        </w:tc>
        <w:tc>
          <w:tcPr>
            <w:tcW w:w="1857" w:type="dxa"/>
            <w:tcBorders>
              <w:top w:val="nil"/>
              <w:left w:val="nil"/>
              <w:bottom w:val="nil"/>
              <w:right w:val="nil"/>
            </w:tcBorders>
          </w:tcPr>
          <w:p w14:paraId="02591715" w14:textId="77777777" w:rsidR="0096010D" w:rsidRDefault="00253BC2">
            <w:pPr>
              <w:jc w:val="center"/>
              <w:rPr>
                <w:rFonts w:ascii="Times New Roman" w:eastAsia="SimSun" w:hAnsi="Times New Roman" w:cs="Times New Roman"/>
                <w:color w:val="000000"/>
                <w:lang w:val="en-US" w:eastAsia="zh-CN" w:bidi="ar"/>
              </w:rPr>
            </w:pPr>
            <w:r>
              <w:rPr>
                <w:rFonts w:ascii="Times New Roman" w:eastAsia="SimSun" w:hAnsi="Times New Roman" w:cs="Times New Roman"/>
                <w:color w:val="000000"/>
                <w:lang w:val="en-US" w:eastAsia="zh-CN" w:bidi="ar"/>
              </w:rPr>
              <w:t>23</w:t>
            </w:r>
          </w:p>
        </w:tc>
        <w:tc>
          <w:tcPr>
            <w:tcW w:w="1857" w:type="dxa"/>
            <w:tcBorders>
              <w:top w:val="nil"/>
              <w:left w:val="nil"/>
              <w:bottom w:val="nil"/>
              <w:right w:val="nil"/>
            </w:tcBorders>
          </w:tcPr>
          <w:p w14:paraId="2ED7250C" w14:textId="77777777" w:rsidR="0096010D" w:rsidRDefault="008A6B23">
            <w:pPr>
              <w:jc w:val="center"/>
              <w:rPr>
                <w:rFonts w:ascii="Times New Roman" w:eastAsia="SimSun" w:hAnsi="Times New Roman" w:cs="Times New Roman"/>
                <w:color w:val="000000"/>
                <w:lang w:val="en-US" w:eastAsia="zh-CN" w:bidi="ar"/>
              </w:rPr>
            </w:pPr>
            <w:r>
              <w:rPr>
                <w:rFonts w:ascii="Times New Roman" w:eastAsia="SimSun" w:hAnsi="Times New Roman" w:cs="Times New Roman"/>
                <w:color w:val="000000"/>
                <w:lang w:val="en-US" w:eastAsia="zh-CN" w:bidi="ar"/>
              </w:rPr>
              <w:t>Female</w:t>
            </w:r>
          </w:p>
        </w:tc>
        <w:tc>
          <w:tcPr>
            <w:tcW w:w="1857" w:type="dxa"/>
            <w:tcBorders>
              <w:top w:val="nil"/>
              <w:left w:val="nil"/>
              <w:bottom w:val="nil"/>
              <w:right w:val="nil"/>
            </w:tcBorders>
          </w:tcPr>
          <w:p w14:paraId="0EB4FB7B" w14:textId="77777777" w:rsidR="0096010D" w:rsidRDefault="00253BC2">
            <w:pPr>
              <w:jc w:val="center"/>
              <w:rPr>
                <w:rFonts w:ascii="Times New Roman" w:eastAsia="SimSun" w:hAnsi="Times New Roman" w:cs="Times New Roman"/>
                <w:color w:val="000000"/>
                <w:lang w:val="en-US" w:eastAsia="zh-CN" w:bidi="ar"/>
              </w:rPr>
            </w:pPr>
            <w:r>
              <w:rPr>
                <w:rFonts w:ascii="Times New Roman" w:eastAsia="SimSun" w:hAnsi="Times New Roman" w:cs="Times New Roman"/>
                <w:color w:val="000000"/>
                <w:lang w:val="en-US" w:eastAsia="zh-CN" w:bidi="ar"/>
              </w:rPr>
              <w:t>private</w:t>
            </w:r>
          </w:p>
        </w:tc>
        <w:tc>
          <w:tcPr>
            <w:tcW w:w="1858" w:type="dxa"/>
            <w:tcBorders>
              <w:top w:val="nil"/>
              <w:left w:val="nil"/>
              <w:bottom w:val="nil"/>
              <w:right w:val="nil"/>
            </w:tcBorders>
          </w:tcPr>
          <w:p w14:paraId="5020580D" w14:textId="77777777" w:rsidR="0096010D" w:rsidRDefault="00253BC2">
            <w:pPr>
              <w:jc w:val="center"/>
              <w:rPr>
                <w:rFonts w:ascii="Times New Roman" w:eastAsia="SimSun" w:hAnsi="Times New Roman" w:cs="Times New Roman"/>
                <w:color w:val="000000"/>
                <w:lang w:val="en-US" w:eastAsia="zh-CN" w:bidi="ar"/>
              </w:rPr>
            </w:pPr>
            <w:r>
              <w:rPr>
                <w:rFonts w:ascii="Times New Roman" w:eastAsia="SimSun" w:hAnsi="Times New Roman" w:cs="Times New Roman"/>
                <w:color w:val="000000"/>
                <w:lang w:val="en-US" w:eastAsia="zh-CN" w:bidi="ar"/>
              </w:rPr>
              <w:t>English Teacher</w:t>
            </w:r>
          </w:p>
        </w:tc>
      </w:tr>
      <w:tr w:rsidR="0096010D" w14:paraId="04CA6171" w14:textId="77777777">
        <w:tc>
          <w:tcPr>
            <w:tcW w:w="1857" w:type="dxa"/>
            <w:tcBorders>
              <w:top w:val="nil"/>
              <w:left w:val="nil"/>
              <w:bottom w:val="nil"/>
              <w:right w:val="nil"/>
            </w:tcBorders>
          </w:tcPr>
          <w:p w14:paraId="17049902" w14:textId="77777777" w:rsidR="0096010D" w:rsidRDefault="00253BC2">
            <w:pPr>
              <w:jc w:val="center"/>
              <w:rPr>
                <w:rFonts w:ascii="Times New Roman" w:eastAsia="SimSun" w:hAnsi="Times New Roman" w:cs="Times New Roman"/>
                <w:color w:val="000000"/>
                <w:lang w:val="en-US" w:eastAsia="zh-CN" w:bidi="ar"/>
              </w:rPr>
            </w:pPr>
            <w:r>
              <w:rPr>
                <w:rFonts w:ascii="Times New Roman" w:eastAsia="SimSun" w:hAnsi="Times New Roman" w:cs="Times New Roman"/>
                <w:color w:val="000000"/>
                <w:lang w:val="en-US" w:eastAsia="zh-CN" w:bidi="ar"/>
              </w:rPr>
              <w:t>DE</w:t>
            </w:r>
          </w:p>
        </w:tc>
        <w:tc>
          <w:tcPr>
            <w:tcW w:w="1857" w:type="dxa"/>
            <w:tcBorders>
              <w:top w:val="nil"/>
              <w:left w:val="nil"/>
              <w:bottom w:val="nil"/>
              <w:right w:val="nil"/>
            </w:tcBorders>
          </w:tcPr>
          <w:p w14:paraId="266EAC0F" w14:textId="77777777" w:rsidR="0096010D" w:rsidRDefault="00253BC2">
            <w:pPr>
              <w:jc w:val="center"/>
              <w:rPr>
                <w:rFonts w:ascii="Times New Roman" w:eastAsia="SimSun" w:hAnsi="Times New Roman" w:cs="Times New Roman"/>
                <w:color w:val="000000"/>
                <w:lang w:val="en-US" w:eastAsia="zh-CN" w:bidi="ar"/>
              </w:rPr>
            </w:pPr>
            <w:r>
              <w:rPr>
                <w:rFonts w:ascii="Times New Roman" w:eastAsia="SimSun" w:hAnsi="Times New Roman" w:cs="Times New Roman"/>
                <w:color w:val="000000"/>
                <w:lang w:val="en-US" w:eastAsia="zh-CN" w:bidi="ar"/>
              </w:rPr>
              <w:t>21</w:t>
            </w:r>
          </w:p>
        </w:tc>
        <w:tc>
          <w:tcPr>
            <w:tcW w:w="1857" w:type="dxa"/>
            <w:tcBorders>
              <w:top w:val="nil"/>
              <w:left w:val="nil"/>
              <w:bottom w:val="nil"/>
              <w:right w:val="nil"/>
            </w:tcBorders>
          </w:tcPr>
          <w:p w14:paraId="7ECB761D" w14:textId="77777777" w:rsidR="0096010D" w:rsidRDefault="008A6B23">
            <w:pPr>
              <w:jc w:val="center"/>
              <w:rPr>
                <w:rFonts w:ascii="Times New Roman" w:eastAsia="SimSun" w:hAnsi="Times New Roman" w:cs="Times New Roman"/>
                <w:color w:val="000000"/>
                <w:lang w:val="en-US" w:eastAsia="zh-CN" w:bidi="ar"/>
              </w:rPr>
            </w:pPr>
            <w:r>
              <w:rPr>
                <w:rFonts w:ascii="Times New Roman" w:eastAsia="SimSun" w:hAnsi="Times New Roman" w:cs="Times New Roman"/>
                <w:color w:val="000000"/>
                <w:lang w:val="en-US" w:eastAsia="zh-CN" w:bidi="ar"/>
              </w:rPr>
              <w:t>Female</w:t>
            </w:r>
          </w:p>
        </w:tc>
        <w:tc>
          <w:tcPr>
            <w:tcW w:w="1857" w:type="dxa"/>
            <w:tcBorders>
              <w:top w:val="nil"/>
              <w:left w:val="nil"/>
              <w:bottom w:val="nil"/>
              <w:right w:val="nil"/>
            </w:tcBorders>
          </w:tcPr>
          <w:p w14:paraId="5E7F3F5A" w14:textId="77777777" w:rsidR="0096010D" w:rsidRDefault="00253BC2">
            <w:pPr>
              <w:jc w:val="center"/>
              <w:rPr>
                <w:rFonts w:ascii="Times New Roman" w:eastAsia="SimSun" w:hAnsi="Times New Roman" w:cs="Times New Roman"/>
                <w:color w:val="000000"/>
                <w:lang w:val="en-US" w:eastAsia="zh-CN" w:bidi="ar"/>
              </w:rPr>
            </w:pPr>
            <w:r>
              <w:rPr>
                <w:rFonts w:ascii="Times New Roman" w:eastAsia="SimSun" w:hAnsi="Times New Roman" w:cs="Times New Roman"/>
                <w:color w:val="000000"/>
                <w:lang w:val="en-US" w:eastAsia="zh-CN" w:bidi="ar"/>
              </w:rPr>
              <w:t>private</w:t>
            </w:r>
          </w:p>
        </w:tc>
        <w:tc>
          <w:tcPr>
            <w:tcW w:w="1858" w:type="dxa"/>
            <w:tcBorders>
              <w:top w:val="nil"/>
              <w:left w:val="nil"/>
              <w:bottom w:val="nil"/>
              <w:right w:val="nil"/>
            </w:tcBorders>
          </w:tcPr>
          <w:p w14:paraId="52AE539C" w14:textId="77777777" w:rsidR="0096010D" w:rsidRDefault="00253BC2">
            <w:pPr>
              <w:jc w:val="center"/>
              <w:rPr>
                <w:rFonts w:ascii="Times New Roman" w:eastAsia="SimSun" w:hAnsi="Times New Roman" w:cs="Times New Roman"/>
                <w:color w:val="000000"/>
                <w:lang w:val="en-US" w:eastAsia="zh-CN" w:bidi="ar"/>
              </w:rPr>
            </w:pPr>
            <w:r>
              <w:rPr>
                <w:rFonts w:ascii="Times New Roman" w:eastAsia="SimSun" w:hAnsi="Times New Roman" w:cs="Times New Roman"/>
                <w:color w:val="000000"/>
                <w:lang w:val="en-US" w:eastAsia="zh-CN" w:bidi="ar"/>
              </w:rPr>
              <w:t>English Teacher</w:t>
            </w:r>
          </w:p>
        </w:tc>
      </w:tr>
      <w:tr w:rsidR="0096010D" w14:paraId="24CB3DE3" w14:textId="77777777">
        <w:tc>
          <w:tcPr>
            <w:tcW w:w="1857" w:type="dxa"/>
            <w:tcBorders>
              <w:top w:val="nil"/>
              <w:left w:val="nil"/>
              <w:bottom w:val="nil"/>
              <w:right w:val="nil"/>
            </w:tcBorders>
          </w:tcPr>
          <w:p w14:paraId="6308D064" w14:textId="77777777" w:rsidR="0096010D" w:rsidRDefault="00253BC2">
            <w:pPr>
              <w:jc w:val="center"/>
              <w:rPr>
                <w:rFonts w:ascii="Times New Roman" w:eastAsia="SimSun" w:hAnsi="Times New Roman" w:cs="Times New Roman"/>
                <w:color w:val="000000"/>
                <w:lang w:val="en-US" w:eastAsia="zh-CN" w:bidi="ar"/>
              </w:rPr>
            </w:pPr>
            <w:r>
              <w:rPr>
                <w:rFonts w:ascii="Times New Roman" w:eastAsia="SimSun" w:hAnsi="Times New Roman" w:cs="Times New Roman"/>
                <w:color w:val="000000"/>
                <w:lang w:val="en-US" w:eastAsia="zh-CN" w:bidi="ar"/>
              </w:rPr>
              <w:t>FB</w:t>
            </w:r>
          </w:p>
        </w:tc>
        <w:tc>
          <w:tcPr>
            <w:tcW w:w="1857" w:type="dxa"/>
            <w:tcBorders>
              <w:top w:val="nil"/>
              <w:left w:val="nil"/>
              <w:bottom w:val="nil"/>
              <w:right w:val="nil"/>
            </w:tcBorders>
          </w:tcPr>
          <w:p w14:paraId="642F69D6" w14:textId="77777777" w:rsidR="0096010D" w:rsidRDefault="00253BC2">
            <w:pPr>
              <w:jc w:val="center"/>
              <w:rPr>
                <w:rFonts w:ascii="Times New Roman" w:eastAsia="SimSun" w:hAnsi="Times New Roman" w:cs="Times New Roman"/>
                <w:color w:val="000000"/>
                <w:lang w:val="en-US" w:eastAsia="zh-CN" w:bidi="ar"/>
              </w:rPr>
            </w:pPr>
            <w:r>
              <w:rPr>
                <w:rFonts w:ascii="Times New Roman" w:eastAsia="SimSun" w:hAnsi="Times New Roman" w:cs="Times New Roman"/>
                <w:color w:val="000000"/>
                <w:lang w:val="en-US" w:eastAsia="zh-CN" w:bidi="ar"/>
              </w:rPr>
              <w:t>21</w:t>
            </w:r>
          </w:p>
        </w:tc>
        <w:tc>
          <w:tcPr>
            <w:tcW w:w="1857" w:type="dxa"/>
            <w:tcBorders>
              <w:top w:val="nil"/>
              <w:left w:val="nil"/>
              <w:bottom w:val="nil"/>
              <w:right w:val="nil"/>
            </w:tcBorders>
          </w:tcPr>
          <w:p w14:paraId="09FC2AF6" w14:textId="77777777" w:rsidR="0096010D" w:rsidRDefault="008A6B23">
            <w:pPr>
              <w:jc w:val="center"/>
              <w:rPr>
                <w:rFonts w:ascii="Times New Roman" w:eastAsia="SimSun" w:hAnsi="Times New Roman" w:cs="Times New Roman"/>
                <w:color w:val="000000"/>
                <w:lang w:val="en-US" w:eastAsia="zh-CN" w:bidi="ar"/>
              </w:rPr>
            </w:pPr>
            <w:r>
              <w:rPr>
                <w:rFonts w:ascii="Times New Roman" w:eastAsia="SimSun" w:hAnsi="Times New Roman" w:cs="Times New Roman"/>
                <w:color w:val="000000"/>
                <w:lang w:val="en-US" w:eastAsia="zh-CN" w:bidi="ar"/>
              </w:rPr>
              <w:t>Female</w:t>
            </w:r>
          </w:p>
        </w:tc>
        <w:tc>
          <w:tcPr>
            <w:tcW w:w="1857" w:type="dxa"/>
            <w:tcBorders>
              <w:top w:val="nil"/>
              <w:left w:val="nil"/>
              <w:bottom w:val="nil"/>
              <w:right w:val="nil"/>
            </w:tcBorders>
          </w:tcPr>
          <w:p w14:paraId="2A08C848" w14:textId="77777777" w:rsidR="0096010D" w:rsidRDefault="00253BC2">
            <w:pPr>
              <w:jc w:val="center"/>
              <w:rPr>
                <w:rFonts w:ascii="Times New Roman" w:eastAsia="SimSun" w:hAnsi="Times New Roman" w:cs="Times New Roman"/>
                <w:color w:val="000000"/>
                <w:lang w:val="en-US" w:eastAsia="zh-CN" w:bidi="ar"/>
              </w:rPr>
            </w:pPr>
            <w:r>
              <w:rPr>
                <w:rFonts w:ascii="Times New Roman" w:eastAsia="SimSun" w:hAnsi="Times New Roman" w:cs="Times New Roman"/>
                <w:color w:val="000000"/>
                <w:lang w:val="en-US" w:eastAsia="zh-CN" w:bidi="ar"/>
              </w:rPr>
              <w:t>private</w:t>
            </w:r>
          </w:p>
        </w:tc>
        <w:tc>
          <w:tcPr>
            <w:tcW w:w="1858" w:type="dxa"/>
            <w:tcBorders>
              <w:top w:val="nil"/>
              <w:left w:val="nil"/>
              <w:bottom w:val="nil"/>
              <w:right w:val="nil"/>
            </w:tcBorders>
          </w:tcPr>
          <w:p w14:paraId="2DF82C61" w14:textId="77777777" w:rsidR="0096010D" w:rsidRDefault="00253BC2">
            <w:pPr>
              <w:jc w:val="center"/>
              <w:rPr>
                <w:rFonts w:ascii="Times New Roman" w:eastAsia="SimSun" w:hAnsi="Times New Roman" w:cs="Times New Roman"/>
                <w:color w:val="000000"/>
                <w:lang w:val="en-US" w:eastAsia="zh-CN" w:bidi="ar"/>
              </w:rPr>
            </w:pPr>
            <w:r>
              <w:rPr>
                <w:rFonts w:ascii="Times New Roman" w:eastAsia="SimSun" w:hAnsi="Times New Roman" w:cs="Times New Roman"/>
                <w:color w:val="000000"/>
                <w:lang w:val="en-US" w:eastAsia="zh-CN" w:bidi="ar"/>
              </w:rPr>
              <w:t>English Teacher</w:t>
            </w:r>
          </w:p>
        </w:tc>
      </w:tr>
      <w:tr w:rsidR="0096010D" w14:paraId="596B0CC6" w14:textId="77777777">
        <w:tc>
          <w:tcPr>
            <w:tcW w:w="1857" w:type="dxa"/>
            <w:tcBorders>
              <w:top w:val="nil"/>
              <w:left w:val="nil"/>
              <w:bottom w:val="nil"/>
              <w:right w:val="nil"/>
            </w:tcBorders>
          </w:tcPr>
          <w:p w14:paraId="2411ED3B" w14:textId="77777777" w:rsidR="0096010D" w:rsidRDefault="00253BC2">
            <w:pPr>
              <w:jc w:val="center"/>
              <w:rPr>
                <w:rFonts w:ascii="Times New Roman" w:eastAsia="SimSun" w:hAnsi="Times New Roman" w:cs="Times New Roman"/>
                <w:color w:val="000000"/>
                <w:lang w:val="en-US" w:eastAsia="zh-CN" w:bidi="ar"/>
              </w:rPr>
            </w:pPr>
            <w:r>
              <w:rPr>
                <w:rFonts w:ascii="Times New Roman" w:eastAsia="SimSun" w:hAnsi="Times New Roman" w:cs="Times New Roman"/>
                <w:color w:val="000000"/>
                <w:lang w:val="en-US" w:eastAsia="zh-CN" w:bidi="ar"/>
              </w:rPr>
              <w:t>EL</w:t>
            </w:r>
          </w:p>
        </w:tc>
        <w:tc>
          <w:tcPr>
            <w:tcW w:w="1857" w:type="dxa"/>
            <w:tcBorders>
              <w:top w:val="nil"/>
              <w:left w:val="nil"/>
              <w:bottom w:val="nil"/>
              <w:right w:val="nil"/>
            </w:tcBorders>
          </w:tcPr>
          <w:p w14:paraId="5EC6BA03" w14:textId="77777777" w:rsidR="0096010D" w:rsidRDefault="00253BC2">
            <w:pPr>
              <w:jc w:val="center"/>
              <w:rPr>
                <w:rFonts w:ascii="Times New Roman" w:eastAsia="SimSun" w:hAnsi="Times New Roman" w:cs="Times New Roman"/>
                <w:color w:val="000000"/>
                <w:lang w:val="en-US" w:eastAsia="zh-CN" w:bidi="ar"/>
              </w:rPr>
            </w:pPr>
            <w:r>
              <w:rPr>
                <w:rFonts w:ascii="Times New Roman" w:eastAsia="SimSun" w:hAnsi="Times New Roman" w:cs="Times New Roman"/>
                <w:color w:val="000000"/>
                <w:lang w:val="en-US" w:eastAsia="zh-CN" w:bidi="ar"/>
              </w:rPr>
              <w:t>29</w:t>
            </w:r>
          </w:p>
        </w:tc>
        <w:tc>
          <w:tcPr>
            <w:tcW w:w="1857" w:type="dxa"/>
            <w:tcBorders>
              <w:top w:val="nil"/>
              <w:left w:val="nil"/>
              <w:bottom w:val="nil"/>
              <w:right w:val="nil"/>
            </w:tcBorders>
          </w:tcPr>
          <w:p w14:paraId="08DAED2B" w14:textId="77777777" w:rsidR="0096010D" w:rsidRDefault="008A6B23">
            <w:pPr>
              <w:jc w:val="center"/>
              <w:rPr>
                <w:rFonts w:ascii="Times New Roman" w:eastAsia="SimSun" w:hAnsi="Times New Roman" w:cs="Times New Roman"/>
                <w:color w:val="000000"/>
                <w:lang w:val="en-US" w:eastAsia="zh-CN" w:bidi="ar"/>
              </w:rPr>
            </w:pPr>
            <w:r>
              <w:rPr>
                <w:rFonts w:ascii="Times New Roman" w:eastAsia="SimSun" w:hAnsi="Times New Roman" w:cs="Times New Roman"/>
                <w:color w:val="000000"/>
                <w:lang w:val="en-US" w:eastAsia="zh-CN" w:bidi="ar"/>
              </w:rPr>
              <w:t>Female</w:t>
            </w:r>
          </w:p>
        </w:tc>
        <w:tc>
          <w:tcPr>
            <w:tcW w:w="1857" w:type="dxa"/>
            <w:tcBorders>
              <w:top w:val="nil"/>
              <w:left w:val="nil"/>
              <w:bottom w:val="nil"/>
              <w:right w:val="nil"/>
            </w:tcBorders>
          </w:tcPr>
          <w:p w14:paraId="51C9498F" w14:textId="77777777" w:rsidR="0096010D" w:rsidRDefault="00253BC2">
            <w:pPr>
              <w:jc w:val="center"/>
              <w:rPr>
                <w:rFonts w:ascii="Times New Roman" w:eastAsia="SimSun" w:hAnsi="Times New Roman" w:cs="Times New Roman"/>
                <w:color w:val="000000"/>
                <w:lang w:val="en-US" w:eastAsia="zh-CN" w:bidi="ar"/>
              </w:rPr>
            </w:pPr>
            <w:r>
              <w:rPr>
                <w:rFonts w:ascii="Times New Roman" w:eastAsia="SimSun" w:hAnsi="Times New Roman" w:cs="Times New Roman"/>
                <w:color w:val="000000"/>
                <w:lang w:val="en-US" w:eastAsia="zh-CN" w:bidi="ar"/>
              </w:rPr>
              <w:t>private</w:t>
            </w:r>
          </w:p>
        </w:tc>
        <w:tc>
          <w:tcPr>
            <w:tcW w:w="1858" w:type="dxa"/>
            <w:tcBorders>
              <w:top w:val="nil"/>
              <w:left w:val="nil"/>
              <w:bottom w:val="nil"/>
              <w:right w:val="nil"/>
            </w:tcBorders>
          </w:tcPr>
          <w:p w14:paraId="3217E2F8" w14:textId="77777777" w:rsidR="0096010D" w:rsidRDefault="00253BC2">
            <w:pPr>
              <w:jc w:val="center"/>
              <w:rPr>
                <w:rFonts w:ascii="Times New Roman" w:eastAsia="SimSun" w:hAnsi="Times New Roman" w:cs="Times New Roman"/>
                <w:color w:val="000000"/>
                <w:lang w:val="en-US" w:eastAsia="zh-CN" w:bidi="ar"/>
              </w:rPr>
            </w:pPr>
            <w:r>
              <w:rPr>
                <w:rFonts w:ascii="Times New Roman" w:eastAsia="SimSun" w:hAnsi="Times New Roman" w:cs="Times New Roman"/>
                <w:color w:val="000000"/>
                <w:lang w:val="en-US" w:eastAsia="zh-CN" w:bidi="ar"/>
              </w:rPr>
              <w:t>English Teacher</w:t>
            </w:r>
          </w:p>
        </w:tc>
      </w:tr>
      <w:tr w:rsidR="0096010D" w14:paraId="457CAB1B" w14:textId="77777777">
        <w:tc>
          <w:tcPr>
            <w:tcW w:w="1857" w:type="dxa"/>
            <w:tcBorders>
              <w:top w:val="nil"/>
              <w:left w:val="nil"/>
              <w:bottom w:val="single" w:sz="4" w:space="0" w:color="auto"/>
              <w:right w:val="nil"/>
            </w:tcBorders>
          </w:tcPr>
          <w:p w14:paraId="7AD5E91C" w14:textId="77777777" w:rsidR="0096010D" w:rsidRDefault="00253BC2">
            <w:pPr>
              <w:jc w:val="center"/>
              <w:rPr>
                <w:rFonts w:ascii="Times New Roman" w:eastAsia="SimSun" w:hAnsi="Times New Roman" w:cs="Times New Roman"/>
                <w:color w:val="000000"/>
                <w:lang w:val="en-US" w:eastAsia="zh-CN" w:bidi="ar"/>
              </w:rPr>
            </w:pPr>
            <w:r>
              <w:rPr>
                <w:rFonts w:ascii="Times New Roman" w:eastAsia="SimSun" w:hAnsi="Times New Roman" w:cs="Times New Roman"/>
                <w:color w:val="000000"/>
                <w:lang w:val="en-US" w:eastAsia="zh-CN" w:bidi="ar"/>
              </w:rPr>
              <w:t>HA</w:t>
            </w:r>
          </w:p>
        </w:tc>
        <w:tc>
          <w:tcPr>
            <w:tcW w:w="1857" w:type="dxa"/>
            <w:tcBorders>
              <w:top w:val="nil"/>
              <w:left w:val="nil"/>
              <w:bottom w:val="single" w:sz="4" w:space="0" w:color="auto"/>
              <w:right w:val="nil"/>
            </w:tcBorders>
          </w:tcPr>
          <w:p w14:paraId="7B5CC790" w14:textId="77777777" w:rsidR="0096010D" w:rsidRDefault="00253BC2">
            <w:pPr>
              <w:jc w:val="center"/>
              <w:rPr>
                <w:rFonts w:ascii="Times New Roman" w:eastAsia="SimSun" w:hAnsi="Times New Roman" w:cs="Times New Roman"/>
                <w:color w:val="000000"/>
                <w:lang w:val="en-US" w:eastAsia="zh-CN" w:bidi="ar"/>
              </w:rPr>
            </w:pPr>
            <w:r>
              <w:rPr>
                <w:rFonts w:ascii="Times New Roman" w:eastAsia="SimSun" w:hAnsi="Times New Roman" w:cs="Times New Roman"/>
                <w:color w:val="000000"/>
                <w:lang w:val="en-US" w:eastAsia="zh-CN" w:bidi="ar"/>
              </w:rPr>
              <w:t>24</w:t>
            </w:r>
          </w:p>
        </w:tc>
        <w:tc>
          <w:tcPr>
            <w:tcW w:w="1857" w:type="dxa"/>
            <w:tcBorders>
              <w:top w:val="nil"/>
              <w:left w:val="nil"/>
              <w:bottom w:val="single" w:sz="4" w:space="0" w:color="auto"/>
              <w:right w:val="nil"/>
            </w:tcBorders>
          </w:tcPr>
          <w:p w14:paraId="3160CAD6" w14:textId="77777777" w:rsidR="0096010D" w:rsidRDefault="008A6B23">
            <w:pPr>
              <w:jc w:val="center"/>
              <w:rPr>
                <w:rFonts w:ascii="Times New Roman" w:eastAsia="SimSun" w:hAnsi="Times New Roman" w:cs="Times New Roman"/>
                <w:color w:val="000000"/>
                <w:lang w:val="en-US" w:eastAsia="zh-CN" w:bidi="ar"/>
              </w:rPr>
            </w:pPr>
            <w:r>
              <w:rPr>
                <w:rFonts w:ascii="Times New Roman" w:eastAsia="SimSun" w:hAnsi="Times New Roman" w:cs="Times New Roman"/>
                <w:color w:val="000000"/>
                <w:lang w:val="en-US" w:eastAsia="zh-CN" w:bidi="ar"/>
              </w:rPr>
              <w:t>Female</w:t>
            </w:r>
          </w:p>
        </w:tc>
        <w:tc>
          <w:tcPr>
            <w:tcW w:w="1857" w:type="dxa"/>
            <w:tcBorders>
              <w:top w:val="nil"/>
              <w:left w:val="nil"/>
              <w:bottom w:val="single" w:sz="4" w:space="0" w:color="auto"/>
              <w:right w:val="nil"/>
            </w:tcBorders>
          </w:tcPr>
          <w:p w14:paraId="69524064" w14:textId="77777777" w:rsidR="0096010D" w:rsidRDefault="00253BC2">
            <w:pPr>
              <w:jc w:val="center"/>
              <w:rPr>
                <w:rFonts w:ascii="Times New Roman" w:eastAsia="SimSun" w:hAnsi="Times New Roman" w:cs="Times New Roman"/>
                <w:color w:val="000000"/>
                <w:lang w:val="en-US" w:eastAsia="zh-CN" w:bidi="ar"/>
              </w:rPr>
            </w:pPr>
            <w:r>
              <w:rPr>
                <w:rFonts w:ascii="Times New Roman" w:eastAsia="SimSun" w:hAnsi="Times New Roman" w:cs="Times New Roman"/>
                <w:color w:val="000000"/>
                <w:lang w:val="en-US" w:eastAsia="zh-CN" w:bidi="ar"/>
              </w:rPr>
              <w:t>private</w:t>
            </w:r>
          </w:p>
        </w:tc>
        <w:tc>
          <w:tcPr>
            <w:tcW w:w="1858" w:type="dxa"/>
            <w:tcBorders>
              <w:top w:val="nil"/>
              <w:left w:val="nil"/>
              <w:bottom w:val="single" w:sz="4" w:space="0" w:color="auto"/>
              <w:right w:val="nil"/>
            </w:tcBorders>
          </w:tcPr>
          <w:p w14:paraId="137D3591" w14:textId="77777777" w:rsidR="0096010D" w:rsidRDefault="00253BC2">
            <w:pPr>
              <w:jc w:val="center"/>
              <w:rPr>
                <w:rFonts w:ascii="Times New Roman" w:eastAsia="SimSun" w:hAnsi="Times New Roman" w:cs="Times New Roman"/>
                <w:color w:val="000000"/>
                <w:lang w:val="en-US" w:eastAsia="zh-CN" w:bidi="ar"/>
              </w:rPr>
            </w:pPr>
            <w:r>
              <w:rPr>
                <w:rFonts w:ascii="Times New Roman" w:eastAsia="SimSun" w:hAnsi="Times New Roman" w:cs="Times New Roman"/>
                <w:color w:val="000000"/>
                <w:lang w:val="en-US" w:eastAsia="zh-CN" w:bidi="ar"/>
              </w:rPr>
              <w:t>English Teacher</w:t>
            </w:r>
          </w:p>
        </w:tc>
      </w:tr>
    </w:tbl>
    <w:p w14:paraId="5ABD03D2" w14:textId="77777777" w:rsidR="0096010D" w:rsidRDefault="0096010D">
      <w:pPr>
        <w:pStyle w:val="BodytextMaJER"/>
        <w:rPr>
          <w:b/>
        </w:rPr>
      </w:pPr>
    </w:p>
    <w:p w14:paraId="20488767" w14:textId="77777777" w:rsidR="0096010D" w:rsidRDefault="00253BC2">
      <w:pPr>
        <w:pStyle w:val="BodytextMaJER"/>
        <w:rPr>
          <w:b/>
          <w:lang w:val="id-ID"/>
        </w:rPr>
      </w:pPr>
      <w:r>
        <w:rPr>
          <w:b/>
        </w:rPr>
        <w:t>Instruments</w:t>
      </w:r>
      <w:r>
        <w:rPr>
          <w:b/>
          <w:lang w:val="id-ID"/>
        </w:rPr>
        <w:t xml:space="preserve"> </w:t>
      </w:r>
    </w:p>
    <w:p w14:paraId="197F346A" w14:textId="77777777" w:rsidR="0096010D" w:rsidRDefault="00253BC2">
      <w:pPr>
        <w:jc w:val="both"/>
      </w:pPr>
      <w:r>
        <w:rPr>
          <w:rFonts w:ascii="Times New Roman" w:eastAsia="SimSun" w:hAnsi="Times New Roman" w:cs="Times New Roman"/>
          <w:color w:val="000000"/>
          <w:sz w:val="24"/>
          <w:szCs w:val="24"/>
          <w:lang w:val="en-US" w:eastAsia="zh-CN" w:bidi="ar"/>
        </w:rPr>
        <w:t xml:space="preserve">The study instrument is participants’ stories. In collecting the data, the researcher used video call and Zoom to listen to the participants’ stories. The researchers contacted them through WhatsApp to ask about their willingness to be the research subjects. The researchers made a </w:t>
      </w:r>
      <w:r>
        <w:rPr>
          <w:rFonts w:ascii="Times New Roman" w:eastAsia="SimSun" w:hAnsi="Times New Roman" w:cs="Times New Roman"/>
          <w:color w:val="000000"/>
          <w:sz w:val="24"/>
          <w:szCs w:val="24"/>
          <w:lang w:val="en-US" w:eastAsia="zh-CN" w:bidi="ar"/>
        </w:rPr>
        <w:lastRenderedPageBreak/>
        <w:t xml:space="preserve">WhatsApp group to make it easier to give information about the process. </w:t>
      </w:r>
      <w:r>
        <w:rPr>
          <w:rFonts w:ascii="Times New Roman" w:eastAsia="SimSun" w:hAnsi="Times New Roman"/>
          <w:color w:val="000000"/>
          <w:sz w:val="24"/>
          <w:szCs w:val="24"/>
          <w:lang w:val="en-US" w:eastAsia="zh-CN"/>
        </w:rPr>
        <w:t>To lead participants throughout the entire narrating of the story process, the researcher prepared a guide.</w:t>
      </w:r>
      <w:r>
        <w:rPr>
          <w:rFonts w:ascii="Times New Roman" w:eastAsia="SimSun" w:hAnsi="Times New Roman" w:cs="Times New Roman"/>
          <w:color w:val="000000"/>
          <w:sz w:val="24"/>
          <w:szCs w:val="24"/>
          <w:lang w:val="en-US" w:eastAsia="zh-CN" w:bidi="ar"/>
        </w:rPr>
        <w:t xml:space="preserve">  </w:t>
      </w:r>
    </w:p>
    <w:p w14:paraId="400A909D" w14:textId="77777777" w:rsidR="0096010D" w:rsidRDefault="00253BC2">
      <w:pPr>
        <w:pStyle w:val="BodytextMaJER"/>
        <w:rPr>
          <w:b/>
        </w:rPr>
      </w:pPr>
      <w:r>
        <w:rPr>
          <w:b/>
        </w:rPr>
        <w:t>Data Analysis</w:t>
      </w:r>
    </w:p>
    <w:p w14:paraId="705AA329" w14:textId="77777777" w:rsidR="0096010D" w:rsidRDefault="00253BC2">
      <w:pPr>
        <w:jc w:val="both"/>
      </w:pPr>
      <w:r>
        <w:rPr>
          <w:rFonts w:ascii="Times New Roman" w:eastAsia="SimSun" w:hAnsi="Times New Roman" w:cs="Times New Roman"/>
          <w:color w:val="000000"/>
          <w:sz w:val="24"/>
          <w:szCs w:val="24"/>
          <w:lang w:val="en-US" w:eastAsia="zh-CN" w:bidi="ar"/>
        </w:rPr>
        <w:t xml:space="preserve">After collecting the </w:t>
      </w:r>
      <w:proofErr w:type="gramStart"/>
      <w:r>
        <w:rPr>
          <w:rFonts w:ascii="Times New Roman" w:eastAsia="SimSun" w:hAnsi="Times New Roman" w:cs="Times New Roman"/>
          <w:color w:val="000000"/>
          <w:sz w:val="24"/>
          <w:szCs w:val="24"/>
          <w:lang w:val="en-US" w:eastAsia="zh-CN" w:bidi="ar"/>
        </w:rPr>
        <w:t>data</w:t>
      </w:r>
      <w:proofErr w:type="gramEnd"/>
      <w:r>
        <w:rPr>
          <w:rFonts w:ascii="Times New Roman" w:eastAsia="SimSun" w:hAnsi="Times New Roman" w:cs="Times New Roman"/>
          <w:color w:val="000000"/>
          <w:sz w:val="24"/>
          <w:szCs w:val="24"/>
          <w:lang w:val="en-US" w:eastAsia="zh-CN" w:bidi="ar"/>
        </w:rPr>
        <w:t xml:space="preserve"> the researchers made a transcription of the narratives. The researchers then applied thematic analysis to analyze the data. Braun and Clarke (2006) suggested that thematic analysis is an effective technique for exploring the viewpoints of various research participants, revealing parallels and differences, and eliciting unexpected findings. The analysis is divided into various steps, beginning with familiarization with the original data and continuing with the assignment of initial codes to statements that summarize the primary point of the interviews (</w:t>
      </w:r>
      <w:proofErr w:type="spellStart"/>
      <w:r>
        <w:rPr>
          <w:rFonts w:ascii="Times New Roman" w:eastAsia="SimSun" w:hAnsi="Times New Roman" w:cs="Times New Roman"/>
          <w:color w:val="000000"/>
          <w:sz w:val="24"/>
          <w:szCs w:val="24"/>
          <w:lang w:val="en-US" w:eastAsia="zh-CN" w:bidi="ar"/>
        </w:rPr>
        <w:t>Saldaña</w:t>
      </w:r>
      <w:proofErr w:type="spellEnd"/>
      <w:r>
        <w:rPr>
          <w:rFonts w:ascii="Times New Roman" w:eastAsia="SimSun" w:hAnsi="Times New Roman" w:cs="Times New Roman"/>
          <w:color w:val="000000"/>
          <w:sz w:val="24"/>
          <w:szCs w:val="24"/>
          <w:lang w:val="en-US" w:eastAsia="zh-CN" w:bidi="ar"/>
        </w:rPr>
        <w:t xml:space="preserve">, 2013). To preserve the participants' privacy, initials were made to report statements. </w:t>
      </w:r>
    </w:p>
    <w:p w14:paraId="60324AB6" w14:textId="77777777" w:rsidR="0096010D" w:rsidRPr="00327C0A" w:rsidRDefault="00253BC2">
      <w:pPr>
        <w:spacing w:after="0" w:line="240" w:lineRule="auto"/>
        <w:rPr>
          <w:rFonts w:ascii="Times New Roman" w:eastAsia="Times New Roman" w:hAnsi="Times New Roman" w:cs="Times New Roman"/>
          <w:b/>
          <w:bCs/>
          <w:sz w:val="24"/>
          <w:szCs w:val="24"/>
          <w:lang w:val="en-US"/>
        </w:rPr>
      </w:pPr>
      <w:r w:rsidRPr="00327C0A">
        <w:rPr>
          <w:rFonts w:ascii="Times New Roman" w:hAnsi="Times New Roman" w:cs="Times New Roman"/>
          <w:b/>
          <w:sz w:val="24"/>
          <w:szCs w:val="24"/>
        </w:rPr>
        <w:t xml:space="preserve">RESEARCH FINDINGS AND DISCUSSION </w:t>
      </w:r>
    </w:p>
    <w:p w14:paraId="04691AD6" w14:textId="77777777" w:rsidR="0096010D" w:rsidRDefault="00253BC2">
      <w:pPr>
        <w:pStyle w:val="BodytextMaJER"/>
        <w:rPr>
          <w:b/>
          <w:lang w:val="id-ID"/>
        </w:rPr>
      </w:pPr>
      <w:r>
        <w:rPr>
          <w:b/>
          <w:lang w:val="id-ID"/>
        </w:rPr>
        <w:t xml:space="preserve">Research Findings </w:t>
      </w:r>
    </w:p>
    <w:p w14:paraId="0C1408A8" w14:textId="440C59B0" w:rsidR="00C75DDD" w:rsidRPr="00E87258" w:rsidRDefault="00253BC2">
      <w:pPr>
        <w:spacing w:after="0" w:line="240" w:lineRule="auto"/>
        <w:ind w:firstLine="567"/>
        <w:jc w:val="both"/>
        <w:rPr>
          <w:rFonts w:ascii="Times New Roman" w:hAnsi="Times New Roman" w:cs="Times New Roman"/>
          <w:sz w:val="28"/>
          <w:szCs w:val="28"/>
        </w:rPr>
      </w:pPr>
      <w:r>
        <w:tab/>
      </w:r>
      <w:r w:rsidR="00200893" w:rsidRPr="00200893">
        <w:rPr>
          <w:rStyle w:val="sw"/>
          <w:rFonts w:ascii="Times New Roman" w:hAnsi="Times New Roman" w:cs="Times New Roman"/>
          <w:color w:val="333333"/>
          <w:sz w:val="24"/>
          <w:szCs w:val="24"/>
        </w:rPr>
        <w:t>This</w:t>
      </w:r>
      <w:r w:rsidR="00200893" w:rsidRPr="00200893">
        <w:rPr>
          <w:rFonts w:ascii="Times New Roman" w:hAnsi="Times New Roman" w:cs="Times New Roman"/>
          <w:color w:val="333333"/>
          <w:sz w:val="24"/>
          <w:szCs w:val="24"/>
          <w:shd w:val="clear" w:color="auto" w:fill="FFFFFF"/>
        </w:rPr>
        <w:t xml:space="preserve"> </w:t>
      </w:r>
      <w:r w:rsidR="00200893" w:rsidRPr="00200893">
        <w:rPr>
          <w:rStyle w:val="sw"/>
          <w:rFonts w:ascii="Times New Roman" w:hAnsi="Times New Roman" w:cs="Times New Roman"/>
          <w:sz w:val="24"/>
          <w:szCs w:val="24"/>
          <w:lang w:val="en-US"/>
        </w:rPr>
        <w:t>study</w:t>
      </w:r>
      <w:r w:rsidR="00200893" w:rsidRPr="00200893">
        <w:rPr>
          <w:rFonts w:ascii="Times New Roman" w:hAnsi="Times New Roman" w:cs="Times New Roman"/>
          <w:color w:val="333333"/>
          <w:sz w:val="24"/>
          <w:szCs w:val="24"/>
          <w:shd w:val="clear" w:color="auto" w:fill="FFFFFF"/>
        </w:rPr>
        <w:t xml:space="preserve"> </w:t>
      </w:r>
      <w:r w:rsidR="00200893" w:rsidRPr="00200893">
        <w:rPr>
          <w:rStyle w:val="sw"/>
          <w:rFonts w:ascii="Times New Roman" w:hAnsi="Times New Roman" w:cs="Times New Roman"/>
          <w:color w:val="333333"/>
          <w:sz w:val="24"/>
          <w:szCs w:val="24"/>
        </w:rPr>
        <w:t>is</w:t>
      </w:r>
      <w:r w:rsidR="00200893" w:rsidRPr="00200893">
        <w:rPr>
          <w:rFonts w:ascii="Times New Roman" w:hAnsi="Times New Roman" w:cs="Times New Roman"/>
          <w:color w:val="333333"/>
          <w:sz w:val="24"/>
          <w:szCs w:val="24"/>
          <w:shd w:val="clear" w:color="auto" w:fill="FFFFFF"/>
        </w:rPr>
        <w:t xml:space="preserve"> </w:t>
      </w:r>
      <w:r w:rsidR="00200893" w:rsidRPr="00200893">
        <w:rPr>
          <w:rStyle w:val="sw"/>
          <w:rFonts w:ascii="Times New Roman" w:hAnsi="Times New Roman" w:cs="Times New Roman"/>
          <w:color w:val="333333"/>
          <w:sz w:val="24"/>
          <w:szCs w:val="24"/>
        </w:rPr>
        <w:t>a</w:t>
      </w:r>
      <w:r w:rsidR="00200893" w:rsidRPr="00200893">
        <w:rPr>
          <w:rFonts w:ascii="Times New Roman" w:hAnsi="Times New Roman" w:cs="Times New Roman"/>
          <w:color w:val="333333"/>
          <w:sz w:val="24"/>
          <w:szCs w:val="24"/>
          <w:shd w:val="clear" w:color="auto" w:fill="FFFFFF"/>
        </w:rPr>
        <w:t xml:space="preserve"> </w:t>
      </w:r>
      <w:r w:rsidR="00200893" w:rsidRPr="00200893">
        <w:rPr>
          <w:rStyle w:val="sw"/>
          <w:rFonts w:ascii="Times New Roman" w:hAnsi="Times New Roman" w:cs="Times New Roman"/>
          <w:color w:val="333333"/>
          <w:sz w:val="24"/>
          <w:szCs w:val="24"/>
        </w:rPr>
        <w:t>narrative</w:t>
      </w:r>
      <w:r w:rsidR="00200893" w:rsidRPr="00200893">
        <w:rPr>
          <w:rFonts w:ascii="Times New Roman" w:hAnsi="Times New Roman" w:cs="Times New Roman"/>
          <w:color w:val="333333"/>
          <w:sz w:val="24"/>
          <w:szCs w:val="24"/>
          <w:shd w:val="clear" w:color="auto" w:fill="FFFFFF"/>
        </w:rPr>
        <w:t xml:space="preserve"> </w:t>
      </w:r>
      <w:r w:rsidR="00200893" w:rsidRPr="00200893">
        <w:rPr>
          <w:rStyle w:val="sw"/>
          <w:rFonts w:ascii="Times New Roman" w:hAnsi="Times New Roman" w:cs="Times New Roman"/>
          <w:color w:val="333333"/>
          <w:sz w:val="24"/>
          <w:szCs w:val="24"/>
        </w:rPr>
        <w:t>research</w:t>
      </w:r>
      <w:r w:rsidR="00200893" w:rsidRPr="00200893">
        <w:rPr>
          <w:rFonts w:ascii="Times New Roman" w:hAnsi="Times New Roman" w:cs="Times New Roman"/>
          <w:color w:val="333333"/>
          <w:sz w:val="24"/>
          <w:szCs w:val="24"/>
          <w:shd w:val="clear" w:color="auto" w:fill="FFFFFF"/>
        </w:rPr>
        <w:t xml:space="preserve"> </w:t>
      </w:r>
      <w:r w:rsidR="00200893" w:rsidRPr="00200893">
        <w:rPr>
          <w:rStyle w:val="sw"/>
          <w:rFonts w:ascii="Times New Roman" w:hAnsi="Times New Roman" w:cs="Times New Roman"/>
          <w:sz w:val="24"/>
          <w:szCs w:val="24"/>
          <w:lang w:val="en-US"/>
        </w:rPr>
        <w:t xml:space="preserve">by using </w:t>
      </w:r>
      <w:r w:rsidR="00200893" w:rsidRPr="00200893">
        <w:rPr>
          <w:rStyle w:val="sw"/>
          <w:rFonts w:ascii="Times New Roman" w:hAnsi="Times New Roman" w:cs="Times New Roman"/>
          <w:color w:val="333333"/>
          <w:sz w:val="24"/>
          <w:szCs w:val="24"/>
        </w:rPr>
        <w:t>an</w:t>
      </w:r>
      <w:r w:rsidR="00200893" w:rsidRPr="00200893">
        <w:rPr>
          <w:rFonts w:ascii="Times New Roman" w:hAnsi="Times New Roman" w:cs="Times New Roman"/>
          <w:color w:val="333333"/>
          <w:sz w:val="24"/>
          <w:szCs w:val="24"/>
          <w:shd w:val="clear" w:color="auto" w:fill="FFFFFF"/>
        </w:rPr>
        <w:t xml:space="preserve"> </w:t>
      </w:r>
      <w:r w:rsidR="00200893" w:rsidRPr="00200893">
        <w:rPr>
          <w:rStyle w:val="sw"/>
          <w:rFonts w:ascii="Times New Roman" w:hAnsi="Times New Roman" w:cs="Times New Roman"/>
          <w:sz w:val="24"/>
          <w:szCs w:val="24"/>
        </w:rPr>
        <w:t>interpretative</w:t>
      </w:r>
      <w:r w:rsidR="00200893" w:rsidRPr="00200893">
        <w:rPr>
          <w:rFonts w:ascii="Times New Roman" w:hAnsi="Times New Roman" w:cs="Times New Roman"/>
          <w:sz w:val="24"/>
          <w:szCs w:val="24"/>
          <w:shd w:val="clear" w:color="auto" w:fill="FFFFFF"/>
        </w:rPr>
        <w:t xml:space="preserve"> </w:t>
      </w:r>
      <w:r w:rsidR="00200893" w:rsidRPr="00200893">
        <w:rPr>
          <w:rStyle w:val="sw"/>
          <w:rFonts w:ascii="Times New Roman" w:hAnsi="Times New Roman" w:cs="Times New Roman"/>
          <w:sz w:val="24"/>
          <w:szCs w:val="24"/>
        </w:rPr>
        <w:t>descriptive</w:t>
      </w:r>
      <w:r w:rsidR="00200893" w:rsidRPr="00200893">
        <w:rPr>
          <w:rFonts w:ascii="Times New Roman" w:hAnsi="Times New Roman" w:cs="Times New Roman"/>
          <w:sz w:val="24"/>
          <w:szCs w:val="24"/>
          <w:shd w:val="clear" w:color="auto" w:fill="FFFFFF"/>
        </w:rPr>
        <w:t xml:space="preserve"> </w:t>
      </w:r>
      <w:r w:rsidR="00200893" w:rsidRPr="00200893">
        <w:rPr>
          <w:rStyle w:val="sw"/>
          <w:rFonts w:ascii="Times New Roman" w:hAnsi="Times New Roman" w:cs="Times New Roman"/>
          <w:color w:val="333333"/>
          <w:sz w:val="24"/>
          <w:szCs w:val="24"/>
        </w:rPr>
        <w:t>approach.</w:t>
      </w:r>
      <w:r w:rsidR="00200893" w:rsidRPr="00200893">
        <w:rPr>
          <w:rFonts w:ascii="Times New Roman" w:hAnsi="Times New Roman" w:cs="Times New Roman"/>
          <w:sz w:val="24"/>
          <w:szCs w:val="24"/>
          <w:lang w:val="en-US"/>
        </w:rPr>
        <w:t xml:space="preserve"> </w:t>
      </w:r>
      <w:r w:rsidR="008E10FE" w:rsidRPr="00200893">
        <w:rPr>
          <w:rFonts w:ascii="Times New Roman" w:hAnsi="Times New Roman" w:cs="Times New Roman"/>
          <w:sz w:val="24"/>
          <w:szCs w:val="24"/>
        </w:rPr>
        <w:t>This research was conducted by knowing how the teacher's perspective on the use of Kahoot can increase student vocabulary. A total of 6 teachers were interviewed and answered questions related to teachers’ Perceptions of Kahoot as an Online Learning Platform in Promoting Basic English Vocabulary.</w:t>
      </w:r>
      <w:r w:rsidR="00764C5D" w:rsidRPr="00200893">
        <w:rPr>
          <w:rFonts w:ascii="Times New Roman" w:hAnsi="Times New Roman" w:cs="Times New Roman"/>
          <w:sz w:val="24"/>
          <w:szCs w:val="24"/>
          <w:lang w:val="en-US"/>
        </w:rPr>
        <w:t xml:space="preserve"> </w:t>
      </w:r>
      <w:proofErr w:type="spellStart"/>
      <w:r w:rsidR="00327C0A" w:rsidRPr="00327C0A">
        <w:rPr>
          <w:rFonts w:ascii="Times New Roman" w:hAnsi="Times New Roman" w:cs="Times New Roman"/>
          <w:sz w:val="24"/>
          <w:szCs w:val="24"/>
          <w:lang w:val="en-US"/>
        </w:rPr>
        <w:t>Kahoot!'s</w:t>
      </w:r>
      <w:proofErr w:type="spellEnd"/>
      <w:r w:rsidR="00327C0A" w:rsidRPr="00327C0A">
        <w:rPr>
          <w:rFonts w:ascii="Times New Roman" w:hAnsi="Times New Roman" w:cs="Times New Roman"/>
          <w:sz w:val="24"/>
          <w:szCs w:val="24"/>
          <w:lang w:val="en-US"/>
        </w:rPr>
        <w:t xml:space="preserve"> enrichment ("game-show") procedure does not alter, raising the possibility of teachers' worries about pupil boredom. However, every Kahoot! has a unique set of queries and problem-solving techniques, unlike other computer-mediated learning tools and games. depending on the requirements of the students</w:t>
      </w:r>
      <w:r w:rsidR="00327C0A">
        <w:rPr>
          <w:rFonts w:ascii="Times New Roman" w:hAnsi="Times New Roman" w:cs="Times New Roman"/>
          <w:sz w:val="24"/>
          <w:szCs w:val="24"/>
          <w:lang w:val="en-US"/>
        </w:rPr>
        <w:t xml:space="preserve">, </w:t>
      </w:r>
      <w:r w:rsidR="00327C0A">
        <w:rPr>
          <w:rFonts w:ascii="Times New Roman" w:hAnsi="Times New Roman" w:cs="Times New Roman"/>
          <w:sz w:val="24"/>
          <w:szCs w:val="24"/>
          <w:lang w:val="en-US"/>
        </w:rPr>
        <w:fldChar w:fldCharType="begin" w:fldLock="1"/>
      </w:r>
      <w:r w:rsidR="00C75DDD">
        <w:rPr>
          <w:rFonts w:ascii="Times New Roman" w:hAnsi="Times New Roman" w:cs="Times New Roman"/>
          <w:sz w:val="24"/>
          <w:szCs w:val="24"/>
          <w:lang w:val="en-US"/>
        </w:rPr>
        <w:instrText>ADDIN CSL_CITATION {"citationItems":[{"id":"ITEM-1","itemData":{"DOI":"10.1186/s41039-018-0078-8","ISSN":"17937078","abstract":"Technology is being increasingly integrated into teaching environments in view of enhancing students’ engagement and motivation. In particular, game-based student response systems have been found to foster students’ engagement, enhance classroom dynamics and improve overall students’ learning experience. This article presents outcomes of research that examined students’ experience using a game-based student response system, Kahoot!, in an Information Systems Strategy and Governance course at a research-intensive teaching university in New Zealand. We conducted semi-structured interviews with students to learn about the extent to which Kahoot! influence classroom dynamics, motivation and students’ learning process. Key findings revealed that Kahoot! enriched the quality of student learning in the classroom, with the highest influence reported on classroom dynamics, engagement, motivation and improved learning experience. Our findings also suggest that the use of educational games in the classroom is likely to minimise distractions, thereby improving the quality of teaching and learning beyond what is provided in conventional classrooms. Other factors that contributed to students’ enhanced learning included the creation and integration of appropriate content in Kahoot!, providing students with timely feedback, and game-play (gamification) strategies.","author":[{"dropping-particle":"","family":"Licorish","given":"Sherlock A.","non-dropping-particle":"","parse-names":false,"suffix":""},{"dropping-particle":"","family":"Owen","given":"Helen E.","non-dropping-particle":"","parse-names":false,"suffix":""},{"dropping-particle":"","family":"Daniel","given":"Ben","non-dropping-particle":"","parse-names":false,"suffix":""},{"dropping-particle":"","family":"George","given":"Jade Li","non-dropping-particle":"","parse-names":false,"suffix":""}],"container-title":"Research and Practice in Technology Enhanced Learning","id":"ITEM-1","issue":"1","issued":{"date-parts":[["2018"]]},"publisher":"Research and Practice in Technology Enhanced Learning","title":"Students’ perception of Kahoot!’s influence on teaching and learning","type":"article-journal","volume":"13"},"uris":["http://www.mendeley.com/documents/?uuid=aa744432-af26-4a47-8dd2-3515d6efb3d1"]}],"mendeley":{"formattedCitation":"(Licorish et al., 2018)","plainTextFormattedCitation":"(Licorish et al., 2018)","previouslyFormattedCitation":"(Licorish et al., 2018)"},"properties":{"noteIndex":0},"schema":"https://github.com/citation-style-language/schema/raw/master/csl-citation.json"}</w:instrText>
      </w:r>
      <w:r w:rsidR="00327C0A">
        <w:rPr>
          <w:rFonts w:ascii="Times New Roman" w:hAnsi="Times New Roman" w:cs="Times New Roman"/>
          <w:sz w:val="24"/>
          <w:szCs w:val="24"/>
          <w:lang w:val="en-US"/>
        </w:rPr>
        <w:fldChar w:fldCharType="separate"/>
      </w:r>
      <w:r w:rsidR="00327C0A" w:rsidRPr="00327C0A">
        <w:rPr>
          <w:rFonts w:ascii="Times New Roman" w:hAnsi="Times New Roman" w:cs="Times New Roman"/>
          <w:noProof/>
          <w:sz w:val="24"/>
          <w:szCs w:val="24"/>
          <w:lang w:val="en-US"/>
        </w:rPr>
        <w:t>(Licorish et al., 2018)</w:t>
      </w:r>
      <w:r w:rsidR="00327C0A">
        <w:rPr>
          <w:rFonts w:ascii="Times New Roman" w:hAnsi="Times New Roman" w:cs="Times New Roman"/>
          <w:sz w:val="24"/>
          <w:szCs w:val="24"/>
          <w:lang w:val="en-US"/>
        </w:rPr>
        <w:fldChar w:fldCharType="end"/>
      </w:r>
      <w:r w:rsidR="00327C0A">
        <w:rPr>
          <w:rFonts w:ascii="Times New Roman" w:hAnsi="Times New Roman" w:cs="Times New Roman"/>
          <w:sz w:val="24"/>
          <w:szCs w:val="24"/>
          <w:lang w:val="en-US"/>
        </w:rPr>
        <w:t xml:space="preserve">. </w:t>
      </w:r>
      <w:r w:rsidR="00C75DDD">
        <w:rPr>
          <w:rFonts w:ascii="Times New Roman" w:hAnsi="Times New Roman" w:cs="Times New Roman"/>
          <w:sz w:val="24"/>
          <w:szCs w:val="24"/>
          <w:lang w:val="en-US"/>
        </w:rPr>
        <w:t xml:space="preserve"> </w:t>
      </w:r>
      <w:r w:rsidR="00C75DDD" w:rsidRPr="00C75DDD">
        <w:rPr>
          <w:rFonts w:ascii="Times New Roman" w:hAnsi="Times New Roman" w:cs="Times New Roman"/>
          <w:sz w:val="24"/>
          <w:szCs w:val="24"/>
          <w:lang w:val="en-US"/>
        </w:rPr>
        <w:t>In order to find answers to the study questions, the researcher transcribed, organized, and interpreted the data</w:t>
      </w:r>
      <w:r w:rsidR="00C75DDD">
        <w:rPr>
          <w:rFonts w:ascii="Times New Roman" w:hAnsi="Times New Roman" w:cs="Times New Roman"/>
          <w:sz w:val="24"/>
          <w:szCs w:val="24"/>
          <w:lang w:val="en-US"/>
        </w:rPr>
        <w:t xml:space="preserve"> </w:t>
      </w:r>
      <w:r w:rsidR="00C75DDD">
        <w:rPr>
          <w:rFonts w:ascii="Times New Roman" w:hAnsi="Times New Roman" w:cs="Times New Roman"/>
          <w:sz w:val="24"/>
          <w:szCs w:val="24"/>
          <w:lang w:val="en-US"/>
        </w:rPr>
        <w:fldChar w:fldCharType="begin" w:fldLock="1"/>
      </w:r>
      <w:r w:rsidR="00E1529E">
        <w:rPr>
          <w:rFonts w:ascii="Times New Roman" w:hAnsi="Times New Roman" w:cs="Times New Roman"/>
          <w:sz w:val="24"/>
          <w:szCs w:val="24"/>
          <w:lang w:val="en-US"/>
        </w:rPr>
        <w:instrText>ADDIN CSL_CITATION {"citationItems":[{"id":"ITEM-1","itemData":{"DOI":"10.22460/eltin.v6i2.p85-99","ISSN":"2339-1561","abstract":"The ultimate purpose of conducting this study is to explore teaching performance of pre-service in teaching English to young learners. This is an instrumental case study, using explanatory approach which scrutinize a particular case to gain insight to an issue or theory by involving sources of information to provide in-depth study. Furthermore the findings of this research is expected to underpin realistic aims and current curricular innovation for teaching English to young learners (TEYL). The findings of this study are classified into four aspects: Teaching Aim, Teaching Reflection, Teaching Approach, and Teaching Challenges. Pre-service teachers understood their purpose in teaching English young learners. Throughout the classroom observations and interviews, it was found that pre-service teachers provided relatable tasks for young learners; they focused on course objective; they established good bond with young learners before implementing the lessons. Their challenges in Teaching are to establish parent-teacher relationship and to identify learners’ learning skills. This study is expected to contribute insights to English language teaching area about Pre-service Teachers’ Teaching Performance in Teaching English to Young Learners by immersing into the world of teaching English to Young learners.","author":[{"dropping-particle":"","family":"Simanjuntak","given":"Debora Chaterin","non-dropping-particle":"","parse-names":false,"suffix":""}],"container-title":"ELTIN JOURNAL, Journal of English Language Teaching in Indonesia","id":"ITEM-1","issue":"2","issued":{"date-parts":[["2018"]]},"page":"85","title":"Pre-Service Teachers’ Teaching Performance in Teaching English To Young Learners: Instrumental Case Study Approach","type":"article-journal","volume":"6"},"uris":["http://www.mendeley.com/documents/?uuid=19a3b13a-211f-4556-9104-06b8b6f8b1c3"]}],"mendeley":{"formattedCitation":"(Simanjuntak, 2018)","plainTextFormattedCitation":"(Simanjuntak, 2018)","previouslyFormattedCitation":"(Simanjuntak, 2018)"},"properties":{"noteIndex":0},"schema":"https://github.com/citation-style-language/schema/raw/master/csl-citation.json"}</w:instrText>
      </w:r>
      <w:r w:rsidR="00C75DDD">
        <w:rPr>
          <w:rFonts w:ascii="Times New Roman" w:hAnsi="Times New Roman" w:cs="Times New Roman"/>
          <w:sz w:val="24"/>
          <w:szCs w:val="24"/>
          <w:lang w:val="en-US"/>
        </w:rPr>
        <w:fldChar w:fldCharType="separate"/>
      </w:r>
      <w:r w:rsidR="00C75DDD" w:rsidRPr="00C75DDD">
        <w:rPr>
          <w:rFonts w:ascii="Times New Roman" w:hAnsi="Times New Roman" w:cs="Times New Roman"/>
          <w:noProof/>
          <w:sz w:val="24"/>
          <w:szCs w:val="24"/>
          <w:lang w:val="en-US"/>
        </w:rPr>
        <w:t>(Simanjuntak, 2018)</w:t>
      </w:r>
      <w:r w:rsidR="00C75DDD">
        <w:rPr>
          <w:rFonts w:ascii="Times New Roman" w:hAnsi="Times New Roman" w:cs="Times New Roman"/>
          <w:sz w:val="24"/>
          <w:szCs w:val="24"/>
          <w:lang w:val="en-US"/>
        </w:rPr>
        <w:fldChar w:fldCharType="end"/>
      </w:r>
      <w:r w:rsidR="00C75DDD">
        <w:rPr>
          <w:rFonts w:ascii="Times New Roman" w:hAnsi="Times New Roman" w:cs="Times New Roman"/>
          <w:sz w:val="24"/>
          <w:szCs w:val="24"/>
          <w:lang w:val="en-US"/>
        </w:rPr>
        <w:t xml:space="preserve">. </w:t>
      </w:r>
    </w:p>
    <w:p w14:paraId="6E6E18CB" w14:textId="6DDD4F04" w:rsidR="00327C0A" w:rsidRDefault="00327C0A">
      <w:pPr>
        <w:spacing w:line="240" w:lineRule="auto"/>
        <w:ind w:firstLine="567"/>
        <w:jc w:val="both"/>
        <w:rPr>
          <w:rFonts w:ascii="Times New Roman" w:hAnsi="Times New Roman" w:cs="Times New Roman"/>
          <w:sz w:val="24"/>
          <w:szCs w:val="24"/>
        </w:rPr>
      </w:pPr>
    </w:p>
    <w:p w14:paraId="4649E495" w14:textId="77777777" w:rsidR="00866ED1" w:rsidRDefault="00BD57B9" w:rsidP="00866ED1">
      <w:pPr>
        <w:rPr>
          <w:rFonts w:ascii="Times New Roman" w:hAnsi="Times New Roman" w:cs="Times New Roman"/>
          <w:b/>
          <w:bCs/>
          <w:sz w:val="24"/>
        </w:rPr>
      </w:pPr>
      <w:r w:rsidRPr="00BD57B9">
        <w:rPr>
          <w:rFonts w:ascii="Times New Roman" w:hAnsi="Times New Roman" w:cs="Times New Roman"/>
          <w:b/>
          <w:bCs/>
          <w:sz w:val="24"/>
        </w:rPr>
        <w:t>Aspects in Promoting English Vocabulary</w:t>
      </w:r>
    </w:p>
    <w:p w14:paraId="0BCA14CE" w14:textId="77777777" w:rsidR="00866ED1" w:rsidRDefault="00866ED1" w:rsidP="00464B70">
      <w:pPr>
        <w:rPr>
          <w:rFonts w:ascii="Times New Roman" w:hAnsi="Times New Roman" w:cs="Times New Roman"/>
          <w:sz w:val="24"/>
          <w:szCs w:val="24"/>
          <w:lang w:val="en-US"/>
        </w:rPr>
      </w:pPr>
      <w:r w:rsidRPr="00866ED1">
        <w:rPr>
          <w:rFonts w:ascii="Times New Roman" w:eastAsia="Times New Roman" w:hAnsi="Times New Roman" w:cs="Times New Roman"/>
          <w:sz w:val="24"/>
          <w:szCs w:val="24"/>
          <w:lang w:val="en-US"/>
        </w:rPr>
        <w:t>Kahoot has aspects that can increase a child's vocabulary level. Vocabulary is an important aspect of learning a foreign language.</w:t>
      </w:r>
      <w:r>
        <w:rPr>
          <w:rFonts w:ascii="Times New Roman" w:hAnsi="Times New Roman" w:cs="Times New Roman"/>
          <w:b/>
          <w:bCs/>
          <w:sz w:val="24"/>
          <w:lang w:val="en-US"/>
        </w:rPr>
        <w:t xml:space="preserve"> </w:t>
      </w:r>
      <w:r w:rsidRPr="00866ED1">
        <w:rPr>
          <w:rFonts w:ascii="Times New Roman" w:hAnsi="Times New Roman" w:cs="Times New Roman"/>
          <w:sz w:val="24"/>
          <w:szCs w:val="24"/>
          <w:lang w:val="en-US"/>
        </w:rPr>
        <w:t>Learning vocabulary entails not only understanding word definitions but also becoming familiar with every element of a given word (He, 2010).</w:t>
      </w:r>
    </w:p>
    <w:p w14:paraId="7B5A4A18" w14:textId="6B6CF31B" w:rsidR="00866ED1" w:rsidRDefault="00866ED1" w:rsidP="00464B70">
      <w:pPr>
        <w:rPr>
          <w:rFonts w:ascii="Times New Roman" w:hAnsi="Times New Roman" w:cs="Times New Roman"/>
          <w:i/>
          <w:iCs/>
          <w:sz w:val="28"/>
          <w:szCs w:val="28"/>
          <w:lang w:val="en-US"/>
        </w:rPr>
      </w:pPr>
      <w:r w:rsidRPr="00866ED1">
        <w:rPr>
          <w:rFonts w:ascii="Times New Roman" w:hAnsi="Times New Roman" w:cs="Times New Roman"/>
          <w:i/>
          <w:iCs/>
          <w:sz w:val="28"/>
          <w:szCs w:val="28"/>
          <w:lang w:val="en-US"/>
        </w:rPr>
        <w:t xml:space="preserve">Dynamic Involvement </w:t>
      </w:r>
    </w:p>
    <w:p w14:paraId="5FADD288" w14:textId="7279B16E" w:rsidR="00345EA7" w:rsidRDefault="00345EA7" w:rsidP="00345EA7">
      <w:pPr>
        <w:spacing w:after="0" w:line="240" w:lineRule="auto"/>
        <w:rPr>
          <w:rFonts w:ascii="Times New Roman" w:eastAsia="Times New Roman" w:hAnsi="Times New Roman" w:cs="Times New Roman"/>
          <w:sz w:val="24"/>
          <w:szCs w:val="24"/>
          <w:lang w:val="en-US"/>
        </w:rPr>
      </w:pPr>
      <w:r w:rsidRPr="00345EA7">
        <w:rPr>
          <w:rFonts w:ascii="Times New Roman" w:eastAsia="Times New Roman" w:hAnsi="Times New Roman" w:cs="Times New Roman"/>
          <w:sz w:val="24"/>
          <w:szCs w:val="24"/>
          <w:lang w:val="en-US"/>
        </w:rPr>
        <w:t>Using technology in the classroom is fun for students and they are more enthusiastic about learning. Like the quote below:</w:t>
      </w:r>
    </w:p>
    <w:p w14:paraId="4198ADF8" w14:textId="1956C7F5" w:rsidR="007426DF" w:rsidRDefault="007426DF" w:rsidP="00345EA7">
      <w:pPr>
        <w:spacing w:after="0" w:line="240" w:lineRule="auto"/>
        <w:rPr>
          <w:rFonts w:ascii="Times New Roman" w:eastAsia="Times New Roman" w:hAnsi="Times New Roman" w:cs="Times New Roman"/>
          <w:sz w:val="24"/>
          <w:szCs w:val="24"/>
          <w:lang w:val="en-US"/>
        </w:rPr>
      </w:pPr>
    </w:p>
    <w:p w14:paraId="21E12270" w14:textId="77777777" w:rsidR="00DB53AF" w:rsidRPr="00DB53AF" w:rsidRDefault="005D7322" w:rsidP="00EB48CB">
      <w:pPr>
        <w:spacing w:after="0" w:line="240" w:lineRule="auto"/>
        <w:rPr>
          <w:rFonts w:ascii="Times New Roman" w:hAnsi="Times New Roman" w:cs="Times New Roman"/>
          <w:i/>
          <w:iCs/>
          <w:sz w:val="24"/>
          <w:szCs w:val="24"/>
          <w:shd w:val="clear" w:color="auto" w:fill="FFFFFF"/>
          <w:lang w:val="en-US"/>
        </w:rPr>
      </w:pPr>
      <w:r w:rsidRPr="00DB53AF">
        <w:rPr>
          <w:rFonts w:ascii="Times New Roman" w:hAnsi="Times New Roman" w:cs="Times New Roman"/>
          <w:sz w:val="24"/>
          <w:szCs w:val="24"/>
          <w:shd w:val="clear" w:color="auto" w:fill="FFFFFF"/>
          <w:lang w:val="en-US"/>
        </w:rPr>
        <w:t>P</w:t>
      </w:r>
      <w:proofErr w:type="gramStart"/>
      <w:r w:rsidRPr="00DB53AF">
        <w:rPr>
          <w:rFonts w:ascii="Times New Roman" w:hAnsi="Times New Roman" w:cs="Times New Roman"/>
          <w:sz w:val="24"/>
          <w:szCs w:val="24"/>
          <w:shd w:val="clear" w:color="auto" w:fill="FFFFFF"/>
          <w:lang w:val="en-US"/>
        </w:rPr>
        <w:t>1</w:t>
      </w:r>
      <w:r w:rsidR="007426DF" w:rsidRPr="00DB53AF">
        <w:rPr>
          <w:rFonts w:ascii="Times New Roman" w:hAnsi="Times New Roman" w:cs="Times New Roman"/>
          <w:sz w:val="24"/>
          <w:szCs w:val="24"/>
          <w:shd w:val="clear" w:color="auto" w:fill="FFFFFF"/>
        </w:rPr>
        <w:t xml:space="preserve"> :</w:t>
      </w:r>
      <w:proofErr w:type="gramEnd"/>
      <w:r w:rsidR="007426DF" w:rsidRPr="00DB53AF">
        <w:rPr>
          <w:rFonts w:ascii="Times New Roman" w:hAnsi="Times New Roman" w:cs="Times New Roman"/>
          <w:sz w:val="24"/>
          <w:szCs w:val="24"/>
          <w:shd w:val="clear" w:color="auto" w:fill="FFFFFF"/>
        </w:rPr>
        <w:t xml:space="preserve"> “</w:t>
      </w:r>
      <w:r w:rsidR="007426DF" w:rsidRPr="00DB53AF">
        <w:rPr>
          <w:rFonts w:ascii="Times New Roman" w:hAnsi="Times New Roman" w:cs="Times New Roman"/>
          <w:i/>
          <w:iCs/>
          <w:sz w:val="24"/>
          <w:szCs w:val="24"/>
          <w:shd w:val="clear" w:color="auto" w:fill="FFFFFF"/>
        </w:rPr>
        <w:t xml:space="preserve">When I use it in class when filling in chapters and students enjoy working on questions”. </w:t>
      </w:r>
      <w:r w:rsidRPr="00DB53AF">
        <w:rPr>
          <w:rFonts w:ascii="Times New Roman" w:hAnsi="Times New Roman" w:cs="Times New Roman"/>
          <w:sz w:val="24"/>
          <w:szCs w:val="24"/>
          <w:shd w:val="clear" w:color="auto" w:fill="FFFFFF"/>
          <w:lang w:val="en-US"/>
        </w:rPr>
        <w:t>P</w:t>
      </w:r>
      <w:proofErr w:type="gramStart"/>
      <w:r w:rsidRPr="00DB53AF">
        <w:rPr>
          <w:rFonts w:ascii="Times New Roman" w:hAnsi="Times New Roman" w:cs="Times New Roman"/>
          <w:sz w:val="24"/>
          <w:szCs w:val="24"/>
          <w:shd w:val="clear" w:color="auto" w:fill="FFFFFF"/>
          <w:lang w:val="en-US"/>
        </w:rPr>
        <w:t>6</w:t>
      </w:r>
      <w:r w:rsidR="007426DF" w:rsidRPr="00DB53AF">
        <w:rPr>
          <w:rFonts w:ascii="Times New Roman" w:hAnsi="Times New Roman" w:cs="Times New Roman"/>
          <w:sz w:val="24"/>
          <w:szCs w:val="24"/>
          <w:shd w:val="clear" w:color="auto" w:fill="FFFFFF"/>
        </w:rPr>
        <w:t xml:space="preserve"> :</w:t>
      </w:r>
      <w:proofErr w:type="gramEnd"/>
      <w:r w:rsidR="007426DF" w:rsidRPr="00DB53AF">
        <w:rPr>
          <w:rFonts w:ascii="Times New Roman" w:hAnsi="Times New Roman" w:cs="Times New Roman"/>
          <w:sz w:val="24"/>
          <w:szCs w:val="24"/>
          <w:shd w:val="clear" w:color="auto" w:fill="FFFFFF"/>
        </w:rPr>
        <w:t xml:space="preserve"> </w:t>
      </w:r>
      <w:r w:rsidR="007426DF" w:rsidRPr="00DB53AF">
        <w:rPr>
          <w:rFonts w:ascii="Times New Roman" w:hAnsi="Times New Roman" w:cs="Times New Roman"/>
          <w:i/>
          <w:iCs/>
          <w:sz w:val="24"/>
          <w:szCs w:val="24"/>
          <w:shd w:val="clear" w:color="auto" w:fill="FFFFFF"/>
        </w:rPr>
        <w:t xml:space="preserve">“I found some difficulties when using Kahoot the first reason when students try to enjoy </w:t>
      </w:r>
      <w:r w:rsidR="00DB53AF" w:rsidRPr="00DB53AF">
        <w:rPr>
          <w:rFonts w:ascii="Times New Roman" w:hAnsi="Times New Roman" w:cs="Times New Roman"/>
          <w:i/>
          <w:iCs/>
          <w:sz w:val="24"/>
          <w:szCs w:val="24"/>
          <w:shd w:val="clear" w:color="auto" w:fill="FFFFFF"/>
          <w:lang w:val="en-US"/>
        </w:rPr>
        <w:t xml:space="preserve">  </w:t>
      </w:r>
    </w:p>
    <w:p w14:paraId="62FF8B7E" w14:textId="54F2EC7E" w:rsidR="007426DF" w:rsidRPr="00DB53AF" w:rsidRDefault="007426DF" w:rsidP="00DB53AF">
      <w:pPr>
        <w:spacing w:after="0" w:line="240" w:lineRule="auto"/>
        <w:ind w:left="540"/>
        <w:rPr>
          <w:rFonts w:ascii="Times New Roman" w:hAnsi="Times New Roman" w:cs="Times New Roman"/>
          <w:i/>
          <w:iCs/>
          <w:sz w:val="24"/>
          <w:szCs w:val="24"/>
          <w:shd w:val="clear" w:color="auto" w:fill="FFFFFF"/>
        </w:rPr>
      </w:pPr>
      <w:r w:rsidRPr="00DB53AF">
        <w:rPr>
          <w:rFonts w:ascii="Times New Roman" w:hAnsi="Times New Roman" w:cs="Times New Roman"/>
          <w:i/>
          <w:iCs/>
          <w:sz w:val="24"/>
          <w:szCs w:val="24"/>
          <w:shd w:val="clear" w:color="auto" w:fill="FFFFFF"/>
        </w:rPr>
        <w:t>the games from Kahoot”.</w:t>
      </w:r>
    </w:p>
    <w:p w14:paraId="00974781" w14:textId="60BCE2CF" w:rsidR="007426DF" w:rsidRPr="00DB53AF" w:rsidRDefault="005D7322" w:rsidP="00DB53AF">
      <w:pPr>
        <w:spacing w:after="0"/>
        <w:ind w:left="540" w:hanging="540"/>
        <w:rPr>
          <w:rFonts w:ascii="Times New Roman" w:hAnsi="Times New Roman" w:cs="Times New Roman"/>
          <w:i/>
          <w:iCs/>
          <w:sz w:val="24"/>
          <w:szCs w:val="24"/>
          <w:shd w:val="clear" w:color="auto" w:fill="FFFFFF"/>
        </w:rPr>
      </w:pPr>
      <w:r w:rsidRPr="00DB53AF">
        <w:rPr>
          <w:rFonts w:ascii="Times New Roman" w:hAnsi="Times New Roman" w:cs="Times New Roman"/>
          <w:sz w:val="24"/>
          <w:szCs w:val="24"/>
          <w:shd w:val="clear" w:color="auto" w:fill="FFFFFF"/>
          <w:lang w:val="en-US"/>
        </w:rPr>
        <w:t>P</w:t>
      </w:r>
      <w:proofErr w:type="gramStart"/>
      <w:r w:rsidRPr="00DB53AF">
        <w:rPr>
          <w:rFonts w:ascii="Times New Roman" w:hAnsi="Times New Roman" w:cs="Times New Roman"/>
          <w:sz w:val="24"/>
          <w:szCs w:val="24"/>
          <w:shd w:val="clear" w:color="auto" w:fill="FFFFFF"/>
          <w:lang w:val="en-US"/>
        </w:rPr>
        <w:t>2</w:t>
      </w:r>
      <w:r w:rsidR="007426DF" w:rsidRPr="00DB53AF">
        <w:rPr>
          <w:rFonts w:ascii="Times New Roman" w:hAnsi="Times New Roman" w:cs="Times New Roman"/>
          <w:sz w:val="24"/>
          <w:szCs w:val="24"/>
          <w:shd w:val="clear" w:color="auto" w:fill="FFFFFF"/>
        </w:rPr>
        <w:t xml:space="preserve"> :</w:t>
      </w:r>
      <w:proofErr w:type="gramEnd"/>
      <w:r w:rsidR="007426DF" w:rsidRPr="00DB53AF">
        <w:rPr>
          <w:rFonts w:ascii="Times New Roman" w:hAnsi="Times New Roman" w:cs="Times New Roman"/>
          <w:sz w:val="24"/>
          <w:szCs w:val="24"/>
          <w:shd w:val="clear" w:color="auto" w:fill="FFFFFF"/>
        </w:rPr>
        <w:t xml:space="preserve"> “</w:t>
      </w:r>
      <w:r w:rsidR="007426DF" w:rsidRPr="00DB53AF">
        <w:rPr>
          <w:rFonts w:ascii="Times New Roman" w:hAnsi="Times New Roman" w:cs="Times New Roman"/>
          <w:i/>
          <w:iCs/>
          <w:sz w:val="24"/>
          <w:szCs w:val="24"/>
          <w:shd w:val="clear" w:color="auto" w:fill="FFFFFF"/>
        </w:rPr>
        <w:t>So for us to be able to reach students, we can use the Kahoot application because it can interact with children and they enjoy it.</w:t>
      </w:r>
    </w:p>
    <w:p w14:paraId="489FCB45" w14:textId="77777777" w:rsidR="00EB48CB" w:rsidRDefault="00EB48CB" w:rsidP="00EB48CB">
      <w:pPr>
        <w:spacing w:line="240" w:lineRule="auto"/>
        <w:jc w:val="both"/>
        <w:rPr>
          <w:rFonts w:ascii="Times New Roman" w:hAnsi="Times New Roman" w:cs="Times New Roman"/>
          <w:i/>
          <w:iCs/>
          <w:sz w:val="24"/>
          <w:szCs w:val="24"/>
          <w:shd w:val="clear" w:color="auto" w:fill="FFFFFF"/>
        </w:rPr>
      </w:pPr>
    </w:p>
    <w:p w14:paraId="1D97BDF1" w14:textId="3545E019" w:rsidR="00EB48CB" w:rsidRDefault="00EB48CB" w:rsidP="00EB48CB">
      <w:pPr>
        <w:spacing w:line="240" w:lineRule="auto"/>
        <w:jc w:val="both"/>
        <w:rPr>
          <w:rFonts w:ascii="Times New Roman" w:hAnsi="Times New Roman" w:cs="Times New Roman"/>
          <w:sz w:val="24"/>
          <w:szCs w:val="24"/>
          <w:lang w:val="en-US"/>
        </w:rPr>
      </w:pPr>
      <w:r w:rsidRPr="00EE2EE8">
        <w:rPr>
          <w:rFonts w:ascii="Times New Roman" w:hAnsi="Times New Roman" w:cs="Times New Roman"/>
          <w:sz w:val="24"/>
          <w:szCs w:val="24"/>
        </w:rPr>
        <w:t xml:space="preserve">This Kahoot is very useful for teachers who teach because, apart from changing the way of learning, it can also provide entertainment for students and make the atmosphere in the class more enjoyable. </w:t>
      </w:r>
      <w:r w:rsidRPr="00010965">
        <w:rPr>
          <w:rFonts w:ascii="Times New Roman" w:hAnsi="Times New Roman" w:cs="Times New Roman"/>
          <w:sz w:val="24"/>
          <w:szCs w:val="24"/>
        </w:rPr>
        <w:t>As a result, the quantitative findings were supported by the student responses, which showed that Kahoot benefits students in a variety of ways, including making them more engaged and active in class, being simple to use and promising for reviewing units and material, preparing students and giving them the ability to learn more quickly, being useful for reviewing vocabulary, and providing fun and enjoyment.</w:t>
      </w:r>
      <w:r>
        <w:rPr>
          <w:rFonts w:ascii="Times New Roman" w:hAnsi="Times New Roman" w:cs="Times New Roman"/>
          <w:sz w:val="24"/>
          <w:szCs w:val="24"/>
          <w:lang w:val="en-US"/>
        </w:rPr>
        <w:t xml:space="preserve"> </w:t>
      </w:r>
      <w:r w:rsidRPr="00E1529E">
        <w:rPr>
          <w:rFonts w:ascii="Times New Roman" w:hAnsi="Times New Roman" w:cs="Times New Roman"/>
          <w:sz w:val="24"/>
          <w:szCs w:val="24"/>
          <w:lang w:val="en-US"/>
        </w:rPr>
        <w:t xml:space="preserve">The results showed that students were able to </w:t>
      </w:r>
      <w:r w:rsidRPr="00E1529E">
        <w:rPr>
          <w:rFonts w:ascii="Times New Roman" w:hAnsi="Times New Roman" w:cs="Times New Roman"/>
          <w:sz w:val="24"/>
          <w:szCs w:val="24"/>
          <w:lang w:val="en-US"/>
        </w:rPr>
        <w:lastRenderedPageBreak/>
        <w:t xml:space="preserve">participate in the lessons, successfully master the target language, and enjoy learning English with Kahoot. The impact of using Kahoot on students' focus, involvement, enjoyment, perceived learning, motivation, and satisfaction was examined by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BN":"0000000191","author":[{"dropping-particle":"","family":"Inglés","given":"De","non-dropping-particle":"","parse-names":false,"suffix":""}],"id":"ITEM-1","issue":"1","issued":{"date-parts":[["2023"]]},"page":"65-84","title":"Kahoot , Quizizz , and Quizalize in the English Class and their Impact on Motivation Motivación","type":"article-journal","volume":"30"},"uris":["http://www.mendeley.com/documents/?uuid=b2d616e4-194e-4023-91f4-e70b49d2ef7c"]}],"mendeley":{"formattedCitation":"(Inglés, 2023)","plainTextFormattedCitation":"(Inglés, 2023)","previouslyFormattedCitation":"(Inglés, 2023)"},"properties":{"noteIndex":0},"schema":"https://github.com/citation-style-language/schema/raw/master/csl-citation.json"}</w:instrText>
      </w:r>
      <w:r>
        <w:rPr>
          <w:rFonts w:ascii="Times New Roman" w:hAnsi="Times New Roman" w:cs="Times New Roman"/>
          <w:sz w:val="24"/>
          <w:szCs w:val="24"/>
          <w:lang w:val="en-US"/>
        </w:rPr>
        <w:fldChar w:fldCharType="separate"/>
      </w:r>
      <w:r w:rsidRPr="00E1529E">
        <w:rPr>
          <w:rFonts w:ascii="Times New Roman" w:hAnsi="Times New Roman" w:cs="Times New Roman"/>
          <w:noProof/>
          <w:sz w:val="24"/>
          <w:szCs w:val="24"/>
          <w:lang w:val="en-US"/>
        </w:rPr>
        <w:t>(Inglés, 2023)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14:paraId="54B2E43D" w14:textId="6DEAEB19" w:rsidR="00EB48CB" w:rsidRDefault="00EB48CB" w:rsidP="00EB48CB">
      <w:pPr>
        <w:spacing w:line="240" w:lineRule="auto"/>
        <w:jc w:val="both"/>
        <w:rPr>
          <w:rFonts w:ascii="Times New Roman" w:hAnsi="Times New Roman" w:cs="Times New Roman"/>
          <w:sz w:val="24"/>
          <w:szCs w:val="24"/>
          <w:lang w:val="en-US"/>
        </w:rPr>
      </w:pPr>
    </w:p>
    <w:p w14:paraId="684A1058" w14:textId="10B1276E" w:rsidR="00EB48CB" w:rsidRDefault="00EB48CB" w:rsidP="00EB48CB">
      <w:pPr>
        <w:spacing w:line="240" w:lineRule="auto"/>
        <w:jc w:val="both"/>
        <w:rPr>
          <w:rFonts w:ascii="Times New Roman" w:hAnsi="Times New Roman" w:cs="Times New Roman"/>
          <w:i/>
          <w:iCs/>
          <w:sz w:val="28"/>
          <w:szCs w:val="28"/>
          <w:lang w:val="en-US"/>
        </w:rPr>
      </w:pPr>
      <w:r w:rsidRPr="00EB48CB">
        <w:rPr>
          <w:rFonts w:ascii="Times New Roman" w:hAnsi="Times New Roman" w:cs="Times New Roman"/>
          <w:i/>
          <w:iCs/>
          <w:sz w:val="28"/>
          <w:szCs w:val="28"/>
          <w:lang w:val="en-US"/>
        </w:rPr>
        <w:t xml:space="preserve">Learning Assessment </w:t>
      </w:r>
    </w:p>
    <w:p w14:paraId="774271A9" w14:textId="49561669" w:rsidR="00EB48CB" w:rsidRDefault="00EB48CB" w:rsidP="00EB48CB">
      <w:pPr>
        <w:spacing w:line="240" w:lineRule="auto"/>
        <w:jc w:val="both"/>
        <w:rPr>
          <w:rFonts w:ascii="Times New Roman" w:hAnsi="Times New Roman" w:cs="Times New Roman"/>
          <w:sz w:val="24"/>
          <w:szCs w:val="24"/>
          <w:lang w:val="en-US"/>
        </w:rPr>
      </w:pPr>
      <w:r w:rsidRPr="00EB48CB">
        <w:rPr>
          <w:rFonts w:ascii="Times New Roman" w:hAnsi="Times New Roman" w:cs="Times New Roman"/>
          <w:sz w:val="24"/>
          <w:szCs w:val="24"/>
        </w:rPr>
        <w:t>Teachers can create a fun learning atmosphere using technology-based learning systems to help students with different learning activities. Kahoot creates an interesting activity for students; for example, teachers can make quiz questions that are more interesting and varied for students.</w:t>
      </w:r>
      <w:r w:rsidR="005D7322">
        <w:rPr>
          <w:rFonts w:ascii="Times New Roman" w:hAnsi="Times New Roman" w:cs="Times New Roman"/>
          <w:sz w:val="24"/>
          <w:szCs w:val="24"/>
          <w:lang w:val="en-US"/>
        </w:rPr>
        <w:t xml:space="preserve"> Based on the teachers’ </w:t>
      </w:r>
      <w:proofErr w:type="gramStart"/>
      <w:r w:rsidR="005D7322">
        <w:rPr>
          <w:rFonts w:ascii="Times New Roman" w:hAnsi="Times New Roman" w:cs="Times New Roman"/>
          <w:sz w:val="24"/>
          <w:szCs w:val="24"/>
          <w:lang w:val="en-US"/>
        </w:rPr>
        <w:t>experience :</w:t>
      </w:r>
      <w:proofErr w:type="gramEnd"/>
    </w:p>
    <w:p w14:paraId="37AF9138" w14:textId="0869C6B4" w:rsidR="005D7322" w:rsidRPr="00DB53AF" w:rsidRDefault="005D7322" w:rsidP="00DB53AF">
      <w:pPr>
        <w:spacing w:after="0"/>
        <w:ind w:left="450" w:hanging="450"/>
        <w:rPr>
          <w:rFonts w:ascii="Times New Roman" w:hAnsi="Times New Roman" w:cs="Times New Roman"/>
          <w:sz w:val="24"/>
          <w:szCs w:val="24"/>
        </w:rPr>
      </w:pPr>
      <w:r w:rsidRPr="00DB53AF">
        <w:rPr>
          <w:rFonts w:ascii="Times New Roman" w:hAnsi="Times New Roman" w:cs="Times New Roman"/>
          <w:sz w:val="24"/>
          <w:szCs w:val="24"/>
          <w:lang w:val="en-US"/>
        </w:rPr>
        <w:t>P</w:t>
      </w:r>
      <w:proofErr w:type="gramStart"/>
      <w:r w:rsidRPr="00DB53AF">
        <w:rPr>
          <w:rFonts w:ascii="Times New Roman" w:hAnsi="Times New Roman" w:cs="Times New Roman"/>
          <w:sz w:val="24"/>
          <w:szCs w:val="24"/>
          <w:lang w:val="en-US"/>
        </w:rPr>
        <w:t>1</w:t>
      </w:r>
      <w:r w:rsidRPr="00DB53AF">
        <w:rPr>
          <w:rFonts w:ascii="Times New Roman" w:hAnsi="Times New Roman" w:cs="Times New Roman"/>
          <w:sz w:val="24"/>
          <w:szCs w:val="24"/>
        </w:rPr>
        <w:t xml:space="preserve"> :</w:t>
      </w:r>
      <w:proofErr w:type="gramEnd"/>
      <w:r w:rsidRPr="00DB53AF">
        <w:rPr>
          <w:rFonts w:ascii="Times New Roman" w:hAnsi="Times New Roman" w:cs="Times New Roman"/>
          <w:sz w:val="24"/>
          <w:szCs w:val="24"/>
        </w:rPr>
        <w:t xml:space="preserve"> “</w:t>
      </w:r>
      <w:r w:rsidRPr="00DB53AF">
        <w:rPr>
          <w:rFonts w:ascii="Times New Roman" w:hAnsi="Times New Roman" w:cs="Times New Roman"/>
          <w:i/>
          <w:iCs/>
          <w:sz w:val="24"/>
          <w:szCs w:val="24"/>
        </w:rPr>
        <w:t>My students are more enthusiastic about learning if they are going to take the quizzes because they use Kahoot.”</w:t>
      </w:r>
      <w:r w:rsidRPr="00DB53AF">
        <w:rPr>
          <w:rFonts w:ascii="Times New Roman" w:hAnsi="Times New Roman" w:cs="Times New Roman"/>
          <w:sz w:val="24"/>
          <w:szCs w:val="24"/>
        </w:rPr>
        <w:t xml:space="preserve"> </w:t>
      </w:r>
    </w:p>
    <w:p w14:paraId="6562E39D" w14:textId="7CD836D3" w:rsidR="005D7322" w:rsidRPr="00DB53AF" w:rsidRDefault="005D7322" w:rsidP="00DB53AF">
      <w:pPr>
        <w:spacing w:after="0"/>
        <w:ind w:left="450" w:hanging="540"/>
        <w:rPr>
          <w:rFonts w:ascii="Times New Roman" w:hAnsi="Times New Roman" w:cs="Times New Roman"/>
          <w:i/>
          <w:iCs/>
          <w:sz w:val="24"/>
          <w:szCs w:val="24"/>
        </w:rPr>
      </w:pPr>
      <w:r w:rsidRPr="00DB53AF">
        <w:rPr>
          <w:rFonts w:ascii="Times New Roman" w:hAnsi="Times New Roman" w:cs="Times New Roman"/>
          <w:sz w:val="24"/>
          <w:szCs w:val="24"/>
          <w:lang w:val="en-US"/>
        </w:rPr>
        <w:t>P</w:t>
      </w:r>
      <w:proofErr w:type="gramStart"/>
      <w:r w:rsidRPr="00DB53AF">
        <w:rPr>
          <w:rFonts w:ascii="Times New Roman" w:hAnsi="Times New Roman" w:cs="Times New Roman"/>
          <w:sz w:val="24"/>
          <w:szCs w:val="24"/>
          <w:lang w:val="en-US"/>
        </w:rPr>
        <w:t>6</w:t>
      </w:r>
      <w:r w:rsidRPr="00DB53AF">
        <w:rPr>
          <w:rFonts w:ascii="Times New Roman" w:hAnsi="Times New Roman" w:cs="Times New Roman"/>
          <w:sz w:val="24"/>
          <w:szCs w:val="24"/>
        </w:rPr>
        <w:t xml:space="preserve"> :</w:t>
      </w:r>
      <w:proofErr w:type="gramEnd"/>
      <w:r w:rsidRPr="00DB53AF">
        <w:rPr>
          <w:rFonts w:ascii="Times New Roman" w:hAnsi="Times New Roman" w:cs="Times New Roman"/>
          <w:sz w:val="24"/>
          <w:szCs w:val="24"/>
        </w:rPr>
        <w:t xml:space="preserve"> “ </w:t>
      </w:r>
      <w:r w:rsidRPr="00DB53AF">
        <w:rPr>
          <w:rFonts w:ascii="Times New Roman" w:hAnsi="Times New Roman" w:cs="Times New Roman"/>
          <w:i/>
          <w:iCs/>
          <w:sz w:val="24"/>
          <w:szCs w:val="24"/>
        </w:rPr>
        <w:t>Of course my students have development, they are more enthusiastic and excited about doing the exercise and are not bored by it because Kahoot has music and picture themes, so they enjoy doing it more and get better grades. My students are very happy to use this Kahoot so I will ask them to do the game and if there is an opportunity, we will often use it so that students also have the enthusiasm to learn.”</w:t>
      </w:r>
    </w:p>
    <w:p w14:paraId="0A8DE6D4" w14:textId="55FB65B0" w:rsidR="005D7322" w:rsidRPr="00DB53AF" w:rsidRDefault="00ED6C71" w:rsidP="00DB53AF">
      <w:pPr>
        <w:spacing w:after="0"/>
        <w:ind w:left="450" w:hanging="450"/>
        <w:rPr>
          <w:rFonts w:ascii="Times New Roman" w:hAnsi="Times New Roman" w:cs="Times New Roman"/>
          <w:sz w:val="24"/>
          <w:szCs w:val="24"/>
        </w:rPr>
      </w:pPr>
      <w:r w:rsidRPr="00DB53AF">
        <w:rPr>
          <w:rFonts w:ascii="Times New Roman" w:hAnsi="Times New Roman" w:cs="Times New Roman"/>
          <w:sz w:val="24"/>
          <w:szCs w:val="24"/>
          <w:lang w:val="en-US"/>
        </w:rPr>
        <w:t>P1</w:t>
      </w:r>
      <w:r w:rsidR="005D7322" w:rsidRPr="00DB53AF">
        <w:rPr>
          <w:rFonts w:ascii="Times New Roman" w:hAnsi="Times New Roman" w:cs="Times New Roman"/>
          <w:sz w:val="24"/>
          <w:szCs w:val="24"/>
        </w:rPr>
        <w:t xml:space="preserve">: </w:t>
      </w:r>
      <w:proofErr w:type="gramStart"/>
      <w:r w:rsidR="005D7322" w:rsidRPr="00DB53AF">
        <w:rPr>
          <w:rFonts w:ascii="Times New Roman" w:hAnsi="Times New Roman" w:cs="Times New Roman"/>
          <w:sz w:val="24"/>
          <w:szCs w:val="24"/>
        </w:rPr>
        <w:t xml:space="preserve">“ </w:t>
      </w:r>
      <w:r w:rsidR="005D7322" w:rsidRPr="00DB53AF">
        <w:rPr>
          <w:rFonts w:ascii="Times New Roman" w:hAnsi="Times New Roman" w:cs="Times New Roman"/>
          <w:i/>
          <w:iCs/>
          <w:sz w:val="24"/>
          <w:szCs w:val="24"/>
        </w:rPr>
        <w:t>Kahoot</w:t>
      </w:r>
      <w:proofErr w:type="gramEnd"/>
      <w:r w:rsidR="005D7322" w:rsidRPr="00DB53AF">
        <w:rPr>
          <w:rFonts w:ascii="Times New Roman" w:hAnsi="Times New Roman" w:cs="Times New Roman"/>
          <w:i/>
          <w:iCs/>
          <w:sz w:val="24"/>
          <w:szCs w:val="24"/>
        </w:rPr>
        <w:t xml:space="preserve"> it helps in giving interesting quizzes, and the assessment immediately after the quiz makes it easier to record student scores.</w:t>
      </w:r>
    </w:p>
    <w:p w14:paraId="00DD01C6" w14:textId="5CDC8090" w:rsidR="005D7322" w:rsidRPr="00DB53AF" w:rsidRDefault="00ED6C71" w:rsidP="00DB53AF">
      <w:pPr>
        <w:spacing w:after="0"/>
        <w:ind w:left="450" w:hanging="450"/>
        <w:rPr>
          <w:rFonts w:ascii="Times New Roman" w:hAnsi="Times New Roman" w:cs="Times New Roman"/>
          <w:sz w:val="24"/>
          <w:szCs w:val="24"/>
        </w:rPr>
      </w:pPr>
      <w:r w:rsidRPr="00DB53AF">
        <w:rPr>
          <w:rFonts w:ascii="Times New Roman" w:hAnsi="Times New Roman" w:cs="Times New Roman"/>
          <w:sz w:val="24"/>
          <w:szCs w:val="24"/>
          <w:lang w:val="en-US"/>
        </w:rPr>
        <w:t>P2</w:t>
      </w:r>
      <w:r w:rsidR="005D7322" w:rsidRPr="00DB53AF">
        <w:rPr>
          <w:rFonts w:ascii="Times New Roman" w:hAnsi="Times New Roman" w:cs="Times New Roman"/>
          <w:sz w:val="24"/>
          <w:szCs w:val="24"/>
        </w:rPr>
        <w:t>: “</w:t>
      </w:r>
      <w:r w:rsidR="005D7322" w:rsidRPr="00DB53AF">
        <w:rPr>
          <w:rFonts w:ascii="Times New Roman" w:hAnsi="Times New Roman" w:cs="Times New Roman"/>
          <w:i/>
          <w:iCs/>
          <w:sz w:val="24"/>
          <w:szCs w:val="24"/>
        </w:rPr>
        <w:t>And in this application, the highest score is notified, and from there, students can see their highest score, which is very interesting for them.</w:t>
      </w:r>
    </w:p>
    <w:p w14:paraId="3999C998" w14:textId="581D201D" w:rsidR="005D7322" w:rsidRPr="00DB53AF" w:rsidRDefault="00ED6C71" w:rsidP="005D7322">
      <w:pPr>
        <w:spacing w:after="0"/>
        <w:rPr>
          <w:rFonts w:ascii="Times New Roman" w:hAnsi="Times New Roman" w:cs="Times New Roman"/>
          <w:i/>
          <w:iCs/>
          <w:sz w:val="24"/>
          <w:szCs w:val="24"/>
        </w:rPr>
      </w:pPr>
      <w:r w:rsidRPr="00DB53AF">
        <w:rPr>
          <w:rFonts w:ascii="Times New Roman" w:hAnsi="Times New Roman" w:cs="Times New Roman"/>
          <w:sz w:val="24"/>
          <w:szCs w:val="24"/>
          <w:lang w:val="en-US"/>
        </w:rPr>
        <w:t>P3</w:t>
      </w:r>
      <w:r w:rsidR="005D7322" w:rsidRPr="00DB53AF">
        <w:rPr>
          <w:rFonts w:ascii="Times New Roman" w:hAnsi="Times New Roman" w:cs="Times New Roman"/>
          <w:sz w:val="24"/>
          <w:szCs w:val="24"/>
        </w:rPr>
        <w:t>: “</w:t>
      </w:r>
      <w:r w:rsidR="005D7322" w:rsidRPr="00DB53AF">
        <w:rPr>
          <w:rFonts w:ascii="Times New Roman" w:hAnsi="Times New Roman" w:cs="Times New Roman"/>
          <w:i/>
          <w:iCs/>
          <w:sz w:val="24"/>
          <w:szCs w:val="24"/>
        </w:rPr>
        <w:t xml:space="preserve">Something I see the Kahoot application is yes, of course all the features are interesting. </w:t>
      </w:r>
    </w:p>
    <w:p w14:paraId="0DBC441E" w14:textId="77777777" w:rsidR="005D7322" w:rsidRPr="005D7322" w:rsidRDefault="005D7322" w:rsidP="005D7322">
      <w:pPr>
        <w:spacing w:after="0"/>
        <w:rPr>
          <w:rFonts w:ascii="Times New Roman" w:hAnsi="Times New Roman" w:cs="Times New Roman"/>
          <w:i/>
          <w:iCs/>
          <w:sz w:val="24"/>
          <w:szCs w:val="24"/>
        </w:rPr>
      </w:pPr>
    </w:p>
    <w:p w14:paraId="6683137D" w14:textId="77777777" w:rsidR="001C7F35" w:rsidRDefault="005D7322" w:rsidP="001C7F35">
      <w:pPr>
        <w:ind w:firstLine="567"/>
        <w:rPr>
          <w:rFonts w:ascii="Times New Roman" w:hAnsi="Times New Roman" w:cs="Times New Roman"/>
          <w:sz w:val="24"/>
          <w:szCs w:val="24"/>
          <w:lang w:val="en-US"/>
        </w:rPr>
      </w:pPr>
      <w:r w:rsidRPr="00FC448A">
        <w:rPr>
          <w:rFonts w:ascii="Times New Roman" w:hAnsi="Times New Roman" w:cs="Times New Roman"/>
          <w:sz w:val="24"/>
          <w:szCs w:val="24"/>
        </w:rPr>
        <w:t>McLaughlin &amp; Yan (2017) came to the additional conclusion that formative feedback in the form of online evaluation has the potential to boost student engagement, boost their enthusiasm for learning, and result in better academic success.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{"citationItems":[{"id":"ITEM-1","itemData":{"DOI":"10.3389/fpsyg.2022.950652","ISSN":"16641078","abstract":"As an important factor promoting students’ learning behavior and achievement, teacher engagement has been largely neglected in the research literature on English as a foreign language (EFL) and applied linguistics. Moreover, the few studies have focused more on conventional classrooms rather than online learning contexts and failed to reveal how teacher engagement in the online foreign language classroom affected students’ achievement. The present study assessed 546 university students in China using self-report questionnaires to examine the relationship between teacher engagement and students’ achievement in an online EFL course over an 18-week semester, taking into account the possible mediating effects of autonomous motivation and positive academic emotions. The results showed that teacher engagement exerted a direct and positive impact on students’ English achievement. Students’ autonomous motivation and enjoyment mediated the association between teacher engagement and English achievement, but the mediating effects of relief were not significant. Additionally, teacher engagement affected students’ English achievement through the chain mediation of autonomous motivation and positive academic emotions (enjoyment and relief). Relief displayed a smaller effect on students’ English achievement than enjoyment did. These findings elucidate the impact of teacher engagement on students’ English achievement in the online environment and support the utility of self-determination theory and control-value theory in explaining foreign language learning. Directions for future research and implications for education are also presented.","author":[{"dropping-particle":"","family":"Wang","given":"Jianhua","non-dropping-particle":"","parse-names":false,"suffix":""},{"dropping-particle":"","family":"Zhang","given":"Xi","non-dropping-particle":"","parse-names":false,"suffix":""},{"dropping-particle":"","family":"Zhang","given":"Lawrence Jun","non-dropping-particle":"","parse-names":false,"suffix":""}],"container-title":"Frontiers in Psychology","id":"ITEM-1","issue":"July","issued":{"date-parts":[["2022"]]},"title":"Effects of Teacher Engagement on Students’ Achievement in an Online English as a Foreign Language Classroom: The Mediating Role of Autonomous Motivation and Positive Emotions","type":"article-journal","volume":"13"},"uris":["http://www.mendeley.com/documents/?uuid=1c0f4eb1-5826-40fd-952c-7bda05c88f1a"]}],"mendeley":{"formattedCitation":"(J. Wang et al., 2022)","plainTextFormattedCitation":"(J. Wang et al., 2022)","previouslyFormattedCitation":"(J. Wang et al., 2022)"},"properties":{"noteIndex":0},"schema":"https://github.com/citation-style-language/schema/raw/master/csl-citation.json"}</w:instrText>
      </w:r>
      <w:r>
        <w:rPr>
          <w:rFonts w:ascii="Times New Roman" w:hAnsi="Times New Roman" w:cs="Times New Roman"/>
          <w:sz w:val="24"/>
          <w:szCs w:val="24"/>
        </w:rPr>
        <w:fldChar w:fldCharType="separate"/>
      </w:r>
      <w:r w:rsidRPr="001E0B85">
        <w:rPr>
          <w:rFonts w:ascii="Times New Roman" w:hAnsi="Times New Roman" w:cs="Times New Roman"/>
          <w:noProof/>
          <w:sz w:val="24"/>
          <w:szCs w:val="24"/>
        </w:rPr>
        <w:t>(J. Wang et al., 2022)</w:t>
      </w:r>
      <w:r>
        <w:rPr>
          <w:rFonts w:ascii="Times New Roman" w:hAnsi="Times New Roman" w:cs="Times New Roman"/>
          <w:sz w:val="24"/>
          <w:szCs w:val="24"/>
        </w:rPr>
        <w:fldChar w:fldCharType="end"/>
      </w:r>
      <w:r>
        <w:rPr>
          <w:rFonts w:ascii="Times New Roman" w:hAnsi="Times New Roman" w:cs="Times New Roman"/>
          <w:sz w:val="24"/>
          <w:szCs w:val="24"/>
        </w:rPr>
        <w:t>, t</w:t>
      </w:r>
      <w:r w:rsidRPr="00FC448A">
        <w:rPr>
          <w:rFonts w:ascii="Times New Roman" w:hAnsi="Times New Roman" w:cs="Times New Roman"/>
          <w:sz w:val="24"/>
          <w:szCs w:val="24"/>
        </w:rPr>
        <w:t xml:space="preserve">hus, it can be said that Software Kahoot is a learning tool that can raise students' academic performance in Doctoral Programs. Students who use software </w:t>
      </w:r>
      <w:r>
        <w:rPr>
          <w:rFonts w:ascii="Times New Roman" w:hAnsi="Times New Roman" w:cs="Times New Roman"/>
          <w:sz w:val="24"/>
          <w:szCs w:val="24"/>
        </w:rPr>
        <w:t>K</w:t>
      </w:r>
      <w:r w:rsidRPr="00FC448A">
        <w:rPr>
          <w:rFonts w:ascii="Times New Roman" w:hAnsi="Times New Roman" w:cs="Times New Roman"/>
          <w:sz w:val="24"/>
          <w:szCs w:val="24"/>
        </w:rPr>
        <w:t>ahoot become more motivated, passionate, and capable of competing and cooperating in teams.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{"citationItems":[{"id":"ITEM-1","itemData":{"DOI":"10.3389/fpsyg.2022.950652","ISSN":"16641078","abstract":"As an important factor promoting students’ learning behavior and achievement, teacher engagement has been largely neglected in the research literature on English as a foreign language (EFL) and applied linguistics. Moreover, the few studies have focused more on conventional classrooms rather than online learning contexts and failed to reveal how teacher engagement in the online foreign language classroom affected students’ achievement. The present study assessed 546 university students in China using self-report questionnaires to examine the relationship between teacher engagement and students’ achievement in an online EFL course over an 18-week semester, taking into account the possible mediating effects of autonomous motivation and positive academic emotions. The results showed that teacher engagement exerted a direct and positive impact on students’ English achievement. Students’ autonomous motivation and enjoyment mediated the association between teacher engagement and English achievement, but the mediating effects of relief were not significant. Additionally, teacher engagement affected students’ English achievement through the chain mediation of autonomous motivation and positive academic emotions (enjoyment and relief). Relief displayed a smaller effect on students’ English achievement than enjoyment did. These findings elucidate the impact of teacher engagement on students’ English achievement in the online environment and support the utility of self-determination theory and control-value theory in explaining foreign language learning. Directions for future research and implications for education are also presented.","author":[{"dropping-particle":"","family":"Wang","given":"Jianhua","non-dropping-particle":"","parse-names":false,"suffix":""},{"dropping-particle":"","family":"Zhang","given":"Xi","non-dropping-particle":"","parse-names":false,"suffix":""},{"dropping-particle":"","family":"Zhang","given":"Lawrence Jun","non-dropping-particle":"","parse-names":false,"suffix":""}],"container-title":"Frontiers in Psychology","id":"ITEM-1","issue":"July","issued":{"date-parts":[["2022"]]},"title":"Effects of Teacher Engagement on Students’ Achievement in an Online English as a Foreign Language Classroom: The Mediating Role of Autonomous Motivation and Positive Emotions","type":"article-journal","volume":"13"},"uris":["http://www.mendeley.com/documents/?uuid=1c0f4eb1-5826-40fd-952c-7bda05c88f1a"]}],"mendeley":{"formattedCitation":"(J. Wang et al., 2022)","plainTextFormattedCitation":"(J. Wang et al., 2022)","previouslyFormattedCitation":"(J. Wang et al., 2022)"},"properties":{"noteIndex":0},"schema":"https://github.com/citation-style-language/schema/raw/master/csl-citation.json"}</w:instrText>
      </w:r>
      <w:r>
        <w:rPr>
          <w:rFonts w:ascii="Times New Roman" w:hAnsi="Times New Roman" w:cs="Times New Roman"/>
          <w:sz w:val="24"/>
          <w:szCs w:val="24"/>
        </w:rPr>
        <w:fldChar w:fldCharType="separate"/>
      </w:r>
      <w:r w:rsidRPr="001E0B85">
        <w:rPr>
          <w:rFonts w:ascii="Times New Roman" w:hAnsi="Times New Roman" w:cs="Times New Roman"/>
          <w:noProof/>
          <w:sz w:val="24"/>
          <w:szCs w:val="24"/>
        </w:rPr>
        <w:t>(J. Wang et al., 2022)</w:t>
      </w:r>
      <w:r>
        <w:rPr>
          <w:rFonts w:ascii="Times New Roman" w:hAnsi="Times New Roman" w:cs="Times New Roman"/>
          <w:sz w:val="24"/>
          <w:szCs w:val="24"/>
        </w:rPr>
        <w:fldChar w:fldCharType="end"/>
      </w:r>
      <w:r>
        <w:rPr>
          <w:rFonts w:ascii="Times New Roman" w:hAnsi="Times New Roman" w:cs="Times New Roman"/>
          <w:sz w:val="24"/>
          <w:szCs w:val="24"/>
        </w:rPr>
        <w:t>. m</w:t>
      </w:r>
      <w:r w:rsidRPr="00FC448A">
        <w:rPr>
          <w:rFonts w:ascii="Times New Roman" w:hAnsi="Times New Roman" w:cs="Times New Roman"/>
          <w:sz w:val="24"/>
          <w:szCs w:val="24"/>
        </w:rPr>
        <w:t>edia software is also provided to students while they are learning to keep them interested, particularly with reading, which is regarded as one of their most absorbing subjects.</w:t>
      </w:r>
      <w:r w:rsidR="001C7F35">
        <w:rPr>
          <w:rFonts w:ascii="Times New Roman" w:hAnsi="Times New Roman" w:cs="Times New Roman"/>
          <w:sz w:val="24"/>
          <w:szCs w:val="24"/>
          <w:lang w:val="en-US"/>
        </w:rPr>
        <w:t xml:space="preserve"> </w:t>
      </w:r>
      <w:r w:rsidR="001C7F35" w:rsidRPr="007B23D0">
        <w:rPr>
          <w:rFonts w:ascii="Times New Roman" w:hAnsi="Times New Roman" w:cs="Times New Roman"/>
          <w:sz w:val="24"/>
          <w:szCs w:val="24"/>
        </w:rPr>
        <w:t>The use of the Kahoot application in English language instruction today is now generally acknowledged by researchers. The Kahoot application increases students' motivation and focus when studying English</w:t>
      </w:r>
      <w:r w:rsidR="001C7F35">
        <w:rPr>
          <w:rFonts w:ascii="Times New Roman" w:hAnsi="Times New Roman" w:cs="Times New Roman"/>
          <w:sz w:val="24"/>
          <w:szCs w:val="24"/>
          <w:lang w:val="en-US"/>
        </w:rPr>
        <w:t xml:space="preserve">, </w:t>
      </w:r>
      <w:r w:rsidR="001C7F35">
        <w:rPr>
          <w:rFonts w:ascii="Times New Roman" w:hAnsi="Times New Roman" w:cs="Times New Roman"/>
          <w:sz w:val="24"/>
          <w:szCs w:val="24"/>
        </w:rPr>
        <w:fldChar w:fldCharType="begin" w:fldLock="1"/>
      </w:r>
      <w:r w:rsidR="001C7F35">
        <w:rPr>
          <w:rFonts w:ascii="Times New Roman" w:hAnsi="Times New Roman" w:cs="Times New Roman"/>
          <w:sz w:val="24"/>
          <w:szCs w:val="24"/>
        </w:rPr>
        <w:instrText>ADDIN CSL_CITATION {"citationItems":[{"id":"ITEM-1","itemData":{"DOI":"10.1016/j.compedu.2020.103818","ISSN":"03601315","abstract":"Kahoot! is a game-based learning platform used to review students' knowledge, for formative assessment or as a break from traditional classroom activities. It is among the most popular game-based learning platforms, with 70 million monthly active unique users and used by 50% of US K-12 students. Since the platform was released in 2013, many studies have been published on the effect of using Kahoot! in the classroom, but so far, no systematic analysis of the results. This article presents the results of a literature review on the effect of using Kahoot! for learning and, more specifically, on how Kahoot! affects learning performance, classroom dynamics, students' and teachers' attitudes and perceptions, and students' anxiety. The literature review includes 93 studies, and the main conclusion is that Kahoot! can have a positive effect on learning performance, classroom dynamics, students' and teachers' attitudes, and students’ anxiety. However, there are also studies where Kahoot! has little or no effect. The main challenges mentioned by students include technical problems such as unreliable internet connections, hard to read questions and answers on a projected screen, not being able to change answer after submission, stressful time-pressure for giving answers, not enough time to answer, afraid of losing, and hard to catch up if an incorrect answer had been given. Further, the main challenges mentioned by teachers include getting the difficulty level of questions and answers right, problems related to network connectivity, scoring based on how quickly the students answer reducing student reflection and cause some students to guess without thinking, that some students can have a problem with failing a quiz, and some teachers find it challenging to use the technology.","author":[{"dropping-particle":"","family":"Wang","given":"Alf Inge","non-dropping-particle":"","parse-names":false,"suffix":""},{"dropping-particle":"","family":"Tahir","given":"Rabail","non-dropping-particle":"","parse-names":false,"suffix":""}],"container-title":"Computers and Education","id":"ITEM-1","issue":"January","issued":{"date-parts":[["2020"]]},"page":"103818","publisher":"Elsevier Ltd","title":"The effect of using Kahoot! for learning – A literature review","type":"article-journal","volume":"149"},"uris":["http://www.mendeley.com/documents/?uuid=fa97d018-1252-4a23-b487-cfeb0470496f"]}],"mendeley":{"formattedCitation":"(A. I. Wang &amp; Tahir, 2020)","plainTextFormattedCitation":"(A. I. Wang &amp; Tahir, 2020)","previouslyFormattedCitation":"(A. I. Wang &amp; Tahir, 2020)"},"properties":{"noteIndex":0},"schema":"https://github.com/citation-style-language/schema/raw/master/csl-citation.json"}</w:instrText>
      </w:r>
      <w:r w:rsidR="001C7F35">
        <w:rPr>
          <w:rFonts w:ascii="Times New Roman" w:hAnsi="Times New Roman" w:cs="Times New Roman"/>
          <w:sz w:val="24"/>
          <w:szCs w:val="24"/>
        </w:rPr>
        <w:fldChar w:fldCharType="separate"/>
      </w:r>
      <w:r w:rsidR="001C7F35" w:rsidRPr="001E0B85">
        <w:rPr>
          <w:rFonts w:ascii="Times New Roman" w:hAnsi="Times New Roman" w:cs="Times New Roman"/>
          <w:noProof/>
          <w:sz w:val="24"/>
          <w:szCs w:val="24"/>
        </w:rPr>
        <w:t>(A. I. Wang &amp; Tahir, 2020)</w:t>
      </w:r>
      <w:r w:rsidR="001C7F35">
        <w:rPr>
          <w:rFonts w:ascii="Times New Roman" w:hAnsi="Times New Roman" w:cs="Times New Roman"/>
          <w:sz w:val="24"/>
          <w:szCs w:val="24"/>
        </w:rPr>
        <w:fldChar w:fldCharType="end"/>
      </w:r>
      <w:r w:rsidR="001C7F35">
        <w:rPr>
          <w:rFonts w:ascii="Times New Roman" w:hAnsi="Times New Roman" w:cs="Times New Roman"/>
          <w:sz w:val="24"/>
          <w:szCs w:val="24"/>
          <w:lang w:val="en-US"/>
        </w:rPr>
        <w:t xml:space="preserve">. </w:t>
      </w:r>
    </w:p>
    <w:p w14:paraId="78448B8E" w14:textId="350C9046" w:rsidR="001C7F35" w:rsidRPr="00DB53AF" w:rsidRDefault="001C7F35" w:rsidP="00DB53AF">
      <w:pPr>
        <w:spacing w:after="0"/>
        <w:ind w:left="360" w:hanging="360"/>
        <w:rPr>
          <w:rFonts w:ascii="Times New Roman" w:hAnsi="Times New Roman" w:cs="Times New Roman"/>
          <w:sz w:val="24"/>
          <w:szCs w:val="24"/>
        </w:rPr>
      </w:pPr>
      <w:r w:rsidRPr="00DB53AF">
        <w:rPr>
          <w:rFonts w:ascii="Times New Roman" w:hAnsi="Times New Roman" w:cs="Times New Roman"/>
          <w:sz w:val="24"/>
          <w:szCs w:val="24"/>
          <w:lang w:val="en-US"/>
        </w:rPr>
        <w:t>P2</w:t>
      </w:r>
      <w:r w:rsidRPr="00DB53AF">
        <w:rPr>
          <w:rFonts w:ascii="Times New Roman" w:hAnsi="Times New Roman" w:cs="Times New Roman"/>
          <w:sz w:val="24"/>
          <w:szCs w:val="24"/>
        </w:rPr>
        <w:t xml:space="preserve">: </w:t>
      </w:r>
      <w:proofErr w:type="gramStart"/>
      <w:r w:rsidRPr="00DB53AF">
        <w:rPr>
          <w:rFonts w:ascii="Times New Roman" w:hAnsi="Times New Roman" w:cs="Times New Roman"/>
          <w:i/>
          <w:iCs/>
          <w:sz w:val="24"/>
          <w:szCs w:val="24"/>
        </w:rPr>
        <w:t>“ The</w:t>
      </w:r>
      <w:proofErr w:type="gramEnd"/>
      <w:r w:rsidRPr="00DB53AF">
        <w:rPr>
          <w:rFonts w:ascii="Times New Roman" w:hAnsi="Times New Roman" w:cs="Times New Roman"/>
          <w:i/>
          <w:iCs/>
          <w:sz w:val="24"/>
          <w:szCs w:val="24"/>
        </w:rPr>
        <w:t xml:space="preserve"> opportunity that I have is that, as a teacher, we can use various media platforms available on the internet today to be able to help us in teaching and learning so that students won’t get bored from the lesson their receive.</w:t>
      </w:r>
    </w:p>
    <w:p w14:paraId="78AAB135" w14:textId="1AA82B1C" w:rsidR="001C7F35" w:rsidRDefault="001C7F35" w:rsidP="00DB53AF">
      <w:pPr>
        <w:spacing w:after="0"/>
        <w:ind w:left="360" w:hanging="360"/>
        <w:rPr>
          <w:i/>
          <w:iCs/>
        </w:rPr>
      </w:pPr>
      <w:r w:rsidRPr="00DB53AF">
        <w:rPr>
          <w:rFonts w:ascii="Times New Roman" w:hAnsi="Times New Roman" w:cs="Times New Roman"/>
          <w:sz w:val="24"/>
          <w:szCs w:val="24"/>
          <w:lang w:val="en-US"/>
        </w:rPr>
        <w:t>P5</w:t>
      </w:r>
      <w:r w:rsidRPr="00DB53AF">
        <w:rPr>
          <w:rFonts w:ascii="Times New Roman" w:hAnsi="Times New Roman" w:cs="Times New Roman"/>
          <w:sz w:val="24"/>
          <w:szCs w:val="24"/>
          <w:lang w:val="en-US"/>
        </w:rPr>
        <w:t xml:space="preserve">: </w:t>
      </w:r>
      <w:r w:rsidRPr="00DB53AF">
        <w:rPr>
          <w:rFonts w:ascii="Times New Roman" w:hAnsi="Times New Roman" w:cs="Times New Roman"/>
          <w:i/>
          <w:iCs/>
          <w:sz w:val="24"/>
          <w:szCs w:val="24"/>
        </w:rPr>
        <w:t>“Students don’t feel bored in class because there are applications that can be used, and it builds their enthusiasm for learning, so I use this application of course for my students</w:t>
      </w:r>
      <w:r w:rsidRPr="001E0B85">
        <w:rPr>
          <w:i/>
          <w:iCs/>
        </w:rPr>
        <w:t>.</w:t>
      </w:r>
    </w:p>
    <w:p w14:paraId="475D2A60" w14:textId="77777777" w:rsidR="001C7F35" w:rsidRPr="001E0B85" w:rsidRDefault="001C7F35" w:rsidP="001C7F35">
      <w:pPr>
        <w:spacing w:after="0"/>
        <w:ind w:firstLine="567"/>
        <w:rPr>
          <w:i/>
          <w:iCs/>
        </w:rPr>
      </w:pPr>
    </w:p>
    <w:p w14:paraId="5C2F82E9" w14:textId="1B544993" w:rsidR="001C7F35" w:rsidRDefault="001C7F35" w:rsidP="001C7F35">
      <w:pPr>
        <w:rPr>
          <w:rFonts w:ascii="Times New Roman" w:hAnsi="Times New Roman" w:cs="Times New Roman"/>
          <w:sz w:val="24"/>
          <w:szCs w:val="24"/>
        </w:rPr>
      </w:pPr>
      <w:r>
        <w:rPr>
          <w:rFonts w:ascii="Times New Roman" w:hAnsi="Times New Roman" w:cs="Times New Roman"/>
          <w:sz w:val="24"/>
          <w:szCs w:val="24"/>
          <w:lang w:val="en-US"/>
        </w:rPr>
        <w:fldChar w:fldCharType="begin" w:fldLock="1"/>
      </w:r>
      <w:r w:rsidR="00E40F97">
        <w:rPr>
          <w:rFonts w:ascii="Times New Roman" w:hAnsi="Times New Roman" w:cs="Times New Roman"/>
          <w:sz w:val="24"/>
          <w:szCs w:val="24"/>
          <w:lang w:val="en-US"/>
        </w:rPr>
        <w:instrText>ADDIN CSL_CITATION {"citationItems":[{"id":"ITEM-1","itemData":{"DOI":"10.19109/ejpp.v8i1.8285","ISSN":"2355-3669","abstract":"The purpose of this research was to find out the effectiveness of Kahoot application in improving the students’ English vocabulary. A study was conducted at the English Study Program students of Widya Dharma University Pontianak. The study adopted a mixed method by online using Google form and interviews directly by using zoom. The data were collected via questionnaire and interviews. The findings showed that the majority of the respondents who took part in the study mostly gave the positive responses which showed that Kahoot could help them greatly in improving their English learning vocabulary and could increase their motivation in gaining the knowledge and getting the new vocabularies.","author":[{"dropping-particle":"","family":"Sibatuara","given":"Udur Delima","non-dropping-particle":"","parse-names":false,"suffix":""}],"container-title":"Edukasi: Jurnal Pendidikan dan Pengajaran","id":"ITEM-1","issue":"1","issued":{"date-parts":[["2021"]]},"page":"33-42","title":"The Effectiveness of Kahoot in Improving Vocabulary: The Case of a Private University English Study Program","type":"article-journal","volume":"8"},"uris":["http://www.mendeley.com/documents/?uuid=b027bf0b-1ecb-4e16-8dcb-2ebe4b01c490"]}],"mendeley":{"formattedCitation":"(Sibatuara, 2021)","manualFormatting":"Sibatuara (2021)","plainTextFormattedCitation":"(Sibatuara, 2021)","previouslyFormattedCitation":"(Sibatuara, 2021)"},"properties":{"noteIndex":0},"schema":"https://github.com/citation-style-language/schema/raw/master/csl-citation.json"}</w:instrText>
      </w:r>
      <w:r>
        <w:rPr>
          <w:rFonts w:ascii="Times New Roman" w:hAnsi="Times New Roman" w:cs="Times New Roman"/>
          <w:sz w:val="24"/>
          <w:szCs w:val="24"/>
          <w:lang w:val="en-US"/>
        </w:rPr>
        <w:fldChar w:fldCharType="separate"/>
      </w:r>
      <w:r w:rsidRPr="001E0B85">
        <w:rPr>
          <w:rFonts w:ascii="Times New Roman" w:hAnsi="Times New Roman" w:cs="Times New Roman"/>
          <w:noProof/>
          <w:sz w:val="24"/>
          <w:szCs w:val="24"/>
          <w:lang w:val="en-US"/>
        </w:rPr>
        <w:t>Sibatuara</w:t>
      </w:r>
      <w:r>
        <w:rPr>
          <w:rFonts w:ascii="Times New Roman" w:hAnsi="Times New Roman" w:cs="Times New Roman"/>
          <w:noProof/>
          <w:sz w:val="24"/>
          <w:szCs w:val="24"/>
          <w:lang w:val="en-US"/>
        </w:rPr>
        <w:t xml:space="preserve"> (</w:t>
      </w:r>
      <w:r w:rsidRPr="001E0B85">
        <w:rPr>
          <w:rFonts w:ascii="Times New Roman" w:hAnsi="Times New Roman" w:cs="Times New Roman"/>
          <w:noProof/>
          <w:sz w:val="24"/>
          <w:szCs w:val="24"/>
          <w:lang w:val="en-US"/>
        </w:rPr>
        <w:t>2021)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w:t>
      </w:r>
      <w:r w:rsidRPr="001E0B85">
        <w:rPr>
          <w:rFonts w:ascii="Times New Roman" w:hAnsi="Times New Roman" w:cs="Times New Roman"/>
          <w:sz w:val="24"/>
          <w:szCs w:val="24"/>
        </w:rPr>
        <w:t>ith the help of the Kahoot application, they can practice their English with peers, have fun, discover new content, and spice up other tasks.</w:t>
      </w:r>
    </w:p>
    <w:p w14:paraId="25BDFCE9" w14:textId="2F728737" w:rsidR="001C7F35" w:rsidRPr="00DB53AF" w:rsidRDefault="001C7F35" w:rsidP="00DB53AF">
      <w:pPr>
        <w:spacing w:after="0"/>
        <w:ind w:left="360" w:hanging="360"/>
        <w:rPr>
          <w:rFonts w:ascii="Times New Roman" w:hAnsi="Times New Roman" w:cs="Times New Roman"/>
          <w:sz w:val="24"/>
          <w:szCs w:val="24"/>
        </w:rPr>
      </w:pPr>
      <w:r w:rsidRPr="00DB53AF">
        <w:rPr>
          <w:rFonts w:ascii="Times New Roman" w:hAnsi="Times New Roman" w:cs="Times New Roman"/>
          <w:sz w:val="24"/>
          <w:szCs w:val="24"/>
          <w:lang w:val="en-US"/>
        </w:rPr>
        <w:t>P1</w:t>
      </w:r>
      <w:r w:rsidRPr="00DB53AF">
        <w:rPr>
          <w:rFonts w:ascii="Times New Roman" w:hAnsi="Times New Roman" w:cs="Times New Roman"/>
          <w:sz w:val="24"/>
          <w:szCs w:val="24"/>
        </w:rPr>
        <w:t xml:space="preserve">:” </w:t>
      </w:r>
      <w:r w:rsidRPr="00DB53AF">
        <w:rPr>
          <w:rFonts w:ascii="Times New Roman" w:hAnsi="Times New Roman" w:cs="Times New Roman"/>
          <w:i/>
          <w:iCs/>
          <w:sz w:val="24"/>
          <w:szCs w:val="24"/>
        </w:rPr>
        <w:t>So the way that I want to do for my students is give them the opportunity to have fun learning by using Kahoot.</w:t>
      </w:r>
    </w:p>
    <w:p w14:paraId="049C4F70" w14:textId="4BC65D5C" w:rsidR="001C7F35" w:rsidRPr="00DB53AF" w:rsidRDefault="001C7F35" w:rsidP="00DB53AF">
      <w:pPr>
        <w:spacing w:after="0"/>
        <w:ind w:left="360" w:hanging="360"/>
        <w:rPr>
          <w:rFonts w:ascii="Times New Roman" w:hAnsi="Times New Roman" w:cs="Times New Roman"/>
          <w:sz w:val="24"/>
          <w:szCs w:val="24"/>
        </w:rPr>
      </w:pPr>
      <w:r w:rsidRPr="00DB53AF">
        <w:rPr>
          <w:rFonts w:ascii="Times New Roman" w:hAnsi="Times New Roman" w:cs="Times New Roman"/>
          <w:sz w:val="24"/>
          <w:szCs w:val="24"/>
          <w:lang w:val="en-US"/>
        </w:rPr>
        <w:lastRenderedPageBreak/>
        <w:t>P2</w:t>
      </w:r>
      <w:r w:rsidRPr="00DB53AF">
        <w:rPr>
          <w:rFonts w:ascii="Times New Roman" w:hAnsi="Times New Roman" w:cs="Times New Roman"/>
          <w:sz w:val="24"/>
          <w:szCs w:val="24"/>
        </w:rPr>
        <w:t xml:space="preserve">: </w:t>
      </w:r>
      <w:proofErr w:type="gramStart"/>
      <w:r w:rsidRPr="00DB53AF">
        <w:rPr>
          <w:rFonts w:ascii="Times New Roman" w:hAnsi="Times New Roman" w:cs="Times New Roman"/>
          <w:sz w:val="24"/>
          <w:szCs w:val="24"/>
        </w:rPr>
        <w:t xml:space="preserve">“ </w:t>
      </w:r>
      <w:r w:rsidRPr="00DB53AF">
        <w:rPr>
          <w:rFonts w:ascii="Times New Roman" w:hAnsi="Times New Roman" w:cs="Times New Roman"/>
          <w:i/>
          <w:iCs/>
          <w:sz w:val="24"/>
          <w:szCs w:val="24"/>
        </w:rPr>
        <w:t>So</w:t>
      </w:r>
      <w:proofErr w:type="gramEnd"/>
      <w:r w:rsidRPr="00DB53AF">
        <w:rPr>
          <w:rFonts w:ascii="Times New Roman" w:hAnsi="Times New Roman" w:cs="Times New Roman"/>
          <w:i/>
          <w:iCs/>
          <w:sz w:val="24"/>
          <w:szCs w:val="24"/>
        </w:rPr>
        <w:t xml:space="preserve"> for us to be able to reach students, we can use the Kahoot application because it can interact with children, and they enjoy it. It also has other ways to ensure that children don't get bored and students have a lot of fun.</w:t>
      </w:r>
    </w:p>
    <w:p w14:paraId="2659D2B2" w14:textId="445895AE" w:rsidR="00866ED1" w:rsidRPr="00DB53AF" w:rsidRDefault="001C7F35" w:rsidP="00DB53AF">
      <w:pPr>
        <w:spacing w:after="0"/>
        <w:ind w:left="360" w:hanging="360"/>
        <w:rPr>
          <w:rFonts w:ascii="Times New Roman" w:hAnsi="Times New Roman" w:cs="Times New Roman"/>
          <w:sz w:val="24"/>
          <w:szCs w:val="24"/>
        </w:rPr>
        <w:sectPr w:rsidR="00866ED1" w:rsidRPr="00DB53AF" w:rsidSect="00BD57B9">
          <w:headerReference w:type="default" r:id="rId8"/>
          <w:footerReference w:type="default" r:id="rId9"/>
          <w:headerReference w:type="first" r:id="rId10"/>
          <w:pgSz w:w="11906" w:h="16838"/>
          <w:pgMar w:top="1411" w:right="1411" w:bottom="1411" w:left="1411" w:header="709" w:footer="709" w:gutter="0"/>
          <w:pgNumType w:start="1"/>
          <w:cols w:space="720"/>
          <w:titlePg/>
          <w:docGrid w:linePitch="360"/>
        </w:sectPr>
      </w:pPr>
      <w:r w:rsidRPr="00DB53AF">
        <w:rPr>
          <w:rFonts w:ascii="Times New Roman" w:hAnsi="Times New Roman" w:cs="Times New Roman"/>
          <w:sz w:val="24"/>
          <w:szCs w:val="24"/>
          <w:lang w:val="en-US"/>
        </w:rPr>
        <w:t>P3</w:t>
      </w:r>
      <w:r w:rsidRPr="00DB53AF">
        <w:rPr>
          <w:rFonts w:ascii="Times New Roman" w:hAnsi="Times New Roman" w:cs="Times New Roman"/>
          <w:sz w:val="24"/>
          <w:szCs w:val="24"/>
        </w:rPr>
        <w:t xml:space="preserve">:” </w:t>
      </w:r>
      <w:r w:rsidRPr="00DB53AF">
        <w:rPr>
          <w:rFonts w:ascii="Times New Roman" w:hAnsi="Times New Roman" w:cs="Times New Roman"/>
          <w:i/>
          <w:iCs/>
          <w:sz w:val="24"/>
          <w:szCs w:val="24"/>
        </w:rPr>
        <w:t>Feel quite satisfied with this application because it is the children's interest that makes me happy when they have fun with learning</w:t>
      </w:r>
      <w:r w:rsidRPr="00DB53AF">
        <w:rPr>
          <w:rFonts w:ascii="Times New Roman" w:hAnsi="Times New Roman" w:cs="Times New Roman"/>
          <w:sz w:val="24"/>
          <w:szCs w:val="24"/>
        </w:rPr>
        <w:t>.</w:t>
      </w:r>
    </w:p>
    <w:p w14:paraId="34B535A3" w14:textId="78C8894A" w:rsidR="001E0B85" w:rsidRPr="00DB53AF" w:rsidRDefault="001C7F35" w:rsidP="00DB53AF">
      <w:pPr>
        <w:spacing w:after="0"/>
        <w:ind w:left="360" w:hanging="360"/>
        <w:rPr>
          <w:rFonts w:ascii="Times New Roman" w:hAnsi="Times New Roman" w:cs="Times New Roman"/>
          <w:sz w:val="24"/>
          <w:szCs w:val="24"/>
        </w:rPr>
      </w:pPr>
      <w:r w:rsidRPr="00DB53AF">
        <w:rPr>
          <w:rFonts w:ascii="Times New Roman" w:hAnsi="Times New Roman" w:cs="Times New Roman"/>
          <w:sz w:val="24"/>
          <w:szCs w:val="24"/>
          <w:lang w:val="en-US"/>
        </w:rPr>
        <w:lastRenderedPageBreak/>
        <w:t>P2</w:t>
      </w:r>
      <w:r w:rsidR="001E0B85" w:rsidRPr="00DB53AF">
        <w:rPr>
          <w:rFonts w:ascii="Times New Roman" w:hAnsi="Times New Roman" w:cs="Times New Roman"/>
          <w:sz w:val="24"/>
          <w:szCs w:val="24"/>
        </w:rPr>
        <w:t xml:space="preserve">: </w:t>
      </w:r>
      <w:proofErr w:type="gramStart"/>
      <w:r w:rsidR="001E0B85" w:rsidRPr="00DB53AF">
        <w:rPr>
          <w:rFonts w:ascii="Times New Roman" w:hAnsi="Times New Roman" w:cs="Times New Roman"/>
          <w:i/>
          <w:iCs/>
          <w:sz w:val="24"/>
          <w:szCs w:val="24"/>
        </w:rPr>
        <w:t>“ The</w:t>
      </w:r>
      <w:proofErr w:type="gramEnd"/>
      <w:r w:rsidR="001E0B85" w:rsidRPr="00DB53AF">
        <w:rPr>
          <w:rFonts w:ascii="Times New Roman" w:hAnsi="Times New Roman" w:cs="Times New Roman"/>
          <w:i/>
          <w:iCs/>
          <w:sz w:val="24"/>
          <w:szCs w:val="24"/>
        </w:rPr>
        <w:t xml:space="preserve"> opportunity that I have is that, as a teacher, we can use various media platforms available on the internet today to be able to help us in teaching and learning so that students won’t get bored from the lesson their receive.</w:t>
      </w:r>
    </w:p>
    <w:p w14:paraId="26D76E35" w14:textId="111A78A4" w:rsidR="001E0B85" w:rsidRPr="00DB53AF" w:rsidRDefault="001C7F35" w:rsidP="00DB53AF">
      <w:pPr>
        <w:spacing w:after="0"/>
        <w:ind w:left="360" w:hanging="360"/>
        <w:rPr>
          <w:rFonts w:ascii="Times New Roman" w:hAnsi="Times New Roman" w:cs="Times New Roman"/>
          <w:i/>
          <w:iCs/>
          <w:sz w:val="24"/>
          <w:szCs w:val="24"/>
        </w:rPr>
      </w:pPr>
      <w:r w:rsidRPr="00DB53AF">
        <w:rPr>
          <w:rFonts w:ascii="Times New Roman" w:hAnsi="Times New Roman" w:cs="Times New Roman"/>
          <w:sz w:val="24"/>
          <w:szCs w:val="24"/>
          <w:lang w:val="en-US"/>
        </w:rPr>
        <w:t>P5</w:t>
      </w:r>
      <w:r w:rsidR="001E0B85" w:rsidRPr="00DB53AF">
        <w:rPr>
          <w:rFonts w:ascii="Times New Roman" w:hAnsi="Times New Roman" w:cs="Times New Roman"/>
          <w:sz w:val="24"/>
          <w:szCs w:val="24"/>
          <w:lang w:val="en-US"/>
        </w:rPr>
        <w:t xml:space="preserve">: </w:t>
      </w:r>
      <w:r w:rsidR="001E0B85" w:rsidRPr="00DB53AF">
        <w:rPr>
          <w:rFonts w:ascii="Times New Roman" w:hAnsi="Times New Roman" w:cs="Times New Roman"/>
          <w:i/>
          <w:iCs/>
          <w:sz w:val="24"/>
          <w:szCs w:val="24"/>
        </w:rPr>
        <w:t>“Students don’t feel bored in class because there are applications that can be used, and it builds their enthusiasm for learning, so I use this application of course for my students.</w:t>
      </w:r>
    </w:p>
    <w:p w14:paraId="141B0699" w14:textId="77777777" w:rsidR="001E0B85" w:rsidRPr="001E0B85" w:rsidRDefault="001E0B85" w:rsidP="001E0B85">
      <w:pPr>
        <w:spacing w:after="0"/>
        <w:ind w:firstLine="567"/>
        <w:rPr>
          <w:i/>
          <w:iCs/>
        </w:rPr>
      </w:pPr>
    </w:p>
    <w:p w14:paraId="4D00D9ED" w14:textId="720216C5" w:rsidR="001E0B85" w:rsidRPr="00DB53AF" w:rsidRDefault="001E0B85" w:rsidP="001E0B85">
      <w:pPr>
        <w:rPr>
          <w:rFonts w:ascii="Times New Roman" w:hAnsi="Times New Roman" w:cs="Times New Roman"/>
          <w:sz w:val="24"/>
          <w:szCs w:val="24"/>
        </w:rPr>
      </w:pPr>
      <w:r>
        <w:rPr>
          <w:rFonts w:ascii="Times New Roman" w:hAnsi="Times New Roman" w:cs="Times New Roman"/>
          <w:sz w:val="24"/>
          <w:szCs w:val="24"/>
          <w:lang w:val="en-US"/>
        </w:rPr>
        <w:fldChar w:fldCharType="begin" w:fldLock="1"/>
      </w:r>
      <w:r w:rsidR="00776C45">
        <w:rPr>
          <w:rFonts w:ascii="Times New Roman" w:hAnsi="Times New Roman" w:cs="Times New Roman"/>
          <w:sz w:val="24"/>
          <w:szCs w:val="24"/>
          <w:lang w:val="en-US"/>
        </w:rPr>
        <w:instrText>ADDIN CSL_CITATION {"citationItems":[{"id":"ITEM-1","itemData":{"DOI":"10.19109/ejpp.v8i1.8285","ISSN":"2355-3669","abstract":"The purpose of this research was to find out the effectiveness of Kahoot application in improving the students’ English vocabulary. A study was conducted at the English Study Program students of Widya Dharma University Pontianak. The study adopted a mixed method by online using Google form and interviews directly by using zoom. The data were collected via questionnaire and interviews. The findings showed that the majority of the respondents who took part in the study mostly gave the positive responses which showed that Kahoot could help them greatly in improving their English learning vocabulary and could increase their motivation in gaining the knowledge and getting the new vocabularies.","author":[{"dropping-particle":"","family":"Sibatuara","given":"Udur Delima","non-dropping-particle":"","parse-names":false,"suffix":""}],"container-title":"Edukasi: Jurnal Pendidikan dan Pengajaran","id":"ITEM-1","issue":"1","issued":{"date-parts":[["2021"]]},"page":"33-42","title":"The Effectiveness of Kahoot in Improving Vocabulary: The Case of a Private University English Study Program","type":"article-journal","volume":"8"},"uris":["http://www.mendeley.com/documents/?uuid=b027bf0b-1ecb-4e16-8dcb-2ebe4b01c490"]}],"mendeley":{"formattedCitation":"(Sibatuara, 2021)","plainTextFormattedCitation":"(Sibatuara, 2021)","previouslyFormattedCitation":"(Sibatuara, 2021)"},"properties":{"noteIndex":0},"schema":"https://github.com/citation-style-language/schema/raw/master/csl-citation.json"}</w:instrText>
      </w:r>
      <w:r>
        <w:rPr>
          <w:rFonts w:ascii="Times New Roman" w:hAnsi="Times New Roman" w:cs="Times New Roman"/>
          <w:sz w:val="24"/>
          <w:szCs w:val="24"/>
          <w:lang w:val="en-US"/>
        </w:rPr>
        <w:fldChar w:fldCharType="separate"/>
      </w:r>
      <w:r w:rsidRPr="001E0B85">
        <w:rPr>
          <w:rFonts w:ascii="Times New Roman" w:hAnsi="Times New Roman" w:cs="Times New Roman"/>
          <w:noProof/>
          <w:sz w:val="24"/>
          <w:szCs w:val="24"/>
          <w:lang w:val="en-US"/>
        </w:rPr>
        <w:t>(Sibatuara, 2021)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w</w:t>
      </w:r>
      <w:r w:rsidRPr="001E0B85">
        <w:rPr>
          <w:rFonts w:ascii="Times New Roman" w:hAnsi="Times New Roman" w:cs="Times New Roman"/>
          <w:sz w:val="24"/>
          <w:szCs w:val="24"/>
        </w:rPr>
        <w:t xml:space="preserve">ith the help of the Kahoot application, they can practice their English with </w:t>
      </w:r>
      <w:r w:rsidRPr="00DB53AF">
        <w:rPr>
          <w:rFonts w:ascii="Times New Roman" w:hAnsi="Times New Roman" w:cs="Times New Roman"/>
          <w:sz w:val="24"/>
          <w:szCs w:val="24"/>
        </w:rPr>
        <w:t>peers, have fun, discover new content, and spice up other tasks.</w:t>
      </w:r>
    </w:p>
    <w:p w14:paraId="6D94843F" w14:textId="6C137634" w:rsidR="001E0B85" w:rsidRPr="00DB53AF" w:rsidRDefault="00CA5F4F" w:rsidP="00DB53AF">
      <w:pPr>
        <w:spacing w:after="0"/>
        <w:ind w:left="450" w:hanging="450"/>
        <w:rPr>
          <w:rFonts w:ascii="Times New Roman" w:hAnsi="Times New Roman" w:cs="Times New Roman"/>
          <w:sz w:val="24"/>
          <w:szCs w:val="24"/>
        </w:rPr>
      </w:pPr>
      <w:r w:rsidRPr="00DB53AF">
        <w:rPr>
          <w:rFonts w:ascii="Times New Roman" w:hAnsi="Times New Roman" w:cs="Times New Roman"/>
          <w:sz w:val="24"/>
          <w:szCs w:val="24"/>
          <w:lang w:val="en-US"/>
        </w:rPr>
        <w:t>P1</w:t>
      </w:r>
      <w:r w:rsidR="001E0B85" w:rsidRPr="00DB53AF">
        <w:rPr>
          <w:rFonts w:ascii="Times New Roman" w:hAnsi="Times New Roman" w:cs="Times New Roman"/>
          <w:sz w:val="24"/>
          <w:szCs w:val="24"/>
        </w:rPr>
        <w:t xml:space="preserve">:” </w:t>
      </w:r>
      <w:r w:rsidR="001E0B85" w:rsidRPr="00DB53AF">
        <w:rPr>
          <w:rFonts w:ascii="Times New Roman" w:hAnsi="Times New Roman" w:cs="Times New Roman"/>
          <w:i/>
          <w:iCs/>
          <w:sz w:val="24"/>
          <w:szCs w:val="24"/>
        </w:rPr>
        <w:t>So the way that I want to do for my students is give them the opportunity to have fun learning by using Kahoot.</w:t>
      </w:r>
    </w:p>
    <w:p w14:paraId="75A25D4B" w14:textId="0DA97E57" w:rsidR="001E0B85" w:rsidRPr="00DB53AF" w:rsidRDefault="00CA5F4F" w:rsidP="00DB53AF">
      <w:pPr>
        <w:spacing w:after="0"/>
        <w:ind w:left="360" w:hanging="360"/>
        <w:rPr>
          <w:rFonts w:ascii="Times New Roman" w:hAnsi="Times New Roman" w:cs="Times New Roman"/>
          <w:sz w:val="24"/>
          <w:szCs w:val="24"/>
        </w:rPr>
      </w:pPr>
      <w:r w:rsidRPr="00DB53AF">
        <w:rPr>
          <w:rFonts w:ascii="Times New Roman" w:hAnsi="Times New Roman" w:cs="Times New Roman"/>
          <w:sz w:val="24"/>
          <w:szCs w:val="24"/>
          <w:lang w:val="en-US"/>
        </w:rPr>
        <w:t>P2</w:t>
      </w:r>
      <w:r w:rsidR="001E0B85" w:rsidRPr="00DB53AF">
        <w:rPr>
          <w:rFonts w:ascii="Times New Roman" w:hAnsi="Times New Roman" w:cs="Times New Roman"/>
          <w:sz w:val="24"/>
          <w:szCs w:val="24"/>
        </w:rPr>
        <w:t xml:space="preserve">: </w:t>
      </w:r>
      <w:proofErr w:type="gramStart"/>
      <w:r w:rsidR="001E0B85" w:rsidRPr="00DB53AF">
        <w:rPr>
          <w:rFonts w:ascii="Times New Roman" w:hAnsi="Times New Roman" w:cs="Times New Roman"/>
          <w:sz w:val="24"/>
          <w:szCs w:val="24"/>
        </w:rPr>
        <w:t xml:space="preserve">“ </w:t>
      </w:r>
      <w:r w:rsidR="001E0B85" w:rsidRPr="00DB53AF">
        <w:rPr>
          <w:rFonts w:ascii="Times New Roman" w:hAnsi="Times New Roman" w:cs="Times New Roman"/>
          <w:i/>
          <w:iCs/>
          <w:sz w:val="24"/>
          <w:szCs w:val="24"/>
        </w:rPr>
        <w:t>So</w:t>
      </w:r>
      <w:proofErr w:type="gramEnd"/>
      <w:r w:rsidR="001E0B85" w:rsidRPr="00DB53AF">
        <w:rPr>
          <w:rFonts w:ascii="Times New Roman" w:hAnsi="Times New Roman" w:cs="Times New Roman"/>
          <w:i/>
          <w:iCs/>
          <w:sz w:val="24"/>
          <w:szCs w:val="24"/>
        </w:rPr>
        <w:t xml:space="preserve"> for us to be able to reach students, we can use the Kahoot application because it can interact with children, and they enjoy it. It also has other ways to ensure that children don't get bored and students have a lot of fun.</w:t>
      </w:r>
    </w:p>
    <w:p w14:paraId="70E2028D" w14:textId="501737C8" w:rsidR="001E0B85" w:rsidRPr="00DB53AF" w:rsidRDefault="00CA5F4F" w:rsidP="00DB53AF">
      <w:pPr>
        <w:spacing w:after="0"/>
        <w:ind w:left="360" w:hanging="360"/>
        <w:rPr>
          <w:rFonts w:ascii="Times New Roman" w:hAnsi="Times New Roman" w:cs="Times New Roman"/>
          <w:sz w:val="24"/>
          <w:szCs w:val="24"/>
        </w:rPr>
      </w:pPr>
      <w:r w:rsidRPr="00DB53AF">
        <w:rPr>
          <w:rFonts w:ascii="Times New Roman" w:hAnsi="Times New Roman" w:cs="Times New Roman"/>
          <w:sz w:val="24"/>
          <w:szCs w:val="24"/>
          <w:lang w:val="en-US"/>
        </w:rPr>
        <w:t>P3</w:t>
      </w:r>
      <w:r w:rsidR="001E0B85" w:rsidRPr="00DB53AF">
        <w:rPr>
          <w:rFonts w:ascii="Times New Roman" w:hAnsi="Times New Roman" w:cs="Times New Roman"/>
          <w:sz w:val="24"/>
          <w:szCs w:val="24"/>
        </w:rPr>
        <w:t xml:space="preserve">:” </w:t>
      </w:r>
      <w:r w:rsidR="001E0B85" w:rsidRPr="00DB53AF">
        <w:rPr>
          <w:rFonts w:ascii="Times New Roman" w:hAnsi="Times New Roman" w:cs="Times New Roman"/>
          <w:i/>
          <w:iCs/>
          <w:sz w:val="24"/>
          <w:szCs w:val="24"/>
        </w:rPr>
        <w:t>Feel quite satisfied with this application because it is the children's interest that makes me happy when they have fun with learning</w:t>
      </w:r>
      <w:r w:rsidR="001E0B85" w:rsidRPr="00DB53AF">
        <w:rPr>
          <w:rFonts w:ascii="Times New Roman" w:hAnsi="Times New Roman" w:cs="Times New Roman"/>
          <w:sz w:val="24"/>
          <w:szCs w:val="24"/>
        </w:rPr>
        <w:t>.</w:t>
      </w:r>
    </w:p>
    <w:p w14:paraId="2988C240" w14:textId="103AF110" w:rsidR="001E0B85" w:rsidRPr="00DB53AF" w:rsidRDefault="00CA5F4F" w:rsidP="00DB53AF">
      <w:pPr>
        <w:spacing w:after="0"/>
        <w:ind w:left="360" w:hanging="360"/>
        <w:rPr>
          <w:rFonts w:ascii="Times New Roman" w:eastAsia="Balsamiq Sans" w:hAnsi="Times New Roman" w:cs="Times New Roman"/>
          <w:bCs/>
          <w:sz w:val="24"/>
          <w:szCs w:val="24"/>
        </w:rPr>
      </w:pPr>
      <w:r w:rsidRPr="00DB53AF">
        <w:rPr>
          <w:rFonts w:ascii="Times New Roman" w:hAnsi="Times New Roman" w:cs="Times New Roman"/>
          <w:sz w:val="24"/>
          <w:szCs w:val="24"/>
          <w:lang w:val="en-US"/>
        </w:rPr>
        <w:t>P4</w:t>
      </w:r>
      <w:r w:rsidR="001E0B85" w:rsidRPr="00DB53AF">
        <w:rPr>
          <w:rFonts w:ascii="Times New Roman" w:hAnsi="Times New Roman" w:cs="Times New Roman"/>
          <w:sz w:val="24"/>
          <w:szCs w:val="24"/>
        </w:rPr>
        <w:t xml:space="preserve">” </w:t>
      </w:r>
      <w:r w:rsidR="001E0B85" w:rsidRPr="00DB53AF">
        <w:rPr>
          <w:rFonts w:ascii="Times New Roman" w:eastAsia="Balsamiq Sans" w:hAnsi="Times New Roman" w:cs="Times New Roman"/>
          <w:bCs/>
          <w:i/>
          <w:iCs/>
          <w:sz w:val="24"/>
          <w:szCs w:val="24"/>
        </w:rPr>
        <w:t>Students can have fun using the app and it is easier for them to understand without explaining all the material that much.</w:t>
      </w:r>
    </w:p>
    <w:p w14:paraId="7E90E1CB" w14:textId="148170A2" w:rsidR="001E0B85" w:rsidRPr="00DB53AF" w:rsidRDefault="00CA5F4F" w:rsidP="00DB53AF">
      <w:pPr>
        <w:spacing w:after="0"/>
        <w:ind w:left="450" w:hanging="450"/>
        <w:rPr>
          <w:rFonts w:ascii="Times New Roman" w:hAnsi="Times New Roman" w:cs="Times New Roman"/>
          <w:sz w:val="24"/>
          <w:szCs w:val="24"/>
        </w:rPr>
      </w:pPr>
      <w:r w:rsidRPr="00DB53AF">
        <w:rPr>
          <w:rFonts w:ascii="Times New Roman" w:hAnsi="Times New Roman" w:cs="Times New Roman"/>
          <w:sz w:val="24"/>
          <w:szCs w:val="24"/>
          <w:lang w:val="en-US"/>
        </w:rPr>
        <w:t>P5</w:t>
      </w:r>
      <w:r w:rsidR="001E0B85" w:rsidRPr="00DB53AF">
        <w:rPr>
          <w:rFonts w:ascii="Times New Roman" w:hAnsi="Times New Roman" w:cs="Times New Roman"/>
          <w:sz w:val="24"/>
          <w:szCs w:val="24"/>
        </w:rPr>
        <w:t xml:space="preserve">:” </w:t>
      </w:r>
      <w:r w:rsidR="001E0B85" w:rsidRPr="00DB53AF">
        <w:rPr>
          <w:rFonts w:ascii="Times New Roman" w:hAnsi="Times New Roman" w:cs="Times New Roman"/>
          <w:i/>
          <w:iCs/>
          <w:sz w:val="24"/>
          <w:szCs w:val="24"/>
        </w:rPr>
        <w:t>And also, this application can foster students' interest in learning even more because it is fun for them.</w:t>
      </w:r>
    </w:p>
    <w:p w14:paraId="17333311" w14:textId="7A46D3FC" w:rsidR="001E0B85" w:rsidRPr="00DB53AF" w:rsidRDefault="00CA5F4F" w:rsidP="00DB53AF">
      <w:pPr>
        <w:spacing w:after="0"/>
        <w:ind w:left="360" w:hanging="360"/>
        <w:rPr>
          <w:rFonts w:ascii="Times New Roman" w:hAnsi="Times New Roman" w:cs="Times New Roman"/>
          <w:sz w:val="24"/>
          <w:szCs w:val="24"/>
        </w:rPr>
      </w:pPr>
      <w:r w:rsidRPr="00DB53AF">
        <w:rPr>
          <w:rFonts w:ascii="Times New Roman" w:hAnsi="Times New Roman" w:cs="Times New Roman"/>
          <w:sz w:val="24"/>
          <w:szCs w:val="24"/>
          <w:lang w:val="en-US"/>
        </w:rPr>
        <w:t>P6</w:t>
      </w:r>
      <w:r w:rsidR="001E0B85" w:rsidRPr="00DB53AF">
        <w:rPr>
          <w:rFonts w:ascii="Times New Roman" w:hAnsi="Times New Roman" w:cs="Times New Roman"/>
          <w:sz w:val="24"/>
          <w:szCs w:val="24"/>
        </w:rPr>
        <w:t xml:space="preserve">:” </w:t>
      </w:r>
      <w:r w:rsidR="001E0B85" w:rsidRPr="00DB53AF">
        <w:rPr>
          <w:rFonts w:ascii="Times New Roman" w:hAnsi="Times New Roman" w:cs="Times New Roman"/>
          <w:i/>
          <w:iCs/>
          <w:sz w:val="24"/>
          <w:szCs w:val="24"/>
        </w:rPr>
        <w:t>I decide to use Kahoot because it helps me a lot, when I made fun activities that related to my topic in class through games.  Kahoot help me to make fun games that related to my topic in class and also I use Kahoot for any exercise in class and it help me a lot because Kahoot already calculate all the score that easy to get final score without conic manually.</w:t>
      </w:r>
    </w:p>
    <w:p w14:paraId="3B78385C" w14:textId="0E17030F" w:rsidR="00776C45" w:rsidRPr="00DB53AF" w:rsidRDefault="00776C45" w:rsidP="00776C45"/>
    <w:p w14:paraId="23DCFD90" w14:textId="1E57EED8" w:rsidR="00776C45" w:rsidRDefault="00CA5F4F" w:rsidP="00776C45">
      <w:pPr>
        <w:rPr>
          <w:rFonts w:ascii="Times New Roman" w:hAnsi="Times New Roman" w:cs="Times New Roman"/>
          <w:b/>
          <w:bCs/>
          <w:sz w:val="24"/>
        </w:rPr>
      </w:pPr>
      <w:r w:rsidRPr="00CA5F4F">
        <w:rPr>
          <w:rFonts w:ascii="Times New Roman" w:hAnsi="Times New Roman" w:cs="Times New Roman"/>
          <w:b/>
          <w:bCs/>
          <w:sz w:val="24"/>
        </w:rPr>
        <w:t>Teachers Perceptions on The use of Kahoot</w:t>
      </w:r>
    </w:p>
    <w:p w14:paraId="2E728673" w14:textId="2073BB4E" w:rsidR="00CA5F4F" w:rsidRPr="00CA5F4F" w:rsidRDefault="00CA5F4F" w:rsidP="00776C45">
      <w:pPr>
        <w:rPr>
          <w:i/>
          <w:iCs/>
          <w:sz w:val="24"/>
          <w:szCs w:val="24"/>
          <w:lang w:val="en-US"/>
        </w:rPr>
      </w:pPr>
      <w:r w:rsidRPr="00CA5F4F">
        <w:rPr>
          <w:rFonts w:ascii="Times New Roman" w:hAnsi="Times New Roman" w:cs="Times New Roman"/>
          <w:i/>
          <w:iCs/>
          <w:sz w:val="28"/>
          <w:szCs w:val="24"/>
          <w:lang w:val="en-US"/>
        </w:rPr>
        <w:t>Quality of Teaching</w:t>
      </w:r>
    </w:p>
    <w:p w14:paraId="5C50AB81" w14:textId="491EDFDE" w:rsidR="00B61BA8" w:rsidRPr="00B84A89" w:rsidRDefault="00B61BA8" w:rsidP="001E0B85">
      <w:pPr>
        <w:rPr>
          <w:rFonts w:ascii="Times New Roman" w:hAnsi="Times New Roman" w:cs="Times New Roman"/>
          <w:sz w:val="24"/>
          <w:szCs w:val="24"/>
          <w:lang w:val="en-US"/>
        </w:rPr>
      </w:pPr>
      <w:r w:rsidRPr="00B61BA8">
        <w:rPr>
          <w:rFonts w:ascii="Times New Roman" w:hAnsi="Times New Roman" w:cs="Times New Roman"/>
          <w:sz w:val="24"/>
          <w:szCs w:val="24"/>
        </w:rPr>
        <w:t>The quality of teacher teaching must be creative; there are many applications that can be used for both online and offline learning. Learning while playing is an interesting activity to do in the classroom.</w:t>
      </w:r>
      <w:r w:rsidRPr="00B61BA8">
        <w:rPr>
          <w:rFonts w:ascii="Times New Roman" w:hAnsi="Times New Roman" w:cs="Times New Roman"/>
          <w:sz w:val="24"/>
          <w:szCs w:val="24"/>
        </w:rPr>
        <w:t xml:space="preserve"> </w:t>
      </w:r>
      <w:r w:rsidRPr="00B61BA8">
        <w:rPr>
          <w:rFonts w:ascii="Times New Roman" w:hAnsi="Times New Roman" w:cs="Times New Roman"/>
          <w:sz w:val="24"/>
          <w:szCs w:val="24"/>
        </w:rPr>
        <w:t xml:space="preserve">Kahoot is an application that supports learning in the classroom. The following </w:t>
      </w:r>
      <w:r w:rsidRPr="00B84A89">
        <w:rPr>
          <w:rFonts w:ascii="Times New Roman" w:hAnsi="Times New Roman" w:cs="Times New Roman"/>
          <w:sz w:val="24"/>
          <w:szCs w:val="24"/>
        </w:rPr>
        <w:t>is the teacher's opinion about the Kahoot application as a learning method</w:t>
      </w:r>
      <w:r w:rsidRPr="00B84A89">
        <w:rPr>
          <w:rFonts w:ascii="Times New Roman" w:hAnsi="Times New Roman" w:cs="Times New Roman"/>
          <w:sz w:val="24"/>
          <w:szCs w:val="24"/>
          <w:lang w:val="en-US"/>
        </w:rPr>
        <w:t>:</w:t>
      </w:r>
    </w:p>
    <w:p w14:paraId="22F34DB1" w14:textId="3EE59FDF" w:rsidR="00EB0E3C" w:rsidRPr="00B84A89" w:rsidRDefault="00B61BA8" w:rsidP="00B61BA8">
      <w:pPr>
        <w:spacing w:after="0"/>
        <w:ind w:left="450" w:hanging="450"/>
        <w:rPr>
          <w:rFonts w:ascii="Times New Roman" w:hAnsi="Times New Roman" w:cs="Times New Roman"/>
          <w:sz w:val="24"/>
          <w:szCs w:val="24"/>
          <w:lang w:val="en-US"/>
        </w:rPr>
      </w:pPr>
      <w:r w:rsidRPr="00B84A89">
        <w:rPr>
          <w:rFonts w:ascii="Times New Roman" w:hAnsi="Times New Roman" w:cs="Times New Roman"/>
          <w:sz w:val="24"/>
          <w:szCs w:val="24"/>
          <w:lang w:val="en-US"/>
        </w:rPr>
        <w:t>P1</w:t>
      </w:r>
      <w:r w:rsidR="00EB0E3C" w:rsidRPr="00B84A89">
        <w:rPr>
          <w:rFonts w:ascii="Times New Roman" w:hAnsi="Times New Roman" w:cs="Times New Roman"/>
          <w:sz w:val="24"/>
          <w:szCs w:val="24"/>
          <w:lang w:val="en-US"/>
        </w:rPr>
        <w:t xml:space="preserve">: </w:t>
      </w:r>
      <w:r w:rsidR="00EB0E3C" w:rsidRPr="00B84A89">
        <w:rPr>
          <w:rFonts w:ascii="Times New Roman" w:hAnsi="Times New Roman" w:cs="Times New Roman"/>
          <w:i/>
          <w:iCs/>
          <w:sz w:val="24"/>
          <w:szCs w:val="24"/>
          <w:lang w:val="en-US"/>
        </w:rPr>
        <w:t>“</w:t>
      </w:r>
      <w:r w:rsidR="00EB0E3C" w:rsidRPr="00B84A89">
        <w:rPr>
          <w:rFonts w:ascii="Times New Roman" w:hAnsi="Times New Roman" w:cs="Times New Roman"/>
          <w:i/>
          <w:iCs/>
          <w:sz w:val="24"/>
          <w:szCs w:val="24"/>
        </w:rPr>
        <w:t xml:space="preserve">My students are more enthusiastic about learning if they are going to take quizzes </w:t>
      </w:r>
      <w:r w:rsidRPr="00B84A89">
        <w:rPr>
          <w:rFonts w:ascii="Times New Roman" w:hAnsi="Times New Roman" w:cs="Times New Roman"/>
          <w:i/>
          <w:iCs/>
          <w:sz w:val="24"/>
          <w:szCs w:val="24"/>
          <w:lang w:val="en-US"/>
        </w:rPr>
        <w:t xml:space="preserve">   </w:t>
      </w:r>
      <w:r w:rsidR="00EB0E3C" w:rsidRPr="00B84A89">
        <w:rPr>
          <w:rFonts w:ascii="Times New Roman" w:hAnsi="Times New Roman" w:cs="Times New Roman"/>
          <w:i/>
          <w:iCs/>
          <w:sz w:val="24"/>
          <w:szCs w:val="24"/>
        </w:rPr>
        <w:t>because they use Kahoot.</w:t>
      </w:r>
    </w:p>
    <w:p w14:paraId="0CF406B5" w14:textId="7733E7D0" w:rsidR="00776C45" w:rsidRPr="00B84A89" w:rsidRDefault="00B61BA8" w:rsidP="00B61BA8">
      <w:pPr>
        <w:spacing w:after="0"/>
        <w:ind w:left="450" w:hanging="450"/>
        <w:rPr>
          <w:rFonts w:ascii="Times New Roman" w:hAnsi="Times New Roman" w:cs="Times New Roman"/>
          <w:sz w:val="24"/>
          <w:szCs w:val="24"/>
          <w:lang w:val="en-US"/>
        </w:rPr>
      </w:pPr>
      <w:r w:rsidRPr="00B84A89">
        <w:rPr>
          <w:rFonts w:ascii="Times New Roman" w:hAnsi="Times New Roman" w:cs="Times New Roman"/>
          <w:sz w:val="24"/>
          <w:szCs w:val="24"/>
          <w:lang w:val="en-US"/>
        </w:rPr>
        <w:t>P2</w:t>
      </w:r>
      <w:r w:rsidR="00776C45" w:rsidRPr="00B84A89">
        <w:rPr>
          <w:rFonts w:ascii="Times New Roman" w:hAnsi="Times New Roman" w:cs="Times New Roman"/>
          <w:sz w:val="24"/>
          <w:szCs w:val="24"/>
          <w:lang w:val="en-US"/>
        </w:rPr>
        <w:t>: “</w:t>
      </w:r>
      <w:r w:rsidR="00776C45" w:rsidRPr="00B84A89">
        <w:rPr>
          <w:rFonts w:ascii="Times New Roman" w:hAnsi="Times New Roman" w:cs="Times New Roman"/>
          <w:i/>
          <w:iCs/>
          <w:sz w:val="24"/>
          <w:szCs w:val="24"/>
          <w:lang w:val="en-US"/>
        </w:rPr>
        <w:t xml:space="preserve">I have used Kahoot several times to help me in the process of teaching and learning </w:t>
      </w:r>
      <w:r w:rsidRPr="00B84A89">
        <w:rPr>
          <w:rFonts w:ascii="Times New Roman" w:hAnsi="Times New Roman" w:cs="Times New Roman"/>
          <w:i/>
          <w:iCs/>
          <w:sz w:val="24"/>
          <w:szCs w:val="24"/>
          <w:lang w:val="en-US"/>
        </w:rPr>
        <w:t xml:space="preserve">        </w:t>
      </w:r>
      <w:r w:rsidR="00776C45" w:rsidRPr="00B84A89">
        <w:rPr>
          <w:rFonts w:ascii="Times New Roman" w:hAnsi="Times New Roman" w:cs="Times New Roman"/>
          <w:i/>
          <w:iCs/>
          <w:sz w:val="24"/>
          <w:szCs w:val="24"/>
          <w:lang w:val="en-US"/>
        </w:rPr>
        <w:t xml:space="preserve">activities because this application can help </w:t>
      </w:r>
      <w:r w:rsidR="00EB0E3C" w:rsidRPr="00B84A89">
        <w:rPr>
          <w:rFonts w:ascii="Times New Roman" w:hAnsi="Times New Roman" w:cs="Times New Roman"/>
          <w:i/>
          <w:iCs/>
          <w:sz w:val="24"/>
          <w:szCs w:val="24"/>
          <w:lang w:val="en-US"/>
        </w:rPr>
        <w:t>children become more enthusiastic about learning.</w:t>
      </w:r>
      <w:r w:rsidR="00EB0E3C" w:rsidRPr="00B84A89">
        <w:rPr>
          <w:rFonts w:ascii="Times New Roman" w:hAnsi="Times New Roman" w:cs="Times New Roman"/>
          <w:sz w:val="24"/>
          <w:szCs w:val="24"/>
          <w:lang w:val="en-US"/>
        </w:rPr>
        <w:t xml:space="preserve"> </w:t>
      </w:r>
    </w:p>
    <w:p w14:paraId="33656D53" w14:textId="5423FDAB" w:rsidR="00EB0E3C" w:rsidRPr="00B84A89" w:rsidRDefault="00B61BA8" w:rsidP="00B61BA8">
      <w:pPr>
        <w:spacing w:after="0"/>
        <w:ind w:left="360" w:hanging="360"/>
        <w:rPr>
          <w:rFonts w:ascii="Times New Roman" w:hAnsi="Times New Roman" w:cs="Times New Roman"/>
          <w:i/>
          <w:iCs/>
          <w:sz w:val="24"/>
          <w:szCs w:val="24"/>
        </w:rPr>
      </w:pPr>
      <w:r w:rsidRPr="00B84A89">
        <w:rPr>
          <w:rFonts w:ascii="Times New Roman" w:hAnsi="Times New Roman" w:cs="Times New Roman"/>
          <w:sz w:val="24"/>
          <w:szCs w:val="24"/>
          <w:lang w:val="en-US"/>
        </w:rPr>
        <w:t>P3</w:t>
      </w:r>
      <w:r w:rsidR="00EB0E3C" w:rsidRPr="00B84A89">
        <w:rPr>
          <w:rFonts w:ascii="Times New Roman" w:hAnsi="Times New Roman" w:cs="Times New Roman"/>
          <w:sz w:val="24"/>
          <w:szCs w:val="24"/>
          <w:lang w:val="en-US"/>
        </w:rPr>
        <w:t>: “</w:t>
      </w:r>
      <w:r w:rsidR="00EB0E3C" w:rsidRPr="00B84A89">
        <w:rPr>
          <w:rFonts w:ascii="Times New Roman" w:hAnsi="Times New Roman" w:cs="Times New Roman"/>
          <w:i/>
          <w:iCs/>
          <w:sz w:val="24"/>
          <w:szCs w:val="24"/>
        </w:rPr>
        <w:t xml:space="preserve">For the Kahoot application program, it might be more interesting if the features </w:t>
      </w:r>
      <w:proofErr w:type="gramStart"/>
      <w:r w:rsidR="00EB0E3C" w:rsidRPr="00B84A89">
        <w:rPr>
          <w:rFonts w:ascii="Times New Roman" w:hAnsi="Times New Roman" w:cs="Times New Roman"/>
          <w:i/>
          <w:iCs/>
          <w:sz w:val="24"/>
          <w:szCs w:val="24"/>
        </w:rPr>
        <w:t xml:space="preserve">were </w:t>
      </w:r>
      <w:r w:rsidRPr="00B84A89">
        <w:rPr>
          <w:rFonts w:ascii="Times New Roman" w:hAnsi="Times New Roman" w:cs="Times New Roman"/>
          <w:i/>
          <w:iCs/>
          <w:sz w:val="24"/>
          <w:szCs w:val="24"/>
          <w:lang w:val="en-US"/>
        </w:rPr>
        <w:t xml:space="preserve"> </w:t>
      </w:r>
      <w:r w:rsidR="00EB0E3C" w:rsidRPr="00B84A89">
        <w:rPr>
          <w:rFonts w:ascii="Times New Roman" w:hAnsi="Times New Roman" w:cs="Times New Roman"/>
          <w:i/>
          <w:iCs/>
          <w:sz w:val="24"/>
          <w:szCs w:val="24"/>
        </w:rPr>
        <w:t>updated</w:t>
      </w:r>
      <w:proofErr w:type="gramEnd"/>
      <w:r w:rsidR="00EB0E3C" w:rsidRPr="00B84A89">
        <w:rPr>
          <w:rFonts w:ascii="Times New Roman" w:hAnsi="Times New Roman" w:cs="Times New Roman"/>
          <w:i/>
          <w:iCs/>
          <w:sz w:val="24"/>
          <w:szCs w:val="24"/>
        </w:rPr>
        <w:t xml:space="preserve"> every year and more new things were included with it so that children felt that this application really supported their learning.</w:t>
      </w:r>
    </w:p>
    <w:p w14:paraId="5C8EC186" w14:textId="1C1C7E4F" w:rsidR="00EB0E3C" w:rsidRPr="00B84A89" w:rsidRDefault="00B61BA8" w:rsidP="00E40F97">
      <w:pPr>
        <w:spacing w:after="0"/>
        <w:ind w:left="360" w:hanging="450"/>
        <w:rPr>
          <w:rFonts w:ascii="Times New Roman" w:eastAsia="Balsamiq Sans" w:hAnsi="Times New Roman" w:cs="Times New Roman"/>
          <w:i/>
          <w:iCs/>
          <w:sz w:val="24"/>
          <w:szCs w:val="24"/>
        </w:rPr>
      </w:pPr>
      <w:r w:rsidRPr="00B84A89">
        <w:rPr>
          <w:rFonts w:ascii="Times New Roman" w:hAnsi="Times New Roman" w:cs="Times New Roman"/>
          <w:sz w:val="24"/>
          <w:szCs w:val="24"/>
          <w:lang w:val="en-US"/>
        </w:rPr>
        <w:t>P4</w:t>
      </w:r>
      <w:r w:rsidR="00EB0E3C" w:rsidRPr="00B84A89">
        <w:rPr>
          <w:rFonts w:ascii="Times New Roman" w:hAnsi="Times New Roman" w:cs="Times New Roman"/>
          <w:sz w:val="24"/>
          <w:szCs w:val="24"/>
          <w:lang w:val="en-US"/>
        </w:rPr>
        <w:t>: “</w:t>
      </w:r>
      <w:r w:rsidR="00EB0E3C" w:rsidRPr="00B84A89">
        <w:rPr>
          <w:rFonts w:ascii="Times New Roman" w:eastAsia="Balsamiq Sans" w:hAnsi="Times New Roman" w:cs="Times New Roman"/>
          <w:i/>
          <w:iCs/>
          <w:sz w:val="24"/>
          <w:szCs w:val="24"/>
        </w:rPr>
        <w:t xml:space="preserve">But Kahoot provides teachers with a new way to deliver instruction, personalize </w:t>
      </w:r>
      <w:proofErr w:type="gramStart"/>
      <w:r w:rsidR="00EB0E3C" w:rsidRPr="00B84A89">
        <w:rPr>
          <w:rFonts w:ascii="Times New Roman" w:eastAsia="Balsamiq Sans" w:hAnsi="Times New Roman" w:cs="Times New Roman"/>
          <w:i/>
          <w:iCs/>
          <w:sz w:val="24"/>
          <w:szCs w:val="24"/>
        </w:rPr>
        <w:t xml:space="preserve">learning, </w:t>
      </w:r>
      <w:r w:rsidR="00E40F97" w:rsidRPr="00B84A89">
        <w:rPr>
          <w:rFonts w:ascii="Times New Roman" w:eastAsia="Balsamiq Sans" w:hAnsi="Times New Roman" w:cs="Times New Roman"/>
          <w:i/>
          <w:iCs/>
          <w:sz w:val="24"/>
          <w:szCs w:val="24"/>
          <w:lang w:val="en-US"/>
        </w:rPr>
        <w:t xml:space="preserve">  </w:t>
      </w:r>
      <w:proofErr w:type="gramEnd"/>
      <w:r w:rsidR="00EB0E3C" w:rsidRPr="00B84A89">
        <w:rPr>
          <w:rFonts w:ascii="Times New Roman" w:eastAsia="Balsamiq Sans" w:hAnsi="Times New Roman" w:cs="Times New Roman"/>
          <w:i/>
          <w:iCs/>
          <w:sz w:val="24"/>
          <w:szCs w:val="24"/>
        </w:rPr>
        <w:t>and increase student engagement.</w:t>
      </w:r>
    </w:p>
    <w:p w14:paraId="689D7552" w14:textId="77777777" w:rsidR="00B61BA8" w:rsidRPr="00B61BA8" w:rsidRDefault="00B61BA8" w:rsidP="00EB0E3C">
      <w:pPr>
        <w:spacing w:after="0"/>
        <w:rPr>
          <w:rFonts w:ascii="Times New Roman" w:eastAsia="Balsamiq Sans" w:hAnsi="Times New Roman" w:cs="Times New Roman"/>
          <w:i/>
          <w:iCs/>
          <w:sz w:val="24"/>
          <w:szCs w:val="24"/>
        </w:rPr>
      </w:pPr>
    </w:p>
    <w:p w14:paraId="4A84991F" w14:textId="5BFE6BCA" w:rsidR="00EB0E3C" w:rsidRPr="00B84A89" w:rsidRDefault="00B61BA8" w:rsidP="00876375">
      <w:pPr>
        <w:rPr>
          <w:rFonts w:ascii="Times New Roman" w:hAnsi="Times New Roman" w:cs="Times New Roman"/>
          <w:sz w:val="24"/>
          <w:szCs w:val="24"/>
          <w:lang w:val="en-US"/>
        </w:rPr>
      </w:pPr>
      <w:r w:rsidRPr="00776C45">
        <w:rPr>
          <w:rFonts w:ascii="Times New Roman" w:hAnsi="Times New Roman" w:cs="Times New Roman"/>
          <w:sz w:val="24"/>
          <w:szCs w:val="24"/>
          <w:lang w:val="en-US"/>
        </w:rPr>
        <w:lastRenderedPageBreak/>
        <w:t>In particular, a joint problem-based learning teaching strategy was developed, and it was compared to another strategy that incorporated technology into the learning process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{"citationItems":[{"id":"ITEM-1","itemData":{"DOI":"10.4236/ce.2019.101003","ISSN":"2151-4755","abstract":"Research-teaching nexus framework assists teachers to support activities which are focused on the current research in the disciplines promoting discussions and skills development. The challenges for teachers are related to student research skills development, knowledge application across contexts and student experience on statistics. The aim of this investigation was to compare student views following two approaches: one which integrated technology and one which did not into the teaching delivery process. Forty first-year Psychology students were split into two groups (A and B) and followed both teaching approaches in a different attending order (one approach without the use of technology and another one with technology or vice versa). (Game-based) student response systems (PollEveryWhere and Kahoot) were integrated into the teaching process, whilst the learning content was the same for both cases. Students evaluated the two approaches by completing two online surveys with items relating to research-teaching nexus activities and skills development. The integration of (game-based) student response systems into teaching process increased student engagement in learning, improved the interactions between students and teachers and allowed them to develop the relevant research skills. Students received the technology intervention as a way to work on a creative learning environment which allowed them to develop skills and knowledge/experience around research methods and statistics. Although this investigation took place in a Psychology School, the design of a research methods and statistics module based on the combination of collaborative problem-based learning with the use of (game-based) student response systems can be applied in other disciplines.","author":[{"dropping-particle":"","family":"Limniou","given":"Maria","non-dropping-particle":"","parse-names":false,"suffix":""},{"dropping-particle":"","family":"Mansfield","given":"Rosie","non-dropping-particle":"","parse-names":false,"suffix":""}],"container-title":"Creative Education","id":"ITEM-1","issue":"01","issued":{"date-parts":[["2019"]]},"page":"36-47","title":"(Game-Based) Student Response Systems Engage Students with Research-Teaching Nexus Activities and Support Their Skills Development","type":"article-journal","volume":"10"},"uris":["http://www.mendeley.com/documents/?uuid=56ededc6-ab30-479e-a2b9-81b9f1d77a76"]}],"mendeley":{"formattedCitation":"(Limniou &amp; Mansfield, 2019)","plainTextFormattedCitation":"(Limniou &amp; Mansfield, 2019)","previouslyFormattedCitation":"(Limniou &amp; Mansfield, 2019)"},"properties":{"noteIndex":0},"schema":"https://github.com/citation-style-language/schema/raw/master/csl-citation.json"}</w:instrText>
      </w:r>
      <w:r>
        <w:rPr>
          <w:rFonts w:ascii="Times New Roman" w:hAnsi="Times New Roman" w:cs="Times New Roman"/>
          <w:sz w:val="24"/>
          <w:szCs w:val="24"/>
          <w:lang w:val="en-US"/>
        </w:rPr>
        <w:fldChar w:fldCharType="separate"/>
      </w:r>
      <w:r w:rsidRPr="00776C45">
        <w:rPr>
          <w:rFonts w:ascii="Times New Roman" w:hAnsi="Times New Roman" w:cs="Times New Roman"/>
          <w:noProof/>
          <w:sz w:val="24"/>
          <w:szCs w:val="24"/>
          <w:lang w:val="en-US"/>
        </w:rPr>
        <w:t>(Limniou &amp; Mansfield, 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E40F97" w:rsidRPr="00E40F97">
        <w:rPr>
          <w:rFonts w:ascii="Times New Roman" w:hAnsi="Times New Roman" w:cs="Times New Roman"/>
          <w:sz w:val="24"/>
          <w:szCs w:val="24"/>
          <w:lang w:val="en-US"/>
        </w:rPr>
        <w:t xml:space="preserve">Staff members at the university expressed serious concerns about the potential impact of </w:t>
      </w:r>
      <w:proofErr w:type="spellStart"/>
      <w:r w:rsidR="00312FEC" w:rsidRPr="00312FEC">
        <w:rPr>
          <w:rFonts w:ascii="Times New Roman" w:hAnsi="Times New Roman" w:cs="Times New Roman"/>
          <w:sz w:val="24"/>
          <w:szCs w:val="24"/>
          <w:lang w:val="en-US"/>
        </w:rPr>
        <w:t>semesterisation</w:t>
      </w:r>
      <w:proofErr w:type="spellEnd"/>
      <w:r w:rsidR="00E40F97" w:rsidRPr="00E40F97">
        <w:rPr>
          <w:rFonts w:ascii="Times New Roman" w:hAnsi="Times New Roman" w:cs="Times New Roman"/>
          <w:sz w:val="24"/>
          <w:szCs w:val="24"/>
          <w:lang w:val="en-US"/>
        </w:rPr>
        <w:t xml:space="preserve"> on teaching quality and the student learning experience, according to a hastily performed research exercise</w:t>
      </w:r>
      <w:r w:rsidR="00E40F97">
        <w:rPr>
          <w:rFonts w:ascii="Times New Roman" w:hAnsi="Times New Roman" w:cs="Times New Roman"/>
          <w:sz w:val="24"/>
          <w:szCs w:val="24"/>
          <w:lang w:val="en-US"/>
        </w:rPr>
        <w:t xml:space="preserve">, </w:t>
      </w:r>
      <w:r w:rsidR="00E40F97">
        <w:rPr>
          <w:rFonts w:ascii="Times New Roman" w:hAnsi="Times New Roman" w:cs="Times New Roman"/>
          <w:sz w:val="24"/>
          <w:szCs w:val="24"/>
          <w:lang w:val="en-US"/>
        </w:rPr>
        <w:fldChar w:fldCharType="begin" w:fldLock="1"/>
      </w:r>
      <w:r w:rsidR="00312FEC">
        <w:rPr>
          <w:rFonts w:ascii="Times New Roman" w:hAnsi="Times New Roman" w:cs="Times New Roman"/>
          <w:sz w:val="24"/>
          <w:szCs w:val="24"/>
          <w:lang w:val="en-US"/>
        </w:rPr>
        <w:instrText>ADDIN CSL_CITATION {"citationItems":[{"id":"ITEM-1","itemData":{"DOI":"10.1016/S0360-1315(02)00042-8","ISSN":"03601315","abstract":"Over the past few decades universities in the United Kingdom have undergone fundamental and accelerating change with the resultant outcome ofa radical move from what can be described as an elitist model ofedu cation to a popular or \"populist\" model. Entrance routes to higher education courses ofstudy have diversified, and as a consequence the student population has also diversified in terms ofage, gender, ethnoreligious background and socio-economic profile. This paper describes one author's response to these changes and assesses his implementation ofa technologically rich approach to introducing the principles of business marketing to under-graduate students. The political, intellectual and institutional contexts which generated the desire to make increased use oftechnol ogy in the classroom are considered as well as student feedback. The paper concludes with some recommendations for possible areas of development in the use of computer technology as a means ofimpr oving the quality oflearni ng and teaching. © 2002 Elsevier Science Ltd.","author":[{"dropping-particle":"","family":"Milliken","given":"John","non-dropping-particle":"","parse-names":false,"suffix":""},{"dropping-particle":"","family":"Barnes","given":"L. Philip","non-dropping-particle":"","parse-names":false,"suffix":""}],"container-title":"Computers and Education","id":"ITEM-1","issue":"3","issued":{"date-parts":[["2002"]]},"page":"223-235","title":"Teaching and technology in higher education: Student perceptions and personal reflections","type":"article-journal","volume":"39"},"uris":["http://www.mendeley.com/documents/?uuid=8bb6a8a6-8bf8-45dc-beec-643b4c0588bf"]}],"mendeley":{"formattedCitation":"(Milliken &amp; Barnes, 2002)","plainTextFormattedCitation":"(Milliken &amp; Barnes, 2002)","previouslyFormattedCitation":"(Milliken &amp; Barnes, 2002)"},"properties":{"noteIndex":0},"schema":"https://github.com/citation-style-language/schema/raw/master/csl-citation.json"}</w:instrText>
      </w:r>
      <w:r w:rsidR="00E40F97">
        <w:rPr>
          <w:rFonts w:ascii="Times New Roman" w:hAnsi="Times New Roman" w:cs="Times New Roman"/>
          <w:sz w:val="24"/>
          <w:szCs w:val="24"/>
          <w:lang w:val="en-US"/>
        </w:rPr>
        <w:fldChar w:fldCharType="separate"/>
      </w:r>
      <w:r w:rsidR="00E40F97" w:rsidRPr="00E40F97">
        <w:rPr>
          <w:rFonts w:ascii="Times New Roman" w:hAnsi="Times New Roman" w:cs="Times New Roman"/>
          <w:noProof/>
          <w:sz w:val="24"/>
          <w:szCs w:val="24"/>
          <w:lang w:val="en-US"/>
        </w:rPr>
        <w:t>(Milliken &amp; Barnes, 2002)</w:t>
      </w:r>
      <w:r w:rsidR="00E40F97">
        <w:rPr>
          <w:rFonts w:ascii="Times New Roman" w:hAnsi="Times New Roman" w:cs="Times New Roman"/>
          <w:sz w:val="24"/>
          <w:szCs w:val="24"/>
          <w:lang w:val="en-US"/>
        </w:rPr>
        <w:fldChar w:fldCharType="end"/>
      </w:r>
      <w:r w:rsidR="00312FEC">
        <w:rPr>
          <w:rFonts w:ascii="Times New Roman" w:hAnsi="Times New Roman" w:cs="Times New Roman"/>
          <w:sz w:val="24"/>
          <w:szCs w:val="24"/>
          <w:lang w:val="en-US"/>
        </w:rPr>
        <w:t xml:space="preserve">. </w:t>
      </w:r>
      <w:r w:rsidR="00312FEC" w:rsidRPr="00312FEC">
        <w:rPr>
          <w:rFonts w:ascii="Times New Roman" w:hAnsi="Times New Roman" w:cs="Times New Roman"/>
          <w:sz w:val="24"/>
          <w:szCs w:val="24"/>
          <w:lang w:val="en-US"/>
        </w:rPr>
        <w:t xml:space="preserve">The lack of high-quality technological tools and the teachers' uncertainty about which application best suits the students' abilities are viewed as challenges by the educators. </w:t>
      </w:r>
      <w:r w:rsidR="00312FEC">
        <w:rPr>
          <w:rFonts w:ascii="Times New Roman" w:hAnsi="Times New Roman" w:cs="Times New Roman"/>
          <w:sz w:val="24"/>
          <w:szCs w:val="24"/>
          <w:lang w:val="en-US"/>
        </w:rPr>
        <w:fldChar w:fldCharType="begin" w:fldLock="1"/>
      </w:r>
      <w:r w:rsidR="00B84A89">
        <w:rPr>
          <w:rFonts w:ascii="Times New Roman" w:hAnsi="Times New Roman" w:cs="Times New Roman"/>
          <w:sz w:val="24"/>
          <w:szCs w:val="24"/>
          <w:lang w:val="en-US"/>
        </w:rPr>
        <w:instrText>ADDIN CSL_CITATION {"citationItems":[{"id":"ITEM-1","itemData":{"DOI":"10.24252/lp.2021v24n2i5.","ISSN":"1979-3472","abstract":"Abstract:Technological advances and the COVID-19 have accelerated the shift from traditional learning to online learning. Educational institutions have no choice but to convert the classroom setting into online classes. When teaching online, EFL teachers may have encountered challenges. This paper aims to review some previous studies on the teachers’ perceptions of the challenges in online EFL teaching, in Indonesia and other countries. This study employs library research. The result shows that challenges occurred during the implementation of online EFL teaching and learning. In other countries such as Korea, Thailand, Iran, China, and Saudi Arabia, the challenges are mostly related to the students’ learning process including the time and class management. On the other hand, in Indonesia, the challenges are more complex. Lack of experience with the online teaching methods and the limitations regarding the adequate internet facilities become the challenges that are most complained by the teachers.Abstrak:Kemajuan teknologi dan COVID-19 telah mempercepat peralihan dari pembelajaran tradisional ke pembelajaran online. Institusi pendidikan tidak punya pilihan selain mengubah pengaturan kelas menjadi kelas online. Saat mengajar online, guru EFL mungkin menghadapi tantangan. Makalah ini bertujuan untuk meninjau beberapa penelitian sebelumnya tentang persepsi guru tentang tantangan dalam pengajaran EFL online, di Indonesia dan negara lain. Penelitian ini menggunakan penelitian kepustakaan. Hasil penelitian menunjukkan bahwa tantangan terjadi selama pelaksanaan pembelajaran EFL online. Di negara-negara lain seperti Korea, Thailand, Iran, Cina, dan Arab Saudi, tantangannya lebih banyak terkait dengan proses belajar siswa termasuk waktu dan manajemen kelas. Di sisi lain, di Indonesia, tantangannya lebih kompleks. Kurangnya pengalaman dengan metode pengajaran online dan keterbatasan fasilitas internet yang memadai menjadi tantangan yang paling dikeluhkan oleh para guru.","author":[{"dropping-particle":"","family":"Muthi'ah","given":"Muthi'ah","non-dropping-particle":"","parse-names":false,"suffix":""},{"dropping-particle":"","family":"Nawir","given":"Muhammad Syahruddin","non-dropping-particle":"","parse-names":false,"suffix":""},{"dropping-particle":"","family":"Tsuraya","given":"Annisa Shofa","non-dropping-particle":"","parse-names":false,"suffix":""}],"container-title":"Lentera Pendidikan : Jurnal Ilmu Tarbiyah dan Keguruan","id":"ITEM-1","issue":"2","issued":{"date-parts":[["2021"]]},"page":"215","title":"Teachers’ Perceptions of the Challenges in the Online Efl Teaching: a Review of Previous Studies","type":"article-journal","volume":"24"},"uris":["http://www.mendeley.com/documents/?uuid=8fb08cdd-6015-4d1e-b7cc-349684bbdae9"]}],"mendeley":{"formattedCitation":"(Muthi’ah et al., 2021)","plainTextFormattedCitation":"(Muthi’ah et al., 2021)","previouslyFormattedCitation":"(Muthi’ah et al., 2021)"},"properties":{"noteIndex":0},"schema":"https://github.com/citation-style-language/schema/raw/master/csl-citation.json"}</w:instrText>
      </w:r>
      <w:r w:rsidR="00312FEC">
        <w:rPr>
          <w:rFonts w:ascii="Times New Roman" w:hAnsi="Times New Roman" w:cs="Times New Roman"/>
          <w:sz w:val="24"/>
          <w:szCs w:val="24"/>
          <w:lang w:val="en-US"/>
        </w:rPr>
        <w:fldChar w:fldCharType="separate"/>
      </w:r>
      <w:r w:rsidR="00312FEC" w:rsidRPr="00312FEC">
        <w:rPr>
          <w:rFonts w:ascii="Times New Roman" w:hAnsi="Times New Roman" w:cs="Times New Roman"/>
          <w:noProof/>
          <w:sz w:val="24"/>
          <w:szCs w:val="24"/>
          <w:lang w:val="en-US"/>
        </w:rPr>
        <w:t>(Muthi’ah et al., 2021)</w:t>
      </w:r>
      <w:r w:rsidR="00312FEC">
        <w:rPr>
          <w:rFonts w:ascii="Times New Roman" w:hAnsi="Times New Roman" w:cs="Times New Roman"/>
          <w:sz w:val="24"/>
          <w:szCs w:val="24"/>
          <w:lang w:val="en-US"/>
        </w:rPr>
        <w:fldChar w:fldCharType="end"/>
      </w:r>
      <w:r w:rsidR="00312FEC">
        <w:rPr>
          <w:rFonts w:ascii="Times New Roman" w:hAnsi="Times New Roman" w:cs="Times New Roman"/>
          <w:sz w:val="24"/>
          <w:szCs w:val="24"/>
          <w:lang w:val="en-US"/>
        </w:rPr>
        <w:t>.</w:t>
      </w:r>
      <w:r w:rsidR="007F7293">
        <w:rPr>
          <w:rFonts w:ascii="Times New Roman" w:hAnsi="Times New Roman" w:cs="Times New Roman"/>
          <w:color w:val="252525"/>
          <w:sz w:val="24"/>
          <w:szCs w:val="24"/>
          <w:shd w:val="clear" w:color="auto" w:fill="FFFFFF"/>
          <w:lang w:val="en-US"/>
        </w:rPr>
        <w:t xml:space="preserve">According to </w:t>
      </w:r>
      <w:r w:rsidR="007F7293">
        <w:rPr>
          <w:rFonts w:ascii="Times New Roman" w:hAnsi="Times New Roman" w:cs="Times New Roman"/>
          <w:color w:val="252525"/>
          <w:sz w:val="24"/>
          <w:szCs w:val="24"/>
          <w:shd w:val="clear" w:color="auto" w:fill="FFFFFF"/>
          <w:lang w:val="en-US"/>
        </w:rPr>
        <w:fldChar w:fldCharType="begin" w:fldLock="1"/>
      </w:r>
      <w:r w:rsidR="007F7293">
        <w:rPr>
          <w:rFonts w:ascii="Times New Roman" w:hAnsi="Times New Roman" w:cs="Times New Roman"/>
          <w:color w:val="252525"/>
          <w:sz w:val="24"/>
          <w:szCs w:val="24"/>
          <w:shd w:val="clear" w:color="auto" w:fill="FFFFFF"/>
          <w:lang w:val="en-US"/>
        </w:rPr>
        <w:instrText>ADDIN CSL_CITATION {"citationItems":[{"id":"ITEM-1","itemData":{"DOI":"10.4236/ce.2019.101003","ISBN":"0000000313308","ISSN":"2089-3345","abstract":"With the introduction of more modern instructional practices, the traditional approach to learning and teaching is becoming ever more obsolete. Education practitioners all over the world have been calling for educational institutions, in both developed and developing countries, to improve pedagogical practices as a means of significantly enhancing learner experiences and outcomes in the learning-teaching process. There is evidence that rapid technological changes are taking place in the educational landscape and that the utilisation of Information and Communication Technologies in the instructional process is becoming more and more mandatory. Bearing in mind the afore-mentioned, the objective of this discussion is to underscore the place of Information and Communication Technologies in curriculum design and development. The focus of this discussion and review of literature is on curriculum and what it entails, the importance of curriculum, curriculum design and development, and ICTs and curriculum design and development (which looks at learning theories and ICT-based curricula, integration of ICTs into educational curricula, integration of ICTs into foreign language curricula, and the need for ICT-based curricula). Special consideration is given to ICT-based foreign language curricula because of the increasing importance of language didactics and foreign language education today. Information and Communication Technologies should be considered and integrated into educational curricula because they can revolutionise instructional practices and stimulate pedagogical innovation; foster learner engagement; cater for student learning diversity; promote learner independence and autonomy; increase learner interaction and communication, and support intellectual expressiveness and creativity of learners, application, and lifelong learning.","author":[{"dropping-particle":"","family":"Wang","given":"Alf Inge","non-dropping-particle":"","parse-names":false,"suffix":""},{"dropping-particle":"","family":"Tahir","given":"Rabail","non-dropping-particle":"","parse-names":false,"suffix":""},{"dropping-particle":"","family":"Saleh Alharbi","given":"Alhanouf","non-dropping-particle":"","parse-names":false,"suffix":""},{"dropping-particle":"","family":"Abdullah Alhebshi","given":"Amal","non-dropping-particle":"","parse-names":false,"suffix":""},{"dropping-particle":"","family":"Meccawy","given":"Zilal","non-dropping-particle":"","parse-names":false,"suffix":""},{"dropping-particle":"","family":"Kainama","given":"Michelle Sarah","non-dropping-particle":"","parse-names":false,"suffix":""},{"dropping-particle":"Lou","family":"Hendriks","given":"Anne","non-dropping-particle":"","parse-names":false,"suffix":""},{"dropping-particle":"","family":"Burg","given":"Elco","non-dropping-particle":"Van","parse-names":false,"suffix":""},{"dropping-particle":"","family":"Cornelissen","given":"Joep","non-dropping-particle":"","parse-names":false,"suffix":""},{"dropping-particle":"","family":"Stam","given":"Wouter","non-dropping-particle":"","parse-names":false,"suffix":""},{"dropping-particle":"","family":"Jack","given":"Sarah","non-dropping-particle":"","parse-names":false,"suffix":""},{"dropping-particle":"","family":"Limniou","given":"Maria","non-dropping-particle":"","parse-names":false,"suffix":""},{"dropping-particle":"","family":"Mansfield","given":"Rosie","non-dropping-particle":"","parse-names":false,"suffix":""},{"dropping-particle":"","family":"Livingstone","given":"Kerwin A","non-dropping-particle":"","parse-names":false,"suffix":""},{"dropping-particle":"","family":"Marsa","given":"Shella Septina","non-dropping-particle":"","parse-names":false,"suffix":""},{"dropping-particle":"","family":"Kuspiyah","given":"Hastuti Retno","non-dropping-particle":"","parse-names":false,"suffix":""},{"dropping-particle":"","family":"Agustina","given":"Eka","non-dropping-particle":"","parse-names":false,"suffix":""},{"dropping-particle":"","family":"Trinh","given":"Thao","non-dropping-particle":"","parse-names":false,"suffix":""},{"dropping-particle":"","family":"Tran","given":"Thi","non-dropping-particle":"","parse-names":false,"suffix":""},{"dropping-particle":"","family":"Nguyen","given":"Buu","non-dropping-particle":"","parse-names":false,"suffix":""},{"dropping-particle":"","family":"Latifa","given":"Ammang","non-dropping-particle":"","parse-names":false,"suffix":""},{"dropping-particle":"","family":"Nur","given":"Rafi’ah","non-dropping-particle":"","parse-names":false,"suffix":""},{"dropping-particle":"","family":"Nurmiati","given":"Nurmiati","non-dropping-particle":"","parse-names":false,"suffix":""},{"dropping-particle":"","family":"Saeed Alharbi","given":"Ameera","non-dropping-particle":"","parse-names":false,"suffix":""},{"dropping-particle":"","family":"Meccawy","given":"Zilal","non-dropping-particle":"","parse-names":false,"suffix":""},{"dropping-particle":"","family":"EKİNCİ-","given":"Mithat","non-dropping-particle":"","parse-names":false,"suffix":""},{"dropping-particle":"","family":"Mahbub","given":"Moh. Arif","non-dropping-particle":"","parse-names":false,"suffix":""},{"dropping-particle":"","family":"Mohammed Nuri","given":"Hero Said","non-dropping-particle":"","parse-names":false,"suffix":""},{"dropping-particle":"","family":"Muhammad Qadir","given":"Sarkawt","non-dropping-particle":"","parse-names":false,"suffix":""},{"dropping-particle":"","family":"Mohammed","given":"Rfaai Rashid","non-dropping-particle":"","parse-names":false,"suffix":""},{"dropping-particle":"","family":"Azaldin","given":"Alan Hoshyar","non-dropping-particle":"","parse-names":false,"suffix":""},{"dropping-particle":"","family":"Sari","given":"Angela Bayu Pertama","non-dropping-particle":"","parse-names":false,"suffix":""},{"dropping-particle":"","family":"Iswahyuni","given":"Dwi","non-dropping-particle":"","parse-names":false,"suffix":""},{"dropping-particle":"","family":"Rejeki","given":"Sri","non-dropping-particle":"","parse-names":false,"suffix":""},{"dropping-particle":"","family":"Sutanto","given":"Sutanto","non-dropping-particle":"","parse-names":false,"suffix":""},{"dropping-particle":"","family":"A/L Rajendran","given":"Tamilarasu","non-dropping-particle":"","parse-names":false,"suffix":""},{"dropping-particle":"","family":"Mohd Shah","given":"Dr.Parilah","non-dropping-particle":"","parse-names":false,"suffix":""},{"dropping-particle":"","family":"Licorish","given":"Sherlock A.","non-dropping-particle":"","parse-names":false,"suffix":""},{"dropping-particle":"","family":"Owen","given":"Helen E.","non-dropping-particle":"","parse-names":false,"suffix":""},{"dropping-particle":"","family":"Daniel","given":"Ben","non-dropping-particle":"","parse-names":false,"suffix":""},{"dropping-particle":"","family":"George","given":"Jade Li","non-dropping-particle":"","parse-names":false,"suffix":""},{"dropping-particle":"","family":"Jazil","given":"Syaiful","non-dropping-particle":"","parse-names":false,"suffix":""},{"dropping-particle":"","family":"Manggiasih","given":"Laras Ayuningtyas","non-dropping-particle":"","parse-names":false,"suffix":""},{"dropping-particle":"","family":"Firdaus","given":"Kurnia","non-dropping-particle":"","parse-names":false,"suffix":""},{"dropping-particle":"","family":"Chayani","given":"Puri Mega","non-dropping-particle":"","parse-names":false,"suffix":""},{"dropping-particle":"","family":"Nely Rahmatika","given":"S.H","non-dropping-particle":"","parse-names":false,"suffix":""},{"dropping-particle":"","family":"Andriani","given":"Erina","non-dropping-particle":"","parse-names":false,"suffix":""},{"dropping-particle":"","family":"Bram","given":"Barli","non-dropping-particle":"","parse-names":false,"suffix":""}],"container-title":"Arab World English Journal","id":"ITEM-1","issue":"1","issued":{"date-parts":[["2020"]]},"page":"231","publisher":"Research and Practice in Technology Enhanced Learning","title":"Perceptions of Postgraduate Students Towards the use of Kahoot as A Formative Assessment Tool in an English Language Course","type":"article-journal","volume":"10"},"uris":["http://www.mendeley.com/documents/?uuid=23bc2b2f-cebe-408e-819e-acae95bde192"]}],"mendeley":{"formattedCitation":"(A. I. Wang et al., 2020)","plainTextFormattedCitation":"(A. I. Wang et al., 2020)","previouslyFormattedCitation":"(A. I. Wang et al., 2020)"},"properties":{"noteIndex":0},"schema":"https://github.com/citation-style-language/schema/raw/master/csl-citation.json"}</w:instrText>
      </w:r>
      <w:r w:rsidR="007F7293">
        <w:rPr>
          <w:rFonts w:ascii="Times New Roman" w:hAnsi="Times New Roman" w:cs="Times New Roman"/>
          <w:color w:val="252525"/>
          <w:sz w:val="24"/>
          <w:szCs w:val="24"/>
          <w:shd w:val="clear" w:color="auto" w:fill="FFFFFF"/>
          <w:lang w:val="en-US"/>
        </w:rPr>
        <w:fldChar w:fldCharType="separate"/>
      </w:r>
      <w:r w:rsidR="007F7293" w:rsidRPr="007F7293">
        <w:rPr>
          <w:rFonts w:ascii="Times New Roman" w:hAnsi="Times New Roman" w:cs="Times New Roman"/>
          <w:noProof/>
          <w:color w:val="252525"/>
          <w:sz w:val="24"/>
          <w:szCs w:val="24"/>
          <w:shd w:val="clear" w:color="auto" w:fill="FFFFFF"/>
          <w:lang w:val="en-US"/>
        </w:rPr>
        <w:t>(A. I. Wang et al., 2020)</w:t>
      </w:r>
      <w:r w:rsidR="007F7293">
        <w:rPr>
          <w:rFonts w:ascii="Times New Roman" w:hAnsi="Times New Roman" w:cs="Times New Roman"/>
          <w:color w:val="252525"/>
          <w:sz w:val="24"/>
          <w:szCs w:val="24"/>
          <w:shd w:val="clear" w:color="auto" w:fill="FFFFFF"/>
          <w:lang w:val="en-US"/>
        </w:rPr>
        <w:fldChar w:fldCharType="end"/>
      </w:r>
      <w:r w:rsidR="007F7293">
        <w:rPr>
          <w:rFonts w:ascii="Times New Roman" w:hAnsi="Times New Roman" w:cs="Times New Roman"/>
          <w:color w:val="252525"/>
          <w:sz w:val="24"/>
          <w:szCs w:val="24"/>
          <w:shd w:val="clear" w:color="auto" w:fill="FFFFFF"/>
          <w:lang w:val="en-US"/>
        </w:rPr>
        <w:t>, I</w:t>
      </w:r>
      <w:r w:rsidR="00EB0E3C" w:rsidRPr="00EB0E3C">
        <w:rPr>
          <w:rFonts w:ascii="Times New Roman" w:hAnsi="Times New Roman" w:cs="Times New Roman"/>
          <w:color w:val="252525"/>
          <w:sz w:val="24"/>
          <w:szCs w:val="24"/>
          <w:shd w:val="clear" w:color="auto" w:fill="FFFFFF"/>
        </w:rPr>
        <w:t>n order to earn points, students must respond to questions quickly and accurately. The highest scorers' scores are displayed on a leaderboard</w:t>
      </w:r>
      <w:r w:rsidR="00EB0E3C">
        <w:rPr>
          <w:rFonts w:ascii="Times New Roman" w:hAnsi="Times New Roman" w:cs="Times New Roman"/>
          <w:color w:val="252525"/>
          <w:sz w:val="24"/>
          <w:szCs w:val="24"/>
          <w:shd w:val="clear" w:color="auto" w:fill="FFFFFF"/>
          <w:lang w:val="en-US"/>
        </w:rPr>
        <w:t>.</w:t>
      </w:r>
      <w:r w:rsidR="007F7293">
        <w:rPr>
          <w:rFonts w:ascii="Times New Roman" w:hAnsi="Times New Roman" w:cs="Times New Roman"/>
          <w:color w:val="252525"/>
          <w:sz w:val="24"/>
          <w:szCs w:val="24"/>
          <w:shd w:val="clear" w:color="auto" w:fill="FFFFFF"/>
          <w:lang w:val="en-US"/>
        </w:rPr>
        <w:t xml:space="preserve"> </w:t>
      </w:r>
      <w:r w:rsidR="007F7293" w:rsidRPr="007F7293">
        <w:rPr>
          <w:rFonts w:ascii="Times New Roman" w:hAnsi="Times New Roman" w:cs="Times New Roman"/>
          <w:color w:val="252525"/>
          <w:sz w:val="24"/>
          <w:szCs w:val="24"/>
          <w:shd w:val="clear" w:color="auto" w:fill="FFFFFF"/>
          <w:lang w:val="en-US"/>
        </w:rPr>
        <w:t xml:space="preserve">This outcome is favorable for the students, as evidenced by the rise in posttest scores and the </w:t>
      </w:r>
      <w:r w:rsidR="007F7293" w:rsidRPr="00B84A89">
        <w:rPr>
          <w:rFonts w:ascii="Times New Roman" w:hAnsi="Times New Roman" w:cs="Times New Roman"/>
          <w:sz w:val="24"/>
          <w:szCs w:val="24"/>
          <w:shd w:val="clear" w:color="auto" w:fill="FFFFFF"/>
          <w:lang w:val="en-US"/>
        </w:rPr>
        <w:t>outcomes of observations with improved descriptions</w:t>
      </w:r>
      <w:r w:rsidR="007F7293" w:rsidRPr="00B84A89">
        <w:rPr>
          <w:rFonts w:ascii="Times New Roman" w:hAnsi="Times New Roman" w:cs="Times New Roman"/>
          <w:sz w:val="24"/>
          <w:szCs w:val="24"/>
          <w:shd w:val="clear" w:color="auto" w:fill="FFFFFF"/>
          <w:lang w:val="en-US"/>
        </w:rPr>
        <w:t xml:space="preserve">, </w:t>
      </w:r>
      <w:r w:rsidR="007F7293" w:rsidRPr="00B84A89">
        <w:rPr>
          <w:rFonts w:ascii="Times New Roman" w:hAnsi="Times New Roman" w:cs="Times New Roman"/>
          <w:sz w:val="24"/>
          <w:szCs w:val="24"/>
          <w:shd w:val="clear" w:color="auto" w:fill="FFFFFF"/>
          <w:lang w:val="en-US"/>
        </w:rPr>
        <w:fldChar w:fldCharType="begin" w:fldLock="1"/>
      </w:r>
      <w:r w:rsidR="009D1718" w:rsidRPr="00B84A89">
        <w:rPr>
          <w:rFonts w:ascii="Times New Roman" w:hAnsi="Times New Roman" w:cs="Times New Roman"/>
          <w:sz w:val="24"/>
          <w:szCs w:val="24"/>
          <w:shd w:val="clear" w:color="auto" w:fill="FFFFFF"/>
          <w:lang w:val="en-US"/>
        </w:rPr>
        <w:instrText>ADDIN CSL_CITATION {"citationItems":[{"id":"ITEM-1","itemData":{"DOI":"10.3389/fpsyg.2022.950652","ISSN":"16641078","abstract":"As an important factor promoting students’ learning behavior and achievement, teacher engagement has been largely neglected in the research literature on English as a foreign language (EFL) and applied linguistics. Moreover, the few studies have focused more on conventional classrooms rather than online learning contexts and failed to reveal how teacher engagement in the online foreign language classroom affected students’ achievement. The present study assessed 546 university students in China using self-report questionnaires to examine the relationship between teacher engagement and students’ achievement in an online EFL course over an 18-week semester, taking into account the possible mediating effects of autonomous motivation and positive academic emotions. The results showed that teacher engagement exerted a direct and positive impact on students’ English achievement. Students’ autonomous motivation and enjoyment mediated the association between teacher engagement and English achievement, but the mediating effects of relief were not significant. Additionally, teacher engagement affected students’ English achievement through the chain mediation of autonomous motivation and positive academic emotions (enjoyment and relief). Relief displayed a smaller effect on students’ English achievement than enjoyment did. These findings elucidate the impact of teacher engagement on students’ English achievement in the online environment and support the utility of self-determination theory and control-value theory in explaining foreign language learning. Directions for future research and implications for education are also presented.","author":[{"dropping-particle":"","family":"Wang","given":"Jianhua","non-dropping-particle":"","parse-names":false,"suffix":""},{"dropping-particle":"","family":"Zhang","given":"Xi","non-dropping-particle":"","parse-names":false,"suffix":""},{"dropping-particle":"","family":"Zhang","given":"Lawrence Jun","non-dropping-particle":"","parse-names":false,"suffix":""}],"container-title":"Frontiers in Psychology","id":"ITEM-1","issue":"July","issued":{"date-parts":[["2022"]]},"title":"Effects of Teacher Engagement on Students’ Achievement in an Online English as a Foreign Language Classroom: The Mediating Role of Autonomous Motivation and Positive Emotions","type":"article-journal","volume":"13"},"uris":["http://www.mendeley.com/documents/?uuid=1c0f4eb1-5826-40fd-952c-7bda05c88f1a"]}],"mendeley":{"formattedCitation":"(J. Wang et al., 2022)","plainTextFormattedCitation":"(J. Wang et al., 2022)","previouslyFormattedCitation":"(J. Wang et al., 2022)"},"properties":{"noteIndex":0},"schema":"https://github.com/citation-style-language/schema/raw/master/csl-citation.json"}</w:instrText>
      </w:r>
      <w:r w:rsidR="007F7293" w:rsidRPr="00B84A89">
        <w:rPr>
          <w:rFonts w:ascii="Times New Roman" w:hAnsi="Times New Roman" w:cs="Times New Roman"/>
          <w:sz w:val="24"/>
          <w:szCs w:val="24"/>
          <w:shd w:val="clear" w:color="auto" w:fill="FFFFFF"/>
          <w:lang w:val="en-US"/>
        </w:rPr>
        <w:fldChar w:fldCharType="separate"/>
      </w:r>
      <w:r w:rsidR="007F7293" w:rsidRPr="00B84A89">
        <w:rPr>
          <w:rFonts w:ascii="Times New Roman" w:hAnsi="Times New Roman" w:cs="Times New Roman"/>
          <w:noProof/>
          <w:sz w:val="24"/>
          <w:szCs w:val="24"/>
          <w:shd w:val="clear" w:color="auto" w:fill="FFFFFF"/>
          <w:lang w:val="en-US"/>
        </w:rPr>
        <w:t>(J. Wang et al., 2022)</w:t>
      </w:r>
      <w:r w:rsidR="007F7293" w:rsidRPr="00B84A89">
        <w:rPr>
          <w:rFonts w:ascii="Times New Roman" w:hAnsi="Times New Roman" w:cs="Times New Roman"/>
          <w:sz w:val="24"/>
          <w:szCs w:val="24"/>
          <w:shd w:val="clear" w:color="auto" w:fill="FFFFFF"/>
          <w:lang w:val="en-US"/>
        </w:rPr>
        <w:fldChar w:fldCharType="end"/>
      </w:r>
      <w:r w:rsidR="007F7293" w:rsidRPr="00B84A89">
        <w:rPr>
          <w:rFonts w:ascii="Times New Roman" w:hAnsi="Times New Roman" w:cs="Times New Roman"/>
          <w:sz w:val="24"/>
          <w:szCs w:val="24"/>
          <w:shd w:val="clear" w:color="auto" w:fill="FFFFFF"/>
          <w:lang w:val="en-US"/>
        </w:rPr>
        <w:t>.</w:t>
      </w:r>
    </w:p>
    <w:p w14:paraId="3C104EA5" w14:textId="0FEC8397" w:rsidR="007F7293" w:rsidRPr="00B84A89" w:rsidRDefault="00312FEC" w:rsidP="00312FEC">
      <w:pPr>
        <w:spacing w:after="0"/>
        <w:ind w:left="360" w:hanging="360"/>
        <w:rPr>
          <w:rFonts w:ascii="Times New Roman" w:hAnsi="Times New Roman" w:cs="Times New Roman"/>
          <w:i/>
          <w:iCs/>
          <w:sz w:val="24"/>
          <w:szCs w:val="24"/>
        </w:rPr>
      </w:pPr>
      <w:r w:rsidRPr="00B84A89">
        <w:rPr>
          <w:rFonts w:ascii="Times New Roman" w:hAnsi="Times New Roman" w:cs="Times New Roman"/>
          <w:sz w:val="24"/>
          <w:szCs w:val="24"/>
          <w:shd w:val="clear" w:color="auto" w:fill="FFFFFF"/>
          <w:lang w:val="en-US"/>
        </w:rPr>
        <w:t>P1</w:t>
      </w:r>
      <w:proofErr w:type="gramStart"/>
      <w:r w:rsidR="007F7293" w:rsidRPr="00B84A89">
        <w:rPr>
          <w:rFonts w:ascii="Times New Roman" w:hAnsi="Times New Roman" w:cs="Times New Roman"/>
          <w:sz w:val="24"/>
          <w:szCs w:val="24"/>
          <w:shd w:val="clear" w:color="auto" w:fill="FFFFFF"/>
          <w:lang w:val="en-US"/>
        </w:rPr>
        <w:t>:</w:t>
      </w:r>
      <w:r w:rsidRPr="00B84A89">
        <w:rPr>
          <w:rFonts w:ascii="Times New Roman" w:hAnsi="Times New Roman" w:cs="Times New Roman"/>
          <w:sz w:val="24"/>
          <w:szCs w:val="24"/>
          <w:shd w:val="clear" w:color="auto" w:fill="FFFFFF"/>
          <w:lang w:val="en-US"/>
        </w:rPr>
        <w:t>”</w:t>
      </w:r>
      <w:r w:rsidR="007F7293" w:rsidRPr="00B84A89">
        <w:rPr>
          <w:rFonts w:ascii="Times New Roman" w:hAnsi="Times New Roman" w:cs="Times New Roman"/>
          <w:i/>
          <w:iCs/>
          <w:sz w:val="24"/>
          <w:szCs w:val="24"/>
        </w:rPr>
        <w:t>Kahoot</w:t>
      </w:r>
      <w:proofErr w:type="gramEnd"/>
      <w:r w:rsidR="007F7293" w:rsidRPr="00B84A89">
        <w:rPr>
          <w:rFonts w:ascii="Times New Roman" w:hAnsi="Times New Roman" w:cs="Times New Roman"/>
          <w:i/>
          <w:iCs/>
          <w:sz w:val="24"/>
          <w:szCs w:val="24"/>
        </w:rPr>
        <w:t xml:space="preserve">  it helps in giving interesting quizzes, and the assessment immediately after the quiz makes it easier to record student scores. </w:t>
      </w:r>
      <w:bookmarkStart w:id="1" w:name="_Hlk131108841"/>
      <w:r w:rsidR="007F7293" w:rsidRPr="00B84A89">
        <w:rPr>
          <w:rFonts w:ascii="Times New Roman" w:hAnsi="Times New Roman" w:cs="Times New Roman"/>
          <w:i/>
          <w:iCs/>
          <w:sz w:val="24"/>
          <w:szCs w:val="24"/>
        </w:rPr>
        <w:t>My students  are more enthusiastic about learning if they are going to take quizzes because they use Kahoot.</w:t>
      </w:r>
      <w:bookmarkEnd w:id="1"/>
      <w:r w:rsidR="007F7293" w:rsidRPr="00B84A89">
        <w:rPr>
          <w:rFonts w:ascii="Times New Roman" w:hAnsi="Times New Roman" w:cs="Times New Roman"/>
          <w:i/>
          <w:iCs/>
          <w:sz w:val="24"/>
          <w:szCs w:val="24"/>
        </w:rPr>
        <w:t xml:space="preserve"> So that students before the time to do their quiz will study harder to get a high score when the quiz later.</w:t>
      </w:r>
    </w:p>
    <w:p w14:paraId="70FB1831" w14:textId="5017D247" w:rsidR="007F7293" w:rsidRPr="00B84A89" w:rsidRDefault="00312FEC" w:rsidP="00312FEC">
      <w:pPr>
        <w:spacing w:after="0"/>
        <w:ind w:left="450" w:hanging="450"/>
        <w:rPr>
          <w:rFonts w:ascii="Times New Roman" w:hAnsi="Times New Roman" w:cs="Times New Roman"/>
          <w:i/>
          <w:iCs/>
          <w:sz w:val="24"/>
          <w:szCs w:val="24"/>
        </w:rPr>
      </w:pPr>
      <w:r w:rsidRPr="00B84A89">
        <w:rPr>
          <w:rFonts w:ascii="Times New Roman" w:hAnsi="Times New Roman" w:cs="Times New Roman"/>
          <w:i/>
          <w:iCs/>
          <w:sz w:val="24"/>
          <w:szCs w:val="24"/>
          <w:shd w:val="clear" w:color="auto" w:fill="FFFFFF"/>
          <w:lang w:val="en-US"/>
        </w:rPr>
        <w:t>P2</w:t>
      </w:r>
      <w:proofErr w:type="gramStart"/>
      <w:r w:rsidR="007F7293" w:rsidRPr="00B84A89">
        <w:rPr>
          <w:rFonts w:ascii="Times New Roman" w:hAnsi="Times New Roman" w:cs="Times New Roman"/>
          <w:i/>
          <w:iCs/>
          <w:sz w:val="24"/>
          <w:szCs w:val="24"/>
          <w:shd w:val="clear" w:color="auto" w:fill="FFFFFF"/>
          <w:lang w:val="en-US"/>
        </w:rPr>
        <w:t>:”</w:t>
      </w:r>
      <w:r w:rsidR="007F7293" w:rsidRPr="00B84A89">
        <w:rPr>
          <w:rFonts w:ascii="Times New Roman" w:hAnsi="Times New Roman" w:cs="Times New Roman"/>
          <w:i/>
          <w:iCs/>
          <w:sz w:val="24"/>
          <w:szCs w:val="24"/>
        </w:rPr>
        <w:t>And</w:t>
      </w:r>
      <w:proofErr w:type="gramEnd"/>
      <w:r w:rsidR="007F7293" w:rsidRPr="00B84A89">
        <w:rPr>
          <w:rFonts w:ascii="Times New Roman" w:hAnsi="Times New Roman" w:cs="Times New Roman"/>
          <w:i/>
          <w:iCs/>
          <w:sz w:val="24"/>
          <w:szCs w:val="24"/>
        </w:rPr>
        <w:t xml:space="preserve"> in this application, the highest score is notified, and from there, students can see their highest score, which is very interesting for them.</w:t>
      </w:r>
    </w:p>
    <w:p w14:paraId="5D0DFA1E" w14:textId="0F242DCD" w:rsidR="00001996" w:rsidRDefault="00001996" w:rsidP="007F7293">
      <w:pPr>
        <w:spacing w:after="0"/>
        <w:rPr>
          <w:rFonts w:ascii="Times New Roman" w:hAnsi="Times New Roman" w:cs="Times New Roman"/>
          <w:i/>
          <w:iCs/>
        </w:rPr>
      </w:pPr>
    </w:p>
    <w:p w14:paraId="39A71A57" w14:textId="2B7F7057" w:rsidR="001A5494" w:rsidRPr="001A5494" w:rsidRDefault="001A5494" w:rsidP="007F7293">
      <w:pPr>
        <w:spacing w:after="0"/>
        <w:rPr>
          <w:rFonts w:ascii="Times New Roman" w:hAnsi="Times New Roman" w:cs="Times New Roman"/>
          <w:sz w:val="24"/>
          <w:szCs w:val="24"/>
          <w:lang w:val="en-US"/>
        </w:rPr>
      </w:pPr>
      <w:r w:rsidRPr="001A5494">
        <w:rPr>
          <w:rFonts w:ascii="Times New Roman" w:hAnsi="Times New Roman" w:cs="Times New Roman"/>
          <w:sz w:val="24"/>
          <w:szCs w:val="24"/>
        </w:rPr>
        <w:t>Participants voiced similar opinions about the prevalence of a bad internet connection and a lack of adequate facilities, including both students and teachers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1C7F35">
        <w:rPr>
          <w:rFonts w:ascii="Times New Roman" w:hAnsi="Times New Roman" w:cs="Times New Roman"/>
          <w:sz w:val="24"/>
          <w:szCs w:val="24"/>
          <w:lang w:val="en-US"/>
        </w:rPr>
        <w:instrText>ADDIN CSL_CITATION {"citationItems":[{"id":"ITEM-1","itemData":{"DOI":"10.33394/jollt.v10i2.4994","ISSN":"2338-0810","abstract":"In the new normal era, the learning system has changed from online learning to hybrid learning. This learning system is widely applied in many universities. Thus surfacing students and lecturers’ voices is of absolute importance in obtaining preferences for best practices in English language teaching. In the EFL context, speaking fluency is one of the elements of speaking that have many difficulties to be mastered by students. This study was conducted to derive suggestions and preferences for best practices in hybrid learning systems for English-speaking ability through Focus Group Discussion (FGD) method. From the FGD, we draw transcripts, back-to-back translations, field notes and activity artefacts to demonstrate the process of the discussion. The information gathered was examined using thematic analysis and an interpretative description approach. The participants of this study were Non-English majors and English lecturers. The result revealed that college students faced speaking challenges during hybrid learning to hone their speaking fluency. Emerging themes were identified wherein in a hybrid learning system, the lecturer utilized multifaceted learning, digital resources and communication tools to improve students' speaking fluency. As for the implementation, technical support and mental readiness for hybrid learning are the reasons for the possibility of hybrid learning that affects students' speaking fluency.","author":[{"dropping-particle":"","family":"Anabel","given":"Tan Winona Vania","non-dropping-particle":"","parse-names":false,"suffix":""},{"dropping-particle":"","family":"Simanjuntak","given":"Debora Chaterin","non-dropping-particle":"","parse-names":false,"suffix":""}],"container-title":"Journal of Languages and Language Teaching","id":"ITEM-1","issue":"2","issued":{"date-parts":[["2022"]]},"page":"118","title":"Obtaining Preferences From a Hybrid Learning System To Promote English-Speaking Ability Through Focus Group Discussion","type":"article-journal","volume":"10"},"uris":["http://www.mendeley.com/documents/?uuid=755a941f-e33a-41c6-ba1e-0b14786c930c"]}],"mendeley":{"formattedCitation":"(Anabel &amp; Simanjuntak, 2022)","plainTextFormattedCitation":"(Anabel &amp; Simanjuntak, 2022)","previouslyFormattedCitation":"(Anabel &amp; Simanjuntak, 2022)"},"properties":{"noteIndex":0},"schema":"https://github.com/citation-style-language/schema/raw/master/csl-citation.json"}</w:instrText>
      </w:r>
      <w:r>
        <w:rPr>
          <w:rFonts w:ascii="Times New Roman" w:hAnsi="Times New Roman" w:cs="Times New Roman"/>
          <w:sz w:val="24"/>
          <w:szCs w:val="24"/>
          <w:lang w:val="en-US"/>
        </w:rPr>
        <w:fldChar w:fldCharType="separate"/>
      </w:r>
      <w:r w:rsidRPr="001A5494">
        <w:rPr>
          <w:rFonts w:ascii="Times New Roman" w:hAnsi="Times New Roman" w:cs="Times New Roman"/>
          <w:noProof/>
          <w:sz w:val="24"/>
          <w:szCs w:val="24"/>
          <w:lang w:val="en-US"/>
        </w:rPr>
        <w:t>(Anabel &amp; Simanjuntak, 2022)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1A5494">
        <w:rPr>
          <w:rFonts w:ascii="Times New Roman" w:hAnsi="Times New Roman" w:cs="Times New Roman"/>
          <w:sz w:val="24"/>
          <w:szCs w:val="24"/>
          <w:lang w:val="en-US"/>
        </w:rPr>
        <w:t>In Mahbub's (2020) research, which examined the use of Kahoot! with undergraduate students enrolled in the English education program, the only obstacle to continuous implementation was a poor internet link, despite the fact that students thought online assessment was practical.</w:t>
      </w:r>
      <w:r>
        <w:rPr>
          <w:rFonts w:ascii="Times New Roman" w:hAnsi="Times New Roman" w:cs="Times New Roman"/>
          <w:sz w:val="24"/>
          <w:szCs w:val="24"/>
          <w:lang w:val="en-US"/>
        </w:rPr>
        <w:t xml:space="preserve"> </w:t>
      </w:r>
    </w:p>
    <w:p w14:paraId="2D319B6A" w14:textId="77777777" w:rsidR="0059367A" w:rsidRDefault="0059367A" w:rsidP="007F7293">
      <w:pPr>
        <w:spacing w:after="0"/>
        <w:rPr>
          <w:rFonts w:ascii="Times New Roman" w:hAnsi="Times New Roman" w:cs="Times New Roman"/>
          <w:sz w:val="24"/>
          <w:szCs w:val="24"/>
          <w:lang w:val="en-US"/>
        </w:rPr>
      </w:pPr>
    </w:p>
    <w:p w14:paraId="761106D1" w14:textId="6B92E361" w:rsidR="0059367A" w:rsidRPr="00B84A89" w:rsidRDefault="00312FEC" w:rsidP="00DB53AF">
      <w:pPr>
        <w:spacing w:after="0"/>
        <w:ind w:left="450" w:hanging="450"/>
        <w:rPr>
          <w:rFonts w:ascii="Times New Roman" w:hAnsi="Times New Roman" w:cs="Times New Roman"/>
          <w:i/>
          <w:iCs/>
          <w:sz w:val="24"/>
          <w:szCs w:val="24"/>
          <w:lang w:val="en-US"/>
        </w:rPr>
      </w:pPr>
      <w:r w:rsidRPr="00312FEC">
        <w:rPr>
          <w:rFonts w:ascii="Times New Roman" w:hAnsi="Times New Roman" w:cs="Times New Roman"/>
          <w:sz w:val="24"/>
          <w:szCs w:val="24"/>
          <w:lang w:val="en-US"/>
        </w:rPr>
        <w:t>P1</w:t>
      </w:r>
      <w:r w:rsidR="0059367A" w:rsidRPr="00312FEC">
        <w:rPr>
          <w:rFonts w:ascii="Times New Roman" w:hAnsi="Times New Roman" w:cs="Times New Roman"/>
          <w:sz w:val="24"/>
          <w:szCs w:val="24"/>
          <w:lang w:val="en-US"/>
        </w:rPr>
        <w:t>: “</w:t>
      </w:r>
      <w:r w:rsidR="0059367A" w:rsidRPr="00B84A89">
        <w:rPr>
          <w:rFonts w:ascii="Times New Roman" w:hAnsi="Times New Roman" w:cs="Times New Roman"/>
          <w:i/>
          <w:iCs/>
          <w:sz w:val="24"/>
          <w:szCs w:val="24"/>
        </w:rPr>
        <w:t>The difficulty I experienced when using this application was an unstable internet with a network that sometimes disappeared</w:t>
      </w:r>
      <w:r w:rsidR="0059367A" w:rsidRPr="00B84A89">
        <w:rPr>
          <w:rFonts w:ascii="Times New Roman" w:hAnsi="Times New Roman" w:cs="Times New Roman"/>
          <w:i/>
          <w:iCs/>
          <w:sz w:val="24"/>
          <w:szCs w:val="24"/>
          <w:lang w:val="en-US"/>
        </w:rPr>
        <w:t>.</w:t>
      </w:r>
    </w:p>
    <w:p w14:paraId="5331D376" w14:textId="224F216A" w:rsidR="001A5494" w:rsidRDefault="00312FEC" w:rsidP="00B84A89">
      <w:pPr>
        <w:spacing w:after="0"/>
        <w:ind w:left="360" w:hanging="360"/>
        <w:rPr>
          <w:rFonts w:ascii="Times New Roman" w:hAnsi="Times New Roman" w:cs="Times New Roman"/>
          <w:i/>
          <w:iCs/>
          <w:sz w:val="24"/>
          <w:szCs w:val="24"/>
          <w:lang w:val="en-US"/>
        </w:rPr>
      </w:pPr>
      <w:r w:rsidRPr="00B84A89">
        <w:rPr>
          <w:rFonts w:ascii="Times New Roman" w:hAnsi="Times New Roman" w:cs="Times New Roman"/>
          <w:sz w:val="24"/>
          <w:szCs w:val="24"/>
          <w:lang w:val="en-US"/>
        </w:rPr>
        <w:t>P6</w:t>
      </w:r>
      <w:r w:rsidR="0059367A" w:rsidRPr="00B84A89">
        <w:rPr>
          <w:rFonts w:ascii="Times New Roman" w:hAnsi="Times New Roman" w:cs="Times New Roman"/>
          <w:sz w:val="24"/>
          <w:szCs w:val="24"/>
          <w:lang w:val="en-US"/>
        </w:rPr>
        <w:t>: “</w:t>
      </w:r>
      <w:r w:rsidR="0059367A" w:rsidRPr="00B84A89">
        <w:rPr>
          <w:rFonts w:ascii="Times New Roman" w:hAnsi="Times New Roman" w:cs="Times New Roman"/>
          <w:i/>
          <w:iCs/>
          <w:sz w:val="24"/>
          <w:szCs w:val="24"/>
        </w:rPr>
        <w:t>suddenly there was unstill connection then they can’t rejoin and continue the game again, and the second the students only can see the questions from the one who share the screen they can’t see from the own screen it means there unstable connection with my connection and they can’t continue to answer the questions, it seems like Quizizz the questions can appear every students screen if we use Quizizz, so when I have unstable connection when I used this App it want disturb them at all to did the exercise</w:t>
      </w:r>
      <w:r w:rsidR="0059367A" w:rsidRPr="00B84A89">
        <w:rPr>
          <w:rFonts w:ascii="Times New Roman" w:hAnsi="Times New Roman" w:cs="Times New Roman"/>
          <w:i/>
          <w:iCs/>
          <w:sz w:val="24"/>
          <w:szCs w:val="24"/>
          <w:lang w:val="en-US"/>
        </w:rPr>
        <w:t>.</w:t>
      </w:r>
    </w:p>
    <w:p w14:paraId="1B504427" w14:textId="77777777" w:rsidR="00B84A89" w:rsidRDefault="00B84A89" w:rsidP="00B84A89">
      <w:pPr>
        <w:spacing w:after="0"/>
        <w:ind w:left="360" w:hanging="360"/>
        <w:rPr>
          <w:rFonts w:ascii="Times New Roman" w:hAnsi="Times New Roman" w:cs="Times New Roman"/>
          <w:i/>
          <w:iCs/>
          <w:sz w:val="24"/>
          <w:szCs w:val="24"/>
          <w:lang w:val="en-US"/>
        </w:rPr>
      </w:pPr>
    </w:p>
    <w:p w14:paraId="23AC6232" w14:textId="1A7AF080" w:rsidR="00B84A89" w:rsidRDefault="00B84A89" w:rsidP="007F7293">
      <w:pPr>
        <w:spacing w:after="0"/>
        <w:rPr>
          <w:rFonts w:ascii="Times New Roman" w:hAnsi="Times New Roman" w:cs="Times New Roman"/>
          <w:sz w:val="24"/>
          <w:szCs w:val="24"/>
        </w:rPr>
      </w:pPr>
      <w:r w:rsidRPr="00B84A89">
        <w:rPr>
          <w:rFonts w:ascii="Times New Roman" w:hAnsi="Times New Roman" w:cs="Times New Roman"/>
          <w:sz w:val="24"/>
          <w:szCs w:val="24"/>
        </w:rPr>
        <w:t>The successful use of applications in learning is a good connection.</w:t>
      </w:r>
      <w:r>
        <w:rPr>
          <w:lang w:val="en-US"/>
        </w:rPr>
        <w:t xml:space="preserve"> </w:t>
      </w:r>
      <w:r w:rsidRPr="00B84A89">
        <w:rPr>
          <w:rFonts w:ascii="Times New Roman" w:hAnsi="Times New Roman" w:cs="Times New Roman"/>
          <w:sz w:val="24"/>
          <w:szCs w:val="24"/>
          <w:lang w:val="en-US"/>
        </w:rPr>
        <w:t>Participants voiced similar opinions about the prevalence of a bad internet connection and</w:t>
      </w:r>
      <w:r>
        <w:rPr>
          <w:rFonts w:ascii="Times New Roman" w:hAnsi="Times New Roman" w:cs="Times New Roman"/>
          <w:sz w:val="24"/>
          <w:szCs w:val="24"/>
          <w:lang w:val="en-US"/>
        </w:rPr>
        <w:t xml:space="preserve"> </w:t>
      </w:r>
      <w:r w:rsidRPr="00B84A89">
        <w:rPr>
          <w:rFonts w:ascii="Times New Roman" w:hAnsi="Times New Roman" w:cs="Times New Roman"/>
          <w:sz w:val="24"/>
          <w:szCs w:val="24"/>
          <w:lang w:val="en-US"/>
        </w:rPr>
        <w:t>lack of adequate facilities, including both students and teachers.</w:t>
      </w:r>
      <w:r>
        <w:rPr>
          <w:rFonts w:ascii="Times New Roman" w:hAnsi="Times New Roman" w:cs="Times New Roman"/>
          <w:sz w:val="24"/>
          <w:szCs w:val="24"/>
          <w:lang w:val="en-US"/>
        </w:rPr>
        <w:t xml:space="preserve"> </w:t>
      </w:r>
      <w:r w:rsidRPr="00B84A89">
        <w:rPr>
          <w:rFonts w:ascii="Times New Roman" w:hAnsi="Times New Roman" w:cs="Times New Roman"/>
          <w:sz w:val="24"/>
          <w:szCs w:val="24"/>
          <w:lang w:val="en-US"/>
        </w:rPr>
        <w:t>For hybrid learning to be successful, there must be a reliable internet connection and all required equipment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DC47E8">
        <w:rPr>
          <w:rFonts w:ascii="Times New Roman" w:hAnsi="Times New Roman" w:cs="Times New Roman"/>
          <w:sz w:val="24"/>
          <w:szCs w:val="24"/>
          <w:lang w:val="en-US"/>
        </w:rPr>
        <w:instrText>ADDIN CSL_CITATION {"citationItems":[{"id":"ITEM-1","itemData":{"DOI":"10.33394/jollt.v10i2.4994","ISSN":"2338-0810","abstract":"In the new normal era, the learning system has changed from online learning to hybrid learning. This learning system is widely applied in many universities. Thus surfacing students and lecturers’ voices is of absolute importance in obtaining preferences for best practices in English language teaching. In the EFL context, speaking fluency is one of the elements of speaking that have many difficulties to be mastered by students. This study was conducted to derive suggestions and preferences for best practices in hybrid learning systems for English-speaking ability through Focus Group Discussion (FGD) method. From the FGD, we draw transcripts, back-to-back translations, field notes and activity artefacts to demonstrate the process of the discussion. The information gathered was examined using thematic analysis and an interpretative description approach. The participants of this study were Non-English majors and English lecturers. The result revealed that college students faced speaking challenges during hybrid learning to hone their speaking fluency. Emerging themes were identified wherein in a hybrid learning system, the lecturer utilized multifaceted learning, digital resources and communication tools to improve students' speaking fluency. As for the implementation, technical support and mental readiness for hybrid learning are the reasons for the possibility of hybrid learning that affects students' speaking fluency.","author":[{"dropping-particle":"","family":"Anabel","given":"Tan Winona Vania","non-dropping-particle":"","parse-names":false,"suffix":""},{"dropping-particle":"","family":"Simanjuntak","given":"Debora Chaterin","non-dropping-particle":"","parse-names":false,"suffix":""}],"container-title":"Journal of Languages and Language Teaching","id":"ITEM-1","issue":"2","issued":{"date-parts":[["2022"]]},"page":"118","title":"Obtaining Preferences From a Hybrid Learning System To Promote English-Speaking Ability Through Focus Group Discussion","type":"article-journal","volume":"10"},"uris":["http://www.mendeley.com/documents/?uuid=755a941f-e33a-41c6-ba1e-0b14786c930c"]}],"mendeley":{"formattedCitation":"(Anabel &amp; Simanjuntak, 2022)","plainTextFormattedCitation":"(Anabel &amp; Simanjuntak, 2022)","previouslyFormattedCitation":"(Anabel &amp; Simanjuntak, 2022)"},"properties":{"noteIndex":0},"schema":"https://github.com/citation-style-language/schema/raw/master/csl-citation.json"}</w:instrText>
      </w:r>
      <w:r>
        <w:rPr>
          <w:rFonts w:ascii="Times New Roman" w:hAnsi="Times New Roman" w:cs="Times New Roman"/>
          <w:sz w:val="24"/>
          <w:szCs w:val="24"/>
          <w:lang w:val="en-US"/>
        </w:rPr>
        <w:fldChar w:fldCharType="separate"/>
      </w:r>
      <w:r w:rsidRPr="00B84A89">
        <w:rPr>
          <w:rFonts w:ascii="Times New Roman" w:hAnsi="Times New Roman" w:cs="Times New Roman"/>
          <w:noProof/>
          <w:sz w:val="24"/>
          <w:szCs w:val="24"/>
          <w:lang w:val="en-US"/>
        </w:rPr>
        <w:t>(Anabel &amp; Simanjuntak, 2022)</w:t>
      </w:r>
      <w:r>
        <w:rPr>
          <w:rFonts w:ascii="Times New Roman" w:hAnsi="Times New Roman" w:cs="Times New Roman"/>
          <w:sz w:val="24"/>
          <w:szCs w:val="24"/>
          <w:lang w:val="en-US"/>
        </w:rPr>
        <w:fldChar w:fldCharType="end"/>
      </w:r>
    </w:p>
    <w:p w14:paraId="58B5BEBF" w14:textId="4F6378EE" w:rsidR="00B84A89" w:rsidRDefault="00B84A89" w:rsidP="007F7293">
      <w:pPr>
        <w:spacing w:after="0"/>
        <w:rPr>
          <w:rFonts w:ascii="Times New Roman" w:hAnsi="Times New Roman" w:cs="Times New Roman"/>
          <w:sz w:val="24"/>
          <w:szCs w:val="24"/>
        </w:rPr>
      </w:pPr>
    </w:p>
    <w:p w14:paraId="4431BB63" w14:textId="1B2B686B" w:rsidR="00B84A89" w:rsidRPr="005D4C66" w:rsidRDefault="005D4C66" w:rsidP="007F7293">
      <w:pPr>
        <w:spacing w:after="0"/>
        <w:rPr>
          <w:rFonts w:ascii="Times New Roman" w:hAnsi="Times New Roman" w:cs="Times New Roman"/>
          <w:i/>
          <w:iCs/>
          <w:sz w:val="24"/>
          <w:szCs w:val="24"/>
        </w:rPr>
      </w:pPr>
      <w:r w:rsidRPr="005D4C66">
        <w:rPr>
          <w:rFonts w:ascii="Times New Roman" w:hAnsi="Times New Roman" w:cs="Times New Roman"/>
          <w:i/>
          <w:iCs/>
          <w:sz w:val="28"/>
          <w:szCs w:val="24"/>
        </w:rPr>
        <w:t>Teachers’ Engagement to Promote Learning</w:t>
      </w:r>
    </w:p>
    <w:p w14:paraId="41F5CB6D" w14:textId="485C9832" w:rsidR="005D4C66" w:rsidRDefault="005D4C66" w:rsidP="005D4C66">
      <w:pPr>
        <w:pStyle w:val="NormalWeb"/>
      </w:pPr>
      <w:r w:rsidRPr="005D4C66">
        <w:t>The teacher promotes his teaching using Kahoot by using the method of grouping students.</w:t>
      </w:r>
      <w:r w:rsidRPr="005D4C66">
        <w:t xml:space="preserve"> </w:t>
      </w:r>
      <w:r w:rsidRPr="005D4C66">
        <w:t>Students also feel happy and believe that there is a new method of learning while playing using Kahoot, which is very effective and makes it easier for teachers and students in the learning and teaching process. The following are opinions on the promotion of learning:</w:t>
      </w:r>
    </w:p>
    <w:p w14:paraId="0BCC93BE" w14:textId="53659265" w:rsidR="005D4C66" w:rsidRPr="005D4C66" w:rsidRDefault="005D4C66" w:rsidP="005D4C66">
      <w:pPr>
        <w:spacing w:after="0"/>
        <w:ind w:left="450" w:hanging="450"/>
        <w:rPr>
          <w:rFonts w:ascii="Times New Roman" w:hAnsi="Times New Roman" w:cs="Times New Roman"/>
          <w:i/>
          <w:iCs/>
          <w:sz w:val="24"/>
          <w:szCs w:val="24"/>
        </w:rPr>
      </w:pPr>
      <w:r w:rsidRPr="005D4C66">
        <w:rPr>
          <w:rFonts w:ascii="Times New Roman" w:hAnsi="Times New Roman" w:cs="Times New Roman"/>
          <w:sz w:val="24"/>
          <w:szCs w:val="24"/>
          <w:shd w:val="clear" w:color="auto" w:fill="FFFFFF"/>
          <w:lang w:val="en-US"/>
        </w:rPr>
        <w:lastRenderedPageBreak/>
        <w:t>P1</w:t>
      </w:r>
      <w:r w:rsidRPr="005D4C66">
        <w:rPr>
          <w:rFonts w:ascii="Times New Roman" w:hAnsi="Times New Roman" w:cs="Times New Roman"/>
          <w:sz w:val="24"/>
          <w:szCs w:val="24"/>
          <w:shd w:val="clear" w:color="auto" w:fill="FFFFFF"/>
          <w:lang w:val="en-US"/>
        </w:rPr>
        <w:t>: “</w:t>
      </w:r>
      <w:r w:rsidRPr="005D4C66">
        <w:rPr>
          <w:rFonts w:ascii="Times New Roman" w:hAnsi="Times New Roman" w:cs="Times New Roman"/>
          <w:sz w:val="24"/>
          <w:szCs w:val="24"/>
        </w:rPr>
        <w:t>.</w:t>
      </w:r>
      <w:r w:rsidRPr="005D4C66">
        <w:rPr>
          <w:rFonts w:ascii="Times New Roman" w:hAnsi="Times New Roman" w:cs="Times New Roman"/>
          <w:i/>
          <w:iCs/>
          <w:sz w:val="24"/>
          <w:szCs w:val="24"/>
        </w:rPr>
        <w:t>A teacher When making a teacher's exam, you don't have to sit in class, or when online, students remain sporty in answering these questions, because students are asked to be honest, they don’t have any time to ask her friend by chat or whatever so they should do the exams with herself, and also in this app, you can't open anything else because it will come out, and this Kahoot is full of color, so happy kids.</w:t>
      </w:r>
    </w:p>
    <w:p w14:paraId="424CA5EF" w14:textId="5C55627C" w:rsidR="005D4C66" w:rsidRPr="005D4C66" w:rsidRDefault="005D4C66" w:rsidP="005D4C66">
      <w:pPr>
        <w:spacing w:after="0"/>
        <w:ind w:left="450" w:hanging="450"/>
        <w:rPr>
          <w:rFonts w:ascii="Times New Roman" w:hAnsi="Times New Roman" w:cs="Times New Roman"/>
          <w:sz w:val="24"/>
          <w:szCs w:val="24"/>
          <w:shd w:val="clear" w:color="auto" w:fill="FFFFFF"/>
          <w:lang w:val="en-US"/>
        </w:rPr>
      </w:pPr>
      <w:r w:rsidRPr="005D4C66">
        <w:rPr>
          <w:rFonts w:ascii="Times New Roman" w:hAnsi="Times New Roman" w:cs="Times New Roman"/>
          <w:sz w:val="24"/>
          <w:szCs w:val="24"/>
          <w:shd w:val="clear" w:color="auto" w:fill="FFFFFF"/>
          <w:lang w:val="en-US"/>
        </w:rPr>
        <w:t>P3</w:t>
      </w:r>
      <w:r w:rsidRPr="005D4C66">
        <w:rPr>
          <w:rFonts w:ascii="Times New Roman" w:hAnsi="Times New Roman" w:cs="Times New Roman"/>
          <w:sz w:val="24"/>
          <w:szCs w:val="24"/>
          <w:shd w:val="clear" w:color="auto" w:fill="FFFFFF"/>
          <w:lang w:val="en-US"/>
        </w:rPr>
        <w:t>: “</w:t>
      </w:r>
      <w:r w:rsidRPr="005D4C66">
        <w:rPr>
          <w:rFonts w:ascii="Times New Roman" w:hAnsi="Times New Roman" w:cs="Times New Roman"/>
          <w:i/>
          <w:iCs/>
          <w:sz w:val="24"/>
          <w:szCs w:val="24"/>
        </w:rPr>
        <w:t xml:space="preserve">When using the Kahoot application, the things that I have achieved </w:t>
      </w:r>
      <w:proofErr w:type="gramStart"/>
      <w:r w:rsidRPr="005D4C66">
        <w:rPr>
          <w:rFonts w:ascii="Times New Roman" w:hAnsi="Times New Roman" w:cs="Times New Roman"/>
          <w:i/>
          <w:iCs/>
          <w:sz w:val="24"/>
          <w:szCs w:val="24"/>
        </w:rPr>
        <w:t>are  when</w:t>
      </w:r>
      <w:proofErr w:type="gramEnd"/>
      <w:r w:rsidRPr="005D4C66">
        <w:rPr>
          <w:rFonts w:ascii="Times New Roman" w:hAnsi="Times New Roman" w:cs="Times New Roman"/>
          <w:i/>
          <w:iCs/>
          <w:sz w:val="24"/>
          <w:szCs w:val="24"/>
        </w:rPr>
        <w:t xml:space="preserve"> I invite people to participate in learning activities I create with Kahoot, they show interest and the event becomes more lively despite being online.</w:t>
      </w:r>
    </w:p>
    <w:p w14:paraId="1186875C" w14:textId="18E51125" w:rsidR="005D4C66" w:rsidRPr="005D4C66" w:rsidRDefault="005D4C66" w:rsidP="005D4C66">
      <w:pPr>
        <w:spacing w:after="0"/>
        <w:ind w:left="450" w:hanging="450"/>
        <w:rPr>
          <w:rFonts w:ascii="Times New Roman" w:eastAsia="Balsamiq Sans" w:hAnsi="Times New Roman" w:cs="Times New Roman"/>
          <w:i/>
          <w:iCs/>
          <w:sz w:val="24"/>
          <w:szCs w:val="24"/>
          <w:lang w:val="en-US"/>
        </w:rPr>
      </w:pPr>
      <w:r w:rsidRPr="005D4C66">
        <w:rPr>
          <w:rFonts w:ascii="Times New Roman" w:hAnsi="Times New Roman" w:cs="Times New Roman"/>
          <w:sz w:val="24"/>
          <w:szCs w:val="24"/>
          <w:shd w:val="clear" w:color="auto" w:fill="FFFFFF"/>
          <w:lang w:val="en-US"/>
        </w:rPr>
        <w:t>P4</w:t>
      </w:r>
      <w:r w:rsidRPr="005D4C66">
        <w:rPr>
          <w:rFonts w:ascii="Times New Roman" w:hAnsi="Times New Roman" w:cs="Times New Roman"/>
          <w:sz w:val="24"/>
          <w:szCs w:val="24"/>
          <w:shd w:val="clear" w:color="auto" w:fill="FFFFFF"/>
          <w:lang w:val="en-US"/>
        </w:rPr>
        <w:t>: “</w:t>
      </w:r>
      <w:r w:rsidRPr="005D4C66">
        <w:rPr>
          <w:rFonts w:ascii="Times New Roman" w:eastAsia="Balsamiq Sans" w:hAnsi="Times New Roman" w:cs="Times New Roman"/>
          <w:i/>
          <w:iCs/>
          <w:sz w:val="24"/>
          <w:szCs w:val="24"/>
        </w:rPr>
        <w:t>The pandemic has greatly changed the pattern of learning in schools using online platforms so I chose Kahoot as one of my platforms</w:t>
      </w:r>
      <w:r w:rsidRPr="005D4C66">
        <w:rPr>
          <w:rFonts w:ascii="Times New Roman" w:eastAsia="Balsamiq Sans" w:hAnsi="Times New Roman" w:cs="Times New Roman"/>
          <w:i/>
          <w:iCs/>
          <w:sz w:val="24"/>
          <w:szCs w:val="24"/>
          <w:lang w:val="en-US"/>
        </w:rPr>
        <w:t>.</w:t>
      </w:r>
    </w:p>
    <w:p w14:paraId="71039D79" w14:textId="39CC3459" w:rsidR="005D4C66" w:rsidRDefault="005D4C66" w:rsidP="005D4C66">
      <w:pPr>
        <w:spacing w:after="0"/>
        <w:ind w:left="360" w:hanging="360"/>
        <w:rPr>
          <w:rFonts w:ascii="Times New Roman" w:hAnsi="Times New Roman" w:cs="Times New Roman"/>
          <w:i/>
          <w:iCs/>
          <w:sz w:val="24"/>
          <w:szCs w:val="24"/>
        </w:rPr>
      </w:pPr>
      <w:r w:rsidRPr="005D4C66">
        <w:rPr>
          <w:rFonts w:ascii="Times New Roman" w:eastAsia="Balsamiq Sans" w:hAnsi="Times New Roman" w:cs="Times New Roman"/>
          <w:i/>
          <w:iCs/>
          <w:sz w:val="24"/>
          <w:szCs w:val="24"/>
          <w:lang w:val="en-US"/>
        </w:rPr>
        <w:t>P5</w:t>
      </w:r>
      <w:r w:rsidRPr="005D4C66">
        <w:rPr>
          <w:rFonts w:ascii="Times New Roman" w:eastAsia="Balsamiq Sans" w:hAnsi="Times New Roman" w:cs="Times New Roman"/>
          <w:i/>
          <w:iCs/>
          <w:sz w:val="24"/>
          <w:szCs w:val="24"/>
          <w:lang w:val="en-US"/>
        </w:rPr>
        <w:t>: “</w:t>
      </w:r>
      <w:r w:rsidRPr="005D4C66">
        <w:rPr>
          <w:rFonts w:ascii="Times New Roman" w:hAnsi="Times New Roman" w:cs="Times New Roman"/>
          <w:i/>
          <w:iCs/>
          <w:sz w:val="24"/>
          <w:szCs w:val="24"/>
        </w:rPr>
        <w:t>In using this application, I have never had difficulty or had problems, because my students have cellphones and also use online learning, and I think their parents allow them to use cellphones, so they are already good at using electronics.</w:t>
      </w:r>
    </w:p>
    <w:p w14:paraId="6A011525" w14:textId="77777777" w:rsidR="00101282" w:rsidRPr="005D4C66" w:rsidRDefault="00101282" w:rsidP="005D4C66">
      <w:pPr>
        <w:spacing w:after="0"/>
        <w:ind w:left="360" w:hanging="360"/>
        <w:rPr>
          <w:rFonts w:ascii="Times New Roman" w:hAnsi="Times New Roman" w:cs="Times New Roman"/>
          <w:i/>
          <w:iCs/>
          <w:sz w:val="24"/>
          <w:szCs w:val="24"/>
        </w:rPr>
      </w:pPr>
    </w:p>
    <w:p w14:paraId="32BD2EFB" w14:textId="1B191319" w:rsidR="005D4C66" w:rsidRPr="005D4C66" w:rsidRDefault="005D4C66" w:rsidP="005D4C66">
      <w:pPr>
        <w:rPr>
          <w:rFonts w:ascii="Times New Roman" w:hAnsi="Times New Roman" w:cs="Times New Roman"/>
          <w:sz w:val="24"/>
          <w:szCs w:val="24"/>
          <w:lang w:val="en-US"/>
        </w:rPr>
      </w:pPr>
      <w:r w:rsidRPr="005D4C66">
        <w:rPr>
          <w:rFonts w:ascii="Times New Roman" w:hAnsi="Times New Roman" w:cs="Times New Roman"/>
          <w:sz w:val="24"/>
          <w:szCs w:val="24"/>
          <w:lang w:val="en-US"/>
        </w:rPr>
        <w:t xml:space="preserve">In particular, a joint problem-based learning teaching strategy was developed, and it was compared to another strategy that incorporated technology into the learning process, </w:t>
      </w:r>
      <w:r w:rsidRPr="005D4C66">
        <w:rPr>
          <w:rFonts w:ascii="Times New Roman" w:hAnsi="Times New Roman" w:cs="Times New Roman"/>
          <w:sz w:val="24"/>
          <w:szCs w:val="24"/>
          <w:lang w:val="en-US"/>
        </w:rPr>
        <w:fldChar w:fldCharType="begin" w:fldLock="1"/>
      </w:r>
      <w:r w:rsidRPr="005D4C66">
        <w:rPr>
          <w:rFonts w:ascii="Times New Roman" w:hAnsi="Times New Roman" w:cs="Times New Roman"/>
          <w:sz w:val="24"/>
          <w:szCs w:val="24"/>
          <w:lang w:val="en-US"/>
        </w:rPr>
        <w:instrText>ADDIN CSL_CITATION {"citationItems":[{"id":"ITEM-1","itemData":{"DOI":"10.4236/ce.2019.101003","ISSN":"2151-4755","abstract":"Research-teaching nexus framework assists teachers to support activities which are focused on the current research in the disciplines promoting discussions and skills development. The challenges for teachers are related to student research skills development, knowledge application across contexts and student experience on statistics. The aim of this investigation was to compare student views following two approaches: one which integrated technology and one which did not into the teaching delivery process. Forty first-year Psychology students were split into two groups (A and B) and followed both teaching approaches in a different attending order (one approach without the use of technology and another one with technology or vice versa). (Game-based) student response systems (PollEveryWhere and Kahoot) were integrated into the teaching process, whilst the learning content was the same for both cases. Students evaluated the two approaches by completing two online surveys with items relating to research-teaching nexus activities and skills development. The integration of (game-based) student response systems into teaching process increased student engagement in learning, improved the interactions between students and teachers and allowed them to develop the relevant research skills. Students received the technology intervention as a way to work on a creative learning environment which allowed them to develop skills and knowledge/experience around research methods and statistics. Although this investigation took place in a Psychology School, the design of a research methods and statistics module based on the combination of collaborative problem-based learning with the use of (game-based) student response systems can be applied in other disciplines.","author":[{"dropping-particle":"","family":"Limniou","given":"Maria","non-dropping-particle":"","parse-names":false,"suffix":""},{"dropping-particle":"","family":"Mansfield","given":"Rosie","non-dropping-particle":"","parse-names":false,"suffix":""}],"container-title":"Creative Education","id":"ITEM-1","issue":"01","issued":{"date-parts":[["2019"]]},"page":"36-47","title":"(Game-Based) Student Response Systems Engage Students with Research-Teaching Nexus Activities and Support Their Skills Development","type":"article-journal","volume":"10"},"uris":["http://www.mendeley.com/documents/?uuid=56ededc6-ab30-479e-a2b9-81b9f1d77a76"]}],"mendeley":{"formattedCitation":"(Limniou &amp; Mansfield, 2019)","plainTextFormattedCitation":"(Limniou &amp; Mansfield, 2019)","previouslyFormattedCitation":"(Limniou &amp; Mansfield, 2019)"},"properties":{"noteIndex":0},"schema":"https://github.com/citation-style-language/schema/raw/master/csl-citation.json"}</w:instrText>
      </w:r>
      <w:r w:rsidRPr="005D4C66">
        <w:rPr>
          <w:rFonts w:ascii="Times New Roman" w:hAnsi="Times New Roman" w:cs="Times New Roman"/>
          <w:sz w:val="24"/>
          <w:szCs w:val="24"/>
          <w:lang w:val="en-US"/>
        </w:rPr>
        <w:fldChar w:fldCharType="separate"/>
      </w:r>
      <w:r w:rsidRPr="005D4C66">
        <w:rPr>
          <w:rFonts w:ascii="Times New Roman" w:hAnsi="Times New Roman" w:cs="Times New Roman"/>
          <w:noProof/>
          <w:sz w:val="24"/>
          <w:szCs w:val="24"/>
          <w:lang w:val="en-US"/>
        </w:rPr>
        <w:t>(Limniou &amp; Mansfield, 2019)</w:t>
      </w:r>
      <w:r w:rsidRPr="005D4C66">
        <w:rPr>
          <w:rFonts w:ascii="Times New Roman" w:hAnsi="Times New Roman" w:cs="Times New Roman"/>
          <w:sz w:val="24"/>
          <w:szCs w:val="24"/>
          <w:lang w:val="en-US"/>
        </w:rPr>
        <w:fldChar w:fldCharType="end"/>
      </w:r>
      <w:r w:rsidRPr="005D4C66">
        <w:rPr>
          <w:rFonts w:ascii="Times New Roman" w:hAnsi="Times New Roman" w:cs="Times New Roman"/>
          <w:sz w:val="24"/>
          <w:szCs w:val="24"/>
          <w:lang w:val="en-US"/>
        </w:rPr>
        <w:t xml:space="preserve">. </w:t>
      </w:r>
      <w:r w:rsidR="00101282">
        <w:rPr>
          <w:rFonts w:ascii="Times New Roman" w:hAnsi="Times New Roman" w:cs="Times New Roman"/>
          <w:color w:val="252525"/>
          <w:sz w:val="24"/>
          <w:szCs w:val="24"/>
          <w:shd w:val="clear" w:color="auto" w:fill="FFFFFF"/>
          <w:lang w:val="en-US"/>
        </w:rPr>
        <w:fldChar w:fldCharType="begin" w:fldLock="1"/>
      </w:r>
      <w:r w:rsidR="00101282">
        <w:rPr>
          <w:rFonts w:ascii="Times New Roman" w:hAnsi="Times New Roman" w:cs="Times New Roman"/>
          <w:color w:val="252525"/>
          <w:sz w:val="24"/>
          <w:szCs w:val="24"/>
          <w:shd w:val="clear" w:color="auto" w:fill="FFFFFF"/>
          <w:lang w:val="en-US"/>
        </w:rPr>
        <w:instrText>ADDIN CSL_CITATION {"citationItems":[{"id":"ITEM-1","itemData":{"DOI":"10.4236/ce.2019.101003","ISSN":"2151-4755","abstract":"Research-teaching nexus framework assists teachers to support activities which are focused on the current research in the disciplines promoting discussions and skills development. The challenges for teachers are related to student research skills development, knowledge application across contexts and student experience on statistics. The aim of this investigation was to compare student views following two approaches: one which integrated technology and one which did not into the teaching delivery process. Forty first-year Psychology students were split into two groups (A and B) and followed both teaching approaches in a different attending order (one approach without the use of technology and another one with technology or vice versa). (Game-based) student response systems (PollEveryWhere and Kahoot) were integrated into the teaching process, whilst the learning content was the same for both cases. Students evaluated the two approaches by completing two online surveys with items relating to research-teaching nexus activities and skills development. The integration of (game-based) student response systems into teaching process increased student engagement in learning, improved the interactions between students and teachers and allowed them to develop the relevant research skills. Students received the technology intervention as a way to work on a creative learning environment which allowed them to develop skills and knowledge/experience around research methods and statistics. Although this investigation took place in a Psychology School, the design of a research methods and statistics module based on the combination of collaborative problem-based learning with the use of (game-based) student response systems can be applied in other disciplines.","author":[{"dropping-particle":"","family":"Limniou","given":"Maria","non-dropping-particle":"","parse-names":false,"suffix":""},{"dropping-particle":"","family":"Mansfield","given":"Rosie","non-dropping-particle":"","parse-names":false,"suffix":""}],"container-title":"Creative Education","id":"ITEM-1","issue":"01","issued":{"date-parts":[["2019"]]},"page":"36-47","title":"(Game-Based) Student Response Systems Engage Students with Research-Teaching Nexus Activities and Support Their Skills Development","type":"article-journal","volume":"10"},"uris":["http://www.mendeley.com/documents/?uuid=56ededc6-ab30-479e-a2b9-81b9f1d77a76"]}],"mendeley":{"formattedCitation":"(Limniou &amp; Mansfield, 2019)","plainTextFormattedCitation":"(Limniou &amp; Mansfield, 2019)","previouslyFormattedCitation":"(Limniou &amp; Mansfield, 2019)"},"properties":{"noteIndex":0},"schema":"https://github.com/citation-style-language/schema/raw/master/csl-citation.json"}</w:instrText>
      </w:r>
      <w:r w:rsidR="00101282">
        <w:rPr>
          <w:rFonts w:ascii="Times New Roman" w:hAnsi="Times New Roman" w:cs="Times New Roman"/>
          <w:color w:val="252525"/>
          <w:sz w:val="24"/>
          <w:szCs w:val="24"/>
          <w:shd w:val="clear" w:color="auto" w:fill="FFFFFF"/>
          <w:lang w:val="en-US"/>
        </w:rPr>
        <w:fldChar w:fldCharType="separate"/>
      </w:r>
      <w:r w:rsidR="00101282" w:rsidRPr="00001996">
        <w:rPr>
          <w:rFonts w:ascii="Times New Roman" w:hAnsi="Times New Roman" w:cs="Times New Roman"/>
          <w:noProof/>
          <w:color w:val="252525"/>
          <w:sz w:val="24"/>
          <w:szCs w:val="24"/>
          <w:shd w:val="clear" w:color="auto" w:fill="FFFFFF"/>
          <w:lang w:val="en-US"/>
        </w:rPr>
        <w:t>(Limniou &amp; Mansfield, 2019)</w:t>
      </w:r>
      <w:r w:rsidR="00101282">
        <w:rPr>
          <w:rFonts w:ascii="Times New Roman" w:hAnsi="Times New Roman" w:cs="Times New Roman"/>
          <w:color w:val="252525"/>
          <w:sz w:val="24"/>
          <w:szCs w:val="24"/>
          <w:shd w:val="clear" w:color="auto" w:fill="FFFFFF"/>
          <w:lang w:val="en-US"/>
        </w:rPr>
        <w:fldChar w:fldCharType="end"/>
      </w:r>
      <w:r w:rsidR="00101282">
        <w:rPr>
          <w:rFonts w:ascii="Times New Roman" w:hAnsi="Times New Roman" w:cs="Times New Roman"/>
          <w:color w:val="252525"/>
          <w:sz w:val="24"/>
          <w:szCs w:val="24"/>
          <w:shd w:val="clear" w:color="auto" w:fill="FFFFFF"/>
          <w:lang w:val="en-US"/>
        </w:rPr>
        <w:t>, h</w:t>
      </w:r>
      <w:r w:rsidR="00101282" w:rsidRPr="00001996">
        <w:rPr>
          <w:rFonts w:ascii="Times New Roman" w:hAnsi="Times New Roman" w:cs="Times New Roman"/>
          <w:color w:val="252525"/>
          <w:sz w:val="24"/>
          <w:szCs w:val="24"/>
          <w:shd w:val="clear" w:color="auto" w:fill="FFFFFF"/>
        </w:rPr>
        <w:t>owever, once the online polls are closed, both of these methods have the potential to spark discussions and disagreements. They can also encourage student-to-student and student-to-teacher as well as student-to-student encounters</w:t>
      </w:r>
      <w:r w:rsidR="00101282">
        <w:rPr>
          <w:rFonts w:ascii="Times New Roman" w:hAnsi="Times New Roman" w:cs="Times New Roman"/>
          <w:color w:val="252525"/>
          <w:sz w:val="24"/>
          <w:szCs w:val="24"/>
          <w:shd w:val="clear" w:color="auto" w:fill="FFFFFF"/>
          <w:lang w:val="en-US"/>
        </w:rPr>
        <w:t>.</w:t>
      </w:r>
      <w:r w:rsidR="00101282" w:rsidRPr="00001996">
        <w:t xml:space="preserve"> </w:t>
      </w:r>
      <w:r w:rsidR="00101282" w:rsidRPr="00001996">
        <w:rPr>
          <w:rFonts w:ascii="Times New Roman" w:hAnsi="Times New Roman" w:cs="Times New Roman"/>
          <w:color w:val="252525"/>
          <w:sz w:val="24"/>
          <w:szCs w:val="24"/>
          <w:shd w:val="clear" w:color="auto" w:fill="FFFFFF"/>
          <w:lang w:val="en-US"/>
        </w:rPr>
        <w:t>English instructors needed to be able to use and adapt online tools in the classroom because all of the sessions would be conducted online. The applications available to teachers to assist EFL instruction are numerous</w:t>
      </w:r>
      <w:r w:rsidR="00101282">
        <w:rPr>
          <w:rFonts w:ascii="Times New Roman" w:hAnsi="Times New Roman" w:cs="Times New Roman"/>
          <w:color w:val="252525"/>
          <w:sz w:val="24"/>
          <w:szCs w:val="24"/>
          <w:shd w:val="clear" w:color="auto" w:fill="FFFFFF"/>
          <w:lang w:val="en-US"/>
        </w:rPr>
        <w:t xml:space="preserve">, </w:t>
      </w:r>
      <w:r w:rsidR="00101282">
        <w:rPr>
          <w:rFonts w:ascii="Times New Roman" w:hAnsi="Times New Roman" w:cs="Times New Roman"/>
          <w:color w:val="252525"/>
          <w:sz w:val="24"/>
          <w:szCs w:val="24"/>
          <w:shd w:val="clear" w:color="auto" w:fill="FFFFFF"/>
          <w:lang w:val="en-US"/>
        </w:rPr>
        <w:fldChar w:fldCharType="begin" w:fldLock="1"/>
      </w:r>
      <w:r w:rsidR="00101282">
        <w:rPr>
          <w:rFonts w:ascii="Times New Roman" w:hAnsi="Times New Roman" w:cs="Times New Roman"/>
          <w:color w:val="252525"/>
          <w:sz w:val="24"/>
          <w:szCs w:val="24"/>
          <w:shd w:val="clear" w:color="auto" w:fill="FFFFFF"/>
          <w:lang w:val="en-US"/>
        </w:rPr>
        <w:instrText>ADDIN CSL_CITATION {"citationItems":[{"id":"ITEM-1","itemData":{"DOI":"10.24252/lp.2021v24n2i5.","ISSN":"1979-3472","abstract":"Abstract:Technological advances and the COVID-19 have accelerated the shift from traditional learning to online learning. Educational institutions have no choice but to convert the classroom setting into online classes. When teaching online, EFL teachers may have encountered challenges. This paper aims to review some previous studies on the teachers’ perceptions of the challenges in online EFL teaching, in Indonesia and other countries. This study employs library research. The result shows that challenges occurred during the implementation of online EFL teaching and learning. In other countries such as Korea, Thailand, Iran, China, and Saudi Arabia, the challenges are mostly related to the students’ learning process including the time and class management. On the other hand, in Indonesia, the challenges are more complex. Lack of experience with the online teaching methods and the limitations regarding the adequate internet facilities become the challenges that are most complained by the teachers.Abstrak:Kemajuan teknologi dan COVID-19 telah mempercepat peralihan dari pembelajaran tradisional ke pembelajaran online. Institusi pendidikan tidak punya pilihan selain mengubah pengaturan kelas menjadi kelas online. Saat mengajar online, guru EFL mungkin menghadapi tantangan. Makalah ini bertujuan untuk meninjau beberapa penelitian sebelumnya tentang persepsi guru tentang tantangan dalam pengajaran EFL online, di Indonesia dan negara lain. Penelitian ini menggunakan penelitian kepustakaan. Hasil penelitian menunjukkan bahwa tantangan terjadi selama pelaksanaan pembelajaran EFL online. Di negara-negara lain seperti Korea, Thailand, Iran, Cina, dan Arab Saudi, tantangannya lebih banyak terkait dengan proses belajar siswa termasuk waktu dan manajemen kelas. Di sisi lain, di Indonesia, tantangannya lebih kompleks. Kurangnya pengalaman dengan metode pengajaran online dan keterbatasan fasilitas internet yang memadai menjadi tantangan yang paling dikeluhkan oleh para guru.","author":[{"dropping-particle":"","family":"Muthi'ah","given":"Muthi'ah","non-dropping-particle":"","parse-names":false,"suffix":""},{"dropping-particle":"","family":"Nawir","given":"Muhammad Syahruddin","non-dropping-particle":"","parse-names":false,"suffix":""},{"dropping-particle":"","family":"Tsuraya","given":"Annisa Shofa","non-dropping-particle":"","parse-names":false,"suffix":""}],"container-title":"Lentera Pendidikan : Jurnal Ilmu Tarbiyah dan Keguruan","id":"ITEM-1","issue":"2","issued":{"date-parts":[["2021"]]},"page":"215","title":"Teachers’ Perceptions of the Challenges in the Online Efl Teaching: a Review of Previous Studies","type":"article-journal","volume":"24"},"uris":["http://www.mendeley.com/documents/?uuid=8fb08cdd-6015-4d1e-b7cc-349684bbdae9"]}],"mendeley":{"formattedCitation":"(Muthi’ah et al., 2021)","plainTextFormattedCitation":"(Muthi’ah et al., 2021)","previouslyFormattedCitation":"(Muthi’ah et al., 2021)"},"properties":{"noteIndex":0},"schema":"https://github.com/citation-style-language/schema/raw/master/csl-citation.json"}</w:instrText>
      </w:r>
      <w:r w:rsidR="00101282">
        <w:rPr>
          <w:rFonts w:ascii="Times New Roman" w:hAnsi="Times New Roman" w:cs="Times New Roman"/>
          <w:color w:val="252525"/>
          <w:sz w:val="24"/>
          <w:szCs w:val="24"/>
          <w:shd w:val="clear" w:color="auto" w:fill="FFFFFF"/>
          <w:lang w:val="en-US"/>
        </w:rPr>
        <w:fldChar w:fldCharType="separate"/>
      </w:r>
      <w:r w:rsidR="00101282" w:rsidRPr="00001996">
        <w:rPr>
          <w:rFonts w:ascii="Times New Roman" w:hAnsi="Times New Roman" w:cs="Times New Roman"/>
          <w:noProof/>
          <w:color w:val="252525"/>
          <w:sz w:val="24"/>
          <w:szCs w:val="24"/>
          <w:shd w:val="clear" w:color="auto" w:fill="FFFFFF"/>
          <w:lang w:val="en-US"/>
        </w:rPr>
        <w:t>(Muthi’ah et al., 2021)</w:t>
      </w:r>
      <w:r w:rsidR="00101282">
        <w:rPr>
          <w:rFonts w:ascii="Times New Roman" w:hAnsi="Times New Roman" w:cs="Times New Roman"/>
          <w:color w:val="252525"/>
          <w:sz w:val="24"/>
          <w:szCs w:val="24"/>
          <w:shd w:val="clear" w:color="auto" w:fill="FFFFFF"/>
          <w:lang w:val="en-US"/>
        </w:rPr>
        <w:fldChar w:fldCharType="end"/>
      </w:r>
      <w:r w:rsidR="00101282">
        <w:rPr>
          <w:rFonts w:ascii="Times New Roman" w:hAnsi="Times New Roman" w:cs="Times New Roman"/>
          <w:color w:val="252525"/>
          <w:sz w:val="24"/>
          <w:szCs w:val="24"/>
          <w:shd w:val="clear" w:color="auto" w:fill="FFFFFF"/>
          <w:lang w:val="en-US"/>
        </w:rPr>
        <w:t xml:space="preserve">. </w:t>
      </w:r>
      <w:r w:rsidR="00101282" w:rsidRPr="00001996">
        <w:rPr>
          <w:rFonts w:ascii="Times New Roman" w:hAnsi="Times New Roman" w:cs="Times New Roman"/>
          <w:color w:val="252525"/>
          <w:sz w:val="24"/>
          <w:szCs w:val="24"/>
          <w:shd w:val="clear" w:color="auto" w:fill="FFFFFF"/>
          <w:lang w:val="en-US"/>
        </w:rPr>
        <w:t xml:space="preserve">Online tools like Zoom, Google Meet, Google Classroom, Kahoot, Quizizz, and other tools can be helpful as e-learning resources when teaching EFL. </w:t>
      </w:r>
      <w:r w:rsidR="00101282">
        <w:rPr>
          <w:rFonts w:ascii="Times New Roman" w:hAnsi="Times New Roman" w:cs="Times New Roman"/>
          <w:color w:val="252525"/>
          <w:sz w:val="24"/>
          <w:szCs w:val="24"/>
          <w:shd w:val="clear" w:color="auto" w:fill="FFFFFF"/>
          <w:lang w:val="en-US"/>
        </w:rPr>
        <w:fldChar w:fldCharType="begin" w:fldLock="1"/>
      </w:r>
      <w:r w:rsidR="00101282">
        <w:rPr>
          <w:rFonts w:ascii="Times New Roman" w:hAnsi="Times New Roman" w:cs="Times New Roman"/>
          <w:color w:val="252525"/>
          <w:sz w:val="24"/>
          <w:szCs w:val="24"/>
          <w:shd w:val="clear" w:color="auto" w:fill="FFFFFF"/>
          <w:lang w:val="en-US"/>
        </w:rPr>
        <w:instrText>ADDIN CSL_CITATION {"citationItems":[{"id":"ITEM-1","itemData":{"DOI":"10.24252/lp.2021v24n2i5.","ISSN":"1979-3472","abstract":"Abstract:Technological advances and the COVID-19 have accelerated the shift from traditional learning to online learning. Educational institutions have no choice but to convert the classroom setting into online classes. When teaching online, EFL teachers may have encountered challenges. This paper aims to review some previous studies on the teachers’ perceptions of the challenges in online EFL teaching, in Indonesia and other countries. This study employs library research. The result shows that challenges occurred during the implementation of online EFL teaching and learning. In other countries such as Korea, Thailand, Iran, China, and Saudi Arabia, the challenges are mostly related to the students’ learning process including the time and class management. On the other hand, in Indonesia, the challenges are more complex. Lack of experience with the online teaching methods and the limitations regarding the adequate internet facilities become the challenges that are most complained by the teachers.Abstrak:Kemajuan teknologi dan COVID-19 telah mempercepat peralihan dari pembelajaran tradisional ke pembelajaran online. Institusi pendidikan tidak punya pilihan selain mengubah pengaturan kelas menjadi kelas online. Saat mengajar online, guru EFL mungkin menghadapi tantangan. Makalah ini bertujuan untuk meninjau beberapa penelitian sebelumnya tentang persepsi guru tentang tantangan dalam pengajaran EFL online, di Indonesia dan negara lain. Penelitian ini menggunakan penelitian kepustakaan. Hasil penelitian menunjukkan bahwa tantangan terjadi selama pelaksanaan pembelajaran EFL online. Di negara-negara lain seperti Korea, Thailand, Iran, Cina, dan Arab Saudi, tantangannya lebih banyak terkait dengan proses belajar siswa termasuk waktu dan manajemen kelas. Di sisi lain, di Indonesia, tantangannya lebih kompleks. Kurangnya pengalaman dengan metode pengajaran online dan keterbatasan fasilitas internet yang memadai menjadi tantangan yang paling dikeluhkan oleh para guru.","author":[{"dropping-particle":"","family":"Muthi'ah","given":"Muthi'ah","non-dropping-particle":"","parse-names":false,"suffix":""},{"dropping-particle":"","family":"Nawir","given":"Muhammad Syahruddin","non-dropping-particle":"","parse-names":false,"suffix":""},{"dropping-particle":"","family":"Tsuraya","given":"Annisa Shofa","non-dropping-particle":"","parse-names":false,"suffix":""}],"container-title":"Lentera Pendidikan : Jurnal Ilmu Tarbiyah dan Keguruan","id":"ITEM-1","issue":"2","issued":{"date-parts":[["2021"]]},"page":"215","title":"Teachers’ Perceptions of the Challenges in the Online Efl Teaching: a Review of Previous Studies","type":"article-journal","volume":"24"},"uris":["http://www.mendeley.com/documents/?uuid=8fb08cdd-6015-4d1e-b7cc-349684bbdae9"]}],"mendeley":{"formattedCitation":"(Muthi’ah et al., 2021)","plainTextFormattedCitation":"(Muthi’ah et al., 2021)","previouslyFormattedCitation":"(Muthi’ah et al., 2021)"},"properties":{"noteIndex":0},"schema":"https://github.com/citation-style-language/schema/raw/master/csl-citation.json"}</w:instrText>
      </w:r>
      <w:r w:rsidR="00101282">
        <w:rPr>
          <w:rFonts w:ascii="Times New Roman" w:hAnsi="Times New Roman" w:cs="Times New Roman"/>
          <w:color w:val="252525"/>
          <w:sz w:val="24"/>
          <w:szCs w:val="24"/>
          <w:shd w:val="clear" w:color="auto" w:fill="FFFFFF"/>
          <w:lang w:val="en-US"/>
        </w:rPr>
        <w:fldChar w:fldCharType="separate"/>
      </w:r>
      <w:r w:rsidR="00101282" w:rsidRPr="00872825">
        <w:rPr>
          <w:rFonts w:ascii="Times New Roman" w:hAnsi="Times New Roman" w:cs="Times New Roman"/>
          <w:noProof/>
          <w:color w:val="252525"/>
          <w:sz w:val="24"/>
          <w:szCs w:val="24"/>
          <w:shd w:val="clear" w:color="auto" w:fill="FFFFFF"/>
          <w:lang w:val="en-US"/>
        </w:rPr>
        <w:t>(Muthi’ah et al., 2021)</w:t>
      </w:r>
      <w:r w:rsidR="00101282">
        <w:rPr>
          <w:rFonts w:ascii="Times New Roman" w:hAnsi="Times New Roman" w:cs="Times New Roman"/>
          <w:color w:val="252525"/>
          <w:sz w:val="24"/>
          <w:szCs w:val="24"/>
          <w:shd w:val="clear" w:color="auto" w:fill="FFFFFF"/>
          <w:lang w:val="en-US"/>
        </w:rPr>
        <w:fldChar w:fldCharType="end"/>
      </w:r>
      <w:r w:rsidR="00101282">
        <w:rPr>
          <w:rFonts w:ascii="Times New Roman" w:hAnsi="Times New Roman" w:cs="Times New Roman"/>
          <w:color w:val="252525"/>
          <w:sz w:val="24"/>
          <w:szCs w:val="24"/>
          <w:shd w:val="clear" w:color="auto" w:fill="FFFFFF"/>
          <w:lang w:val="en-US"/>
        </w:rPr>
        <w:t xml:space="preserve"> </w:t>
      </w:r>
      <w:r w:rsidR="00101282" w:rsidRPr="00001996">
        <w:rPr>
          <w:rFonts w:ascii="Times New Roman" w:hAnsi="Times New Roman" w:cs="Times New Roman"/>
          <w:color w:val="252525"/>
          <w:sz w:val="24"/>
          <w:szCs w:val="24"/>
          <w:shd w:val="clear" w:color="auto" w:fill="FFFFFF"/>
          <w:lang w:val="en-US"/>
        </w:rPr>
        <w:t>conducted study on the most popular learning tools used during the COVID-19 pandemic</w:t>
      </w:r>
      <w:r w:rsidR="00101282">
        <w:rPr>
          <w:rFonts w:ascii="Times New Roman" w:hAnsi="Times New Roman" w:cs="Times New Roman"/>
          <w:color w:val="252525"/>
          <w:sz w:val="24"/>
          <w:szCs w:val="24"/>
          <w:shd w:val="clear" w:color="auto" w:fill="FFFFFF"/>
          <w:lang w:val="en-US"/>
        </w:rPr>
        <w:t>.</w:t>
      </w:r>
    </w:p>
    <w:p w14:paraId="5FFC1B2D" w14:textId="77777777" w:rsidR="00872825" w:rsidRPr="00872825" w:rsidRDefault="00872825" w:rsidP="00872825">
      <w:pPr>
        <w:spacing w:after="0"/>
        <w:rPr>
          <w:rFonts w:ascii="Times New Roman" w:hAnsi="Times New Roman" w:cs="Times New Roman"/>
          <w:i/>
          <w:iCs/>
          <w:color w:val="252525"/>
          <w:sz w:val="24"/>
          <w:szCs w:val="24"/>
          <w:shd w:val="clear" w:color="auto" w:fill="FFFFFF"/>
          <w:lang w:val="en-US"/>
        </w:rPr>
      </w:pPr>
    </w:p>
    <w:p w14:paraId="198746F9" w14:textId="41AD545E" w:rsidR="00CC768F" w:rsidRDefault="009D1718" w:rsidP="009D1718">
      <w:pPr>
        <w:rPr>
          <w:rFonts w:ascii="Times New Roman" w:hAnsi="Times New Roman" w:cs="Times New Roman"/>
          <w:color w:val="252525"/>
          <w:sz w:val="24"/>
          <w:szCs w:val="24"/>
          <w:shd w:val="clear" w:color="auto" w:fill="FFFFFF"/>
          <w:lang w:val="en-US"/>
        </w:rPr>
      </w:pPr>
      <w:r w:rsidRPr="009D1718">
        <w:rPr>
          <w:rFonts w:ascii="Times New Roman" w:hAnsi="Times New Roman" w:cs="Times New Roman"/>
          <w:color w:val="252525"/>
          <w:sz w:val="24"/>
          <w:szCs w:val="24"/>
          <w:shd w:val="clear" w:color="auto" w:fill="FFFFFF"/>
          <w:lang w:val="en-US"/>
        </w:rPr>
        <w:t>This outcome is favorable for the students, as evidenced by the rise in posttest scores and the outcomes of observations with improved descriptions</w:t>
      </w:r>
      <w:r>
        <w:rPr>
          <w:rFonts w:ascii="Times New Roman" w:hAnsi="Times New Roman" w:cs="Times New Roman"/>
          <w:color w:val="252525"/>
          <w:sz w:val="24"/>
          <w:szCs w:val="24"/>
          <w:shd w:val="clear" w:color="auto" w:fill="FFFFFF"/>
          <w:lang w:val="en-US"/>
        </w:rPr>
        <w:t xml:space="preserve">, </w:t>
      </w:r>
      <w:r>
        <w:rPr>
          <w:rFonts w:ascii="Times New Roman" w:hAnsi="Times New Roman" w:cs="Times New Roman"/>
          <w:color w:val="252525"/>
          <w:sz w:val="24"/>
          <w:szCs w:val="24"/>
          <w:shd w:val="clear" w:color="auto" w:fill="FFFFFF"/>
          <w:lang w:val="en-US"/>
        </w:rPr>
        <w:fldChar w:fldCharType="begin" w:fldLock="1"/>
      </w:r>
      <w:r>
        <w:rPr>
          <w:rFonts w:ascii="Times New Roman" w:hAnsi="Times New Roman" w:cs="Times New Roman"/>
          <w:color w:val="252525"/>
          <w:sz w:val="24"/>
          <w:szCs w:val="24"/>
          <w:shd w:val="clear" w:color="auto" w:fill="FFFFFF"/>
          <w:lang w:val="en-US"/>
        </w:rPr>
        <w:instrText>ADDIN CSL_CITATION {"citationItems":[{"id":"ITEM-1","itemData":{"DOI":"10.1016/j.compedu.2020.103818","ISSN":"03601315","abstract":"Kahoot! is a game-based learning platform used to review students' knowledge, for formative assessment or as a break from traditional classroom activities. It is among the most popular game-based learning platforms, with 70 million monthly active unique users and used by 50% of US K-12 students. Since the platform was released in 2013, many studies have been published on the effect of using Kahoot! in the classroom, but so far, no systematic analysis of the results. This article presents the results of a literature review on the effect of using Kahoot! for learning and, more specifically, on how Kahoot! affects learning performance, classroom dynamics, students' and teachers' attitudes and perceptions, and students' anxiety. The literature review includes 93 studies, and the main conclusion is that Kahoot! can have a positive effect on learning performance, classroom dynamics, students' and teachers' attitudes, and students’ anxiety. However, there are also studies where Kahoot! has little or no effect. The main challenges mentioned by students include technical problems such as unreliable internet connections, hard to read questions and answers on a projected screen, not being able to change answer after submission, stressful time-pressure for giving answers, not enough time to answer, afraid of losing, and hard to catch up if an incorrect answer had been given. Further, the main challenges mentioned by teachers include getting the difficulty level of questions and answers right, problems related to network connectivity, scoring based on how quickly the students answer reducing student reflection and cause some students to guess without thinking, that some students can have a problem with failing a quiz, and some teachers find it challenging to use the technology.","author":[{"dropping-particle":"","family":"Wang","given":"Alf Inge","non-dropping-particle":"","parse-names":false,"suffix":""},{"dropping-particle":"","family":"Tahir","given":"Rabail","non-dropping-particle":"","parse-names":false,"suffix":""}],"container-title":"Computers and Education","id":"ITEM-1","issue":"January","issued":{"date-parts":[["2020"]]},"page":"103818","publisher":"Elsevier Ltd","title":"The effect of using Kahoot! for learning – A literature review","type":"article-journal","volume":"149"},"uris":["http://www.mendeley.com/documents/?uuid=fa97d018-1252-4a23-b487-cfeb0470496f"]}],"mendeley":{"formattedCitation":"(A. I. Wang &amp; Tahir, 2020)","plainTextFormattedCitation":"(A. I. Wang &amp; Tahir, 2020)","previouslyFormattedCitation":"(A. I. Wang &amp; Tahir, 2020)"},"properties":{"noteIndex":0},"schema":"https://github.com/citation-style-language/schema/raw/master/csl-citation.json"}</w:instrText>
      </w:r>
      <w:r>
        <w:rPr>
          <w:rFonts w:ascii="Times New Roman" w:hAnsi="Times New Roman" w:cs="Times New Roman"/>
          <w:color w:val="252525"/>
          <w:sz w:val="24"/>
          <w:szCs w:val="24"/>
          <w:shd w:val="clear" w:color="auto" w:fill="FFFFFF"/>
          <w:lang w:val="en-US"/>
        </w:rPr>
        <w:fldChar w:fldCharType="separate"/>
      </w:r>
      <w:r w:rsidRPr="009D1718">
        <w:rPr>
          <w:rFonts w:ascii="Times New Roman" w:hAnsi="Times New Roman" w:cs="Times New Roman"/>
          <w:noProof/>
          <w:color w:val="252525"/>
          <w:sz w:val="24"/>
          <w:szCs w:val="24"/>
          <w:shd w:val="clear" w:color="auto" w:fill="FFFFFF"/>
          <w:lang w:val="en-US"/>
        </w:rPr>
        <w:t>(A. I. Wang &amp; Tahir, 2020)</w:t>
      </w:r>
      <w:r>
        <w:rPr>
          <w:rFonts w:ascii="Times New Roman" w:hAnsi="Times New Roman" w:cs="Times New Roman"/>
          <w:color w:val="252525"/>
          <w:sz w:val="24"/>
          <w:szCs w:val="24"/>
          <w:shd w:val="clear" w:color="auto" w:fill="FFFFFF"/>
          <w:lang w:val="en-US"/>
        </w:rPr>
        <w:fldChar w:fldCharType="end"/>
      </w:r>
      <w:r>
        <w:rPr>
          <w:rFonts w:ascii="Times New Roman" w:hAnsi="Times New Roman" w:cs="Times New Roman"/>
          <w:color w:val="252525"/>
          <w:sz w:val="24"/>
          <w:szCs w:val="24"/>
          <w:shd w:val="clear" w:color="auto" w:fill="FFFFFF"/>
          <w:lang w:val="en-US"/>
        </w:rPr>
        <w:t xml:space="preserve">. </w:t>
      </w:r>
      <w:r>
        <w:rPr>
          <w:rFonts w:ascii="Times New Roman" w:hAnsi="Times New Roman" w:cs="Times New Roman"/>
          <w:color w:val="252525"/>
          <w:sz w:val="24"/>
          <w:szCs w:val="24"/>
          <w:shd w:val="clear" w:color="auto" w:fill="FFFFFF"/>
          <w:lang w:val="en-US"/>
        </w:rPr>
        <w:fldChar w:fldCharType="begin" w:fldLock="1"/>
      </w:r>
      <w:r w:rsidR="00807EBC">
        <w:rPr>
          <w:rFonts w:ascii="Times New Roman" w:hAnsi="Times New Roman" w:cs="Times New Roman"/>
          <w:color w:val="252525"/>
          <w:sz w:val="24"/>
          <w:szCs w:val="24"/>
          <w:shd w:val="clear" w:color="auto" w:fill="FFFFFF"/>
          <w:lang w:val="en-US"/>
        </w:rPr>
        <w:instrText>ADDIN CSL_CITATION {"citationItems":[{"id":"ITEM-1","itemData":{"DOI":"10.24252/lp.2021v24n2i5.","ISSN":"1979-3472","abstract":"Abstract:Technological advances and the COVID-19 have accelerated the shift from traditional learning to online learning. Educational institutions have no choice but to convert the classroom setting into online classes. When teaching online, EFL teachers may have encountered challenges. This paper aims to review some previous studies on the teachers’ perceptions of the challenges in online EFL teaching, in Indonesia and other countries. This study employs library research. The result shows that challenges occurred during the implementation of online EFL teaching and learning. In other countries such as Korea, Thailand, Iran, China, and Saudi Arabia, the challenges are mostly related to the students’ learning process including the time and class management. On the other hand, in Indonesia, the challenges are more complex. Lack of experience with the online teaching methods and the limitations regarding the adequate internet facilities become the challenges that are most complained by the teachers.Abstrak:Kemajuan teknologi dan COVID-19 telah mempercepat peralihan dari pembelajaran tradisional ke pembelajaran online. Institusi pendidikan tidak punya pilihan selain mengubah pengaturan kelas menjadi kelas online. Saat mengajar online, guru EFL mungkin menghadapi tantangan. Makalah ini bertujuan untuk meninjau beberapa penelitian sebelumnya tentang persepsi guru tentang tantangan dalam pengajaran EFL online, di Indonesia dan negara lain. Penelitian ini menggunakan penelitian kepustakaan. Hasil penelitian menunjukkan bahwa tantangan terjadi selama pelaksanaan pembelajaran EFL online. Di negara-negara lain seperti Korea, Thailand, Iran, Cina, dan Arab Saudi, tantangannya lebih banyak terkait dengan proses belajar siswa termasuk waktu dan manajemen kelas. Di sisi lain, di Indonesia, tantangannya lebih kompleks. Kurangnya pengalaman dengan metode pengajaran online dan keterbatasan fasilitas internet yang memadai menjadi tantangan yang paling dikeluhkan oleh para guru.","author":[{"dropping-particle":"","family":"Muthi'ah","given":"Muthi'ah","non-dropping-particle":"","parse-names":false,"suffix":""},{"dropping-particle":"","family":"Nawir","given":"Muhammad Syahruddin","non-dropping-particle":"","parse-names":false,"suffix":""},{"dropping-particle":"","family":"Tsuraya","given":"Annisa Shofa","non-dropping-particle":"","parse-names":false,"suffix":""}],"container-title":"Lentera Pendidikan : Jurnal Ilmu Tarbiyah dan Keguruan","id":"ITEM-1","issue":"2","issued":{"date-parts":[["2021"]]},"page":"215","title":"Teachers’ Perceptions of the Challenges in the Online Efl Teaching: a Review of Previous Studies","type":"article-journal","volume":"24"},"uris":["http://www.mendeley.com/documents/?uuid=8fb08cdd-6015-4d1e-b7cc-349684bbdae9"]}],"mendeley":{"formattedCitation":"(Muthi’ah et al., 2021)","plainTextFormattedCitation":"(Muthi’ah et al., 2021)","previouslyFormattedCitation":"(Muthi’ah et al., 2021)"},"properties":{"noteIndex":0},"schema":"https://github.com/citation-style-language/schema/raw/master/csl-citation.json"}</w:instrText>
      </w:r>
      <w:r>
        <w:rPr>
          <w:rFonts w:ascii="Times New Roman" w:hAnsi="Times New Roman" w:cs="Times New Roman"/>
          <w:color w:val="252525"/>
          <w:sz w:val="24"/>
          <w:szCs w:val="24"/>
          <w:shd w:val="clear" w:color="auto" w:fill="FFFFFF"/>
          <w:lang w:val="en-US"/>
        </w:rPr>
        <w:fldChar w:fldCharType="separate"/>
      </w:r>
      <w:r w:rsidRPr="009D1718">
        <w:rPr>
          <w:rFonts w:ascii="Times New Roman" w:hAnsi="Times New Roman" w:cs="Times New Roman"/>
          <w:noProof/>
          <w:color w:val="252525"/>
          <w:sz w:val="24"/>
          <w:szCs w:val="24"/>
          <w:shd w:val="clear" w:color="auto" w:fill="FFFFFF"/>
          <w:lang w:val="en-US"/>
        </w:rPr>
        <w:t>(Muthi’ah et al., 2021)</w:t>
      </w:r>
      <w:r>
        <w:rPr>
          <w:rFonts w:ascii="Times New Roman" w:hAnsi="Times New Roman" w:cs="Times New Roman"/>
          <w:color w:val="252525"/>
          <w:sz w:val="24"/>
          <w:szCs w:val="24"/>
          <w:shd w:val="clear" w:color="auto" w:fill="FFFFFF"/>
          <w:lang w:val="en-US"/>
        </w:rPr>
        <w:fldChar w:fldCharType="end"/>
      </w:r>
      <w:r>
        <w:rPr>
          <w:rFonts w:ascii="Times New Roman" w:hAnsi="Times New Roman" w:cs="Times New Roman"/>
          <w:color w:val="252525"/>
          <w:sz w:val="24"/>
          <w:szCs w:val="24"/>
          <w:shd w:val="clear" w:color="auto" w:fill="FFFFFF"/>
          <w:lang w:val="en-US"/>
        </w:rPr>
        <w:t>, t</w:t>
      </w:r>
      <w:r w:rsidRPr="009D1718">
        <w:rPr>
          <w:rFonts w:ascii="Times New Roman" w:hAnsi="Times New Roman" w:cs="Times New Roman"/>
          <w:color w:val="252525"/>
          <w:sz w:val="24"/>
          <w:szCs w:val="24"/>
          <w:shd w:val="clear" w:color="auto" w:fill="FFFFFF"/>
          <w:lang w:val="en-US"/>
        </w:rPr>
        <w:t>o keep pupils from becoming bored, teachers should be able to create engaging materials.</w:t>
      </w:r>
    </w:p>
    <w:p w14:paraId="654547F7" w14:textId="530C3104" w:rsidR="00807EBC" w:rsidRPr="00101282" w:rsidRDefault="00101282" w:rsidP="00101282">
      <w:pPr>
        <w:spacing w:after="0"/>
        <w:ind w:left="450" w:hanging="450"/>
        <w:rPr>
          <w:rFonts w:ascii="Times New Roman" w:hAnsi="Times New Roman" w:cs="Times New Roman"/>
          <w:i/>
          <w:iCs/>
          <w:sz w:val="24"/>
          <w:szCs w:val="24"/>
          <w:shd w:val="clear" w:color="auto" w:fill="FFFFFF"/>
          <w:lang w:val="en-US"/>
        </w:rPr>
      </w:pPr>
      <w:r w:rsidRPr="00101282">
        <w:rPr>
          <w:rFonts w:ascii="Times New Roman" w:hAnsi="Times New Roman" w:cs="Times New Roman"/>
          <w:sz w:val="24"/>
          <w:szCs w:val="24"/>
          <w:shd w:val="clear" w:color="auto" w:fill="FFFFFF"/>
          <w:lang w:val="en-US"/>
        </w:rPr>
        <w:t>P1</w:t>
      </w:r>
      <w:r w:rsidR="00807EBC" w:rsidRPr="00101282">
        <w:rPr>
          <w:rFonts w:ascii="Times New Roman" w:hAnsi="Times New Roman" w:cs="Times New Roman"/>
          <w:sz w:val="24"/>
          <w:szCs w:val="24"/>
          <w:shd w:val="clear" w:color="auto" w:fill="FFFFFF"/>
          <w:lang w:val="en-US"/>
        </w:rPr>
        <w:t>: “</w:t>
      </w:r>
      <w:r w:rsidR="00807EBC" w:rsidRPr="00101282">
        <w:rPr>
          <w:rFonts w:ascii="Times New Roman" w:hAnsi="Times New Roman" w:cs="Times New Roman"/>
          <w:i/>
          <w:iCs/>
          <w:sz w:val="24"/>
          <w:szCs w:val="24"/>
        </w:rPr>
        <w:t>Because of its effectiveness in quizzes, Kahoot only works when quizzes can't all be used in every lesson.</w:t>
      </w:r>
    </w:p>
    <w:p w14:paraId="55E350FB" w14:textId="1793672E" w:rsidR="00807EBC" w:rsidRPr="00101282" w:rsidRDefault="00101282" w:rsidP="00101282">
      <w:pPr>
        <w:spacing w:after="0"/>
        <w:ind w:left="360" w:hanging="360"/>
        <w:rPr>
          <w:rFonts w:ascii="Times New Roman" w:hAnsi="Times New Roman" w:cs="Times New Roman"/>
          <w:i/>
          <w:iCs/>
          <w:sz w:val="24"/>
          <w:szCs w:val="24"/>
          <w:lang w:val="en-US"/>
        </w:rPr>
      </w:pPr>
      <w:r w:rsidRPr="00101282">
        <w:rPr>
          <w:rFonts w:ascii="Times New Roman" w:hAnsi="Times New Roman" w:cs="Times New Roman"/>
          <w:sz w:val="24"/>
          <w:szCs w:val="24"/>
          <w:shd w:val="clear" w:color="auto" w:fill="FFFFFF"/>
          <w:lang w:val="en-US"/>
        </w:rPr>
        <w:t>P5</w:t>
      </w:r>
      <w:r w:rsidR="00807EBC" w:rsidRPr="00101282">
        <w:rPr>
          <w:rFonts w:ascii="Times New Roman" w:hAnsi="Times New Roman" w:cs="Times New Roman"/>
          <w:sz w:val="24"/>
          <w:szCs w:val="24"/>
          <w:shd w:val="clear" w:color="auto" w:fill="FFFFFF"/>
          <w:lang w:val="en-US"/>
        </w:rPr>
        <w:t xml:space="preserve">: </w:t>
      </w:r>
      <w:r w:rsidR="00807EBC" w:rsidRPr="00101282">
        <w:rPr>
          <w:rFonts w:ascii="Times New Roman" w:hAnsi="Times New Roman" w:cs="Times New Roman"/>
          <w:i/>
          <w:iCs/>
          <w:sz w:val="24"/>
          <w:szCs w:val="24"/>
          <w:shd w:val="clear" w:color="auto" w:fill="FFFFFF"/>
          <w:lang w:val="en-US"/>
        </w:rPr>
        <w:t>“</w:t>
      </w:r>
      <w:r w:rsidR="00807EBC" w:rsidRPr="00101282">
        <w:rPr>
          <w:rFonts w:ascii="Times New Roman" w:hAnsi="Times New Roman" w:cs="Times New Roman"/>
          <w:i/>
          <w:iCs/>
          <w:sz w:val="24"/>
          <w:szCs w:val="24"/>
        </w:rPr>
        <w:t>Because this application can be more effective and efficient in providing exam results assessment.</w:t>
      </w:r>
      <w:r w:rsidR="00807EBC" w:rsidRPr="00101282">
        <w:rPr>
          <w:rFonts w:ascii="Times New Roman" w:hAnsi="Times New Roman" w:cs="Times New Roman"/>
          <w:i/>
          <w:iCs/>
          <w:sz w:val="24"/>
          <w:szCs w:val="24"/>
          <w:lang w:val="en-US"/>
        </w:rPr>
        <w:t xml:space="preserve"> </w:t>
      </w:r>
      <w:r w:rsidR="00807EBC" w:rsidRPr="00101282">
        <w:rPr>
          <w:rFonts w:ascii="Times New Roman" w:hAnsi="Times New Roman" w:cs="Times New Roman"/>
          <w:i/>
          <w:iCs/>
          <w:sz w:val="24"/>
          <w:szCs w:val="24"/>
        </w:rPr>
        <w:t>Effective and efficient how Kahoot works and his attractive appearance make the want to work questions better.</w:t>
      </w:r>
    </w:p>
    <w:p w14:paraId="7083BE41" w14:textId="1305D6F4" w:rsidR="00513A64" w:rsidRDefault="00513A64">
      <w:pPr>
        <w:pStyle w:val="BodytextMaJER"/>
        <w:rPr>
          <w:b/>
          <w:lang w:val="en-US"/>
        </w:rPr>
      </w:pPr>
    </w:p>
    <w:p w14:paraId="2C199E5E" w14:textId="5F803867" w:rsidR="00513A64" w:rsidRDefault="00807EBC">
      <w:pPr>
        <w:pStyle w:val="BodytextMaJER"/>
        <w:rPr>
          <w:bCs/>
          <w:lang w:val="en-US"/>
        </w:rPr>
      </w:pPr>
      <w:r w:rsidRPr="00807EBC">
        <w:rPr>
          <w:bCs/>
          <w:lang w:val="en-US"/>
        </w:rPr>
        <w:t>According to the explanation given above, Software Kahoot is a game that is integrated to make it simple for teachers to evaluate their students' learning. It can also be used to explain concepts, distribute content, and serve as a forum for the exchange of ideas</w:t>
      </w:r>
      <w:r>
        <w:rPr>
          <w:bCs/>
          <w:lang w:val="en-US"/>
        </w:rPr>
        <w:t xml:space="preserve">, </w:t>
      </w:r>
      <w:r>
        <w:rPr>
          <w:bCs/>
          <w:lang w:val="en-US"/>
        </w:rPr>
        <w:fldChar w:fldCharType="begin" w:fldLock="1"/>
      </w:r>
      <w:r w:rsidR="00001996">
        <w:rPr>
          <w:bCs/>
          <w:lang w:val="en-US"/>
        </w:rPr>
        <w:instrText>ADDIN CSL_CITATION {"citationItems":[{"id":"ITEM-1","itemData":{"DOI":"10.3389/fpsyg.2022.950652","ISSN":"16641078","abstract":"As an important factor promoting students’ learning behavior and achievement, teacher engagement has been largely neglected in the research literature on English as a foreign language (EFL) and applied linguistics. Moreover, the few studies have focused more on conventional classrooms rather than online learning contexts and failed to reveal how teacher engagement in the online foreign language classroom affected students’ achievement. The present study assessed 546 university students in China using self-report questionnaires to examine the relationship between teacher engagement and students’ achievement in an online EFL course over an 18-week semester, taking into account the possible mediating effects of autonomous motivation and positive academic emotions. The results showed that teacher engagement exerted a direct and positive impact on students’ English achievement. Students’ autonomous motivation and enjoyment mediated the association between teacher engagement and English achievement, but the mediating effects of relief were not significant. Additionally, teacher engagement affected students’ English achievement through the chain mediation of autonomous motivation and positive academic emotions (enjoyment and relief). Relief displayed a smaller effect on students’ English achievement than enjoyment did. These findings elucidate the impact of teacher engagement on students’ English achievement in the online environment and support the utility of self-determination theory and control-value theory in explaining foreign language learning. Directions for future research and implications for education are also presented.","author":[{"dropping-particle":"","family":"Wang","given":"Jianhua","non-dropping-particle":"","parse-names":false,"suffix":""},{"dropping-particle":"","family":"Zhang","given":"Xi","non-dropping-particle":"","parse-names":false,"suffix":""},{"dropping-particle":"","family":"Zhang","given":"Lawrence Jun","non-dropping-particle":"","parse-names":false,"suffix":""}],"container-title":"Frontiers in Psychology","id":"ITEM-1","issue":"July","issued":{"date-parts":[["2022"]]},"title":"Effects of Teacher Engagement on Students’ Achievement in an Online English as a Foreign Language Classroom: The Mediating Role of Autonomous Motivation and Positive Emotions","type":"article-journal","volume":"13"},"uris":["http://www.mendeley.com/documents/?uuid=1c0f4eb1-5826-40fd-952c-7bda05c88f1a"]}],"mendeley":{"formattedCitation":"(J. Wang et al., 2022)","plainTextFormattedCitation":"(J. Wang et al., 2022)","previouslyFormattedCitation":"(J. Wang et al., 2022)"},"properties":{"noteIndex":0},"schema":"https://github.com/citation-style-language/schema/raw/master/csl-citation.json"}</w:instrText>
      </w:r>
      <w:r>
        <w:rPr>
          <w:bCs/>
          <w:lang w:val="en-US"/>
        </w:rPr>
        <w:fldChar w:fldCharType="separate"/>
      </w:r>
      <w:r w:rsidRPr="00807EBC">
        <w:rPr>
          <w:bCs/>
          <w:noProof/>
          <w:lang w:val="en-US"/>
        </w:rPr>
        <w:t>(J. Wang et al., 2022)</w:t>
      </w:r>
      <w:r>
        <w:rPr>
          <w:bCs/>
          <w:lang w:val="en-US"/>
        </w:rPr>
        <w:fldChar w:fldCharType="end"/>
      </w:r>
      <w:r>
        <w:rPr>
          <w:bCs/>
          <w:lang w:val="en-US"/>
        </w:rPr>
        <w:t xml:space="preserve">. </w:t>
      </w:r>
      <w:r w:rsidRPr="00807EBC">
        <w:rPr>
          <w:bCs/>
          <w:lang w:val="en-US"/>
        </w:rPr>
        <w:t xml:space="preserve">We also offer comments on </w:t>
      </w:r>
      <w:proofErr w:type="spellStart"/>
      <w:r w:rsidRPr="00807EBC">
        <w:rPr>
          <w:bCs/>
          <w:lang w:val="en-US"/>
        </w:rPr>
        <w:t>Kahoot!'s</w:t>
      </w:r>
      <w:proofErr w:type="spellEnd"/>
      <w:r w:rsidRPr="00807EBC">
        <w:rPr>
          <w:bCs/>
          <w:lang w:val="en-US"/>
        </w:rPr>
        <w:t xml:space="preserve"> ease of use, the circumstances in which it works well, and our future plans for using it (from the instructors' point of view)</w:t>
      </w:r>
      <w:r w:rsidR="00001996">
        <w:rPr>
          <w:bCs/>
          <w:lang w:val="en-US"/>
        </w:rPr>
        <w:t xml:space="preserve">, </w:t>
      </w:r>
      <w:r w:rsidR="00001996">
        <w:rPr>
          <w:bCs/>
          <w:lang w:val="en-US"/>
        </w:rPr>
        <w:fldChar w:fldCharType="begin" w:fldLock="1"/>
      </w:r>
      <w:r w:rsidR="00001996">
        <w:rPr>
          <w:bCs/>
          <w:lang w:val="en-US"/>
        </w:rPr>
        <w:instrText>ADDIN CSL_CITATION {"citationItems":[{"id":"ITEM-1","itemData":{"ISSN":"25743872","abstract":"Game-based Student Response Systems (GSRSs) are held to improve students’ motivation, engagement, classroom dynamics, academic performance, and enjoyment. Kahoot! is one such tool which is touted for its effectiveness at enhancing pedagogy. There is uncertainty, however, around the specific circumstances under which GSRSs provide value. We address this gap in this study by answering four research questions: (1) What are university students’ sentiments around Kahoot!’s influence on class dynamics, engagement and motivation? (2) Are there differences in university students’ sentiments towards Kahoot!’s use across different classes? (3) Are university students’ sentiments expressed towards Kahoot!’s use associated with personal and academic factors? and (4) Under what specific circumstances does Kahoot! provide value? Sentiment and inductive analyses are used to extract the polarity of the opinions expressed by students in relation to Kahoot!’s use in three information science (IS) courses to identify clear themes around the circumstances where Kahoot! provides value. Findings show that university IS students perceive that Kahoot! has a positive effect on their motivation, engagement, and classroom dynamics. In addition, we established a relationship between the number of hours students dedicate to their studies and their positivity towards Kahoot!’s use. Weak evidence is also established to suggest that Kahoot! was more positively received by some students. Furthermore, Kahoot! provided value under all circumstances of use in the IS courses where it was employed. Educators may use Kahoot! or similar GSRSs for strategic advantage. They are advised, however, to pay special attention to the most disengaged students during lesson planning.","author":[{"dropping-particle":"","family":"Licorish","given":"Sherlock A.","non-dropping-particle":"","parse-names":false,"suffix":""},{"dropping-particle":"","family":"Lötter","given":"Adriaan L.J.","non-dropping-particle":"","parse-names":false,"suffix":""}],"container-title":"Journal of Information Systems Education","id":"ITEM-1","issue":"3","issued":{"date-parts":[["2022"]]},"page":"245-260","title":"When Does Kahoot! Provide Most Value for Classroom Dynamics, Engagement, and Motivation?: IS Students’ and Lecturers’ Perceptions","type":"article-journal","volume":"33"},"uris":["http://www.mendeley.com/documents/?uuid=bf424357-e304-400d-981a-3e7a5e6a4663"]}],"mendeley":{"formattedCitation":"(Licorish &amp; Lötter, 2022)","plainTextFormattedCitation":"(Licorish &amp; Lötter, 2022)","previouslyFormattedCitation":"(Licorish &amp; Lötter, 2022)"},"properties":{"noteIndex":0},"schema":"https://github.com/citation-style-language/schema/raw/master/csl-citation.json"}</w:instrText>
      </w:r>
      <w:r w:rsidR="00001996">
        <w:rPr>
          <w:bCs/>
          <w:lang w:val="en-US"/>
        </w:rPr>
        <w:fldChar w:fldCharType="separate"/>
      </w:r>
      <w:r w:rsidR="00001996" w:rsidRPr="00001996">
        <w:rPr>
          <w:bCs/>
          <w:noProof/>
          <w:lang w:val="en-US"/>
        </w:rPr>
        <w:t>(Licorish &amp; Lötter, 2022)</w:t>
      </w:r>
      <w:r w:rsidR="00001996">
        <w:rPr>
          <w:bCs/>
          <w:lang w:val="en-US"/>
        </w:rPr>
        <w:fldChar w:fldCharType="end"/>
      </w:r>
      <w:r w:rsidR="00001996">
        <w:rPr>
          <w:bCs/>
          <w:lang w:val="en-US"/>
        </w:rPr>
        <w:t xml:space="preserve">. </w:t>
      </w:r>
    </w:p>
    <w:p w14:paraId="1C6FBC74" w14:textId="660CAD04" w:rsidR="00001996" w:rsidRDefault="00001996">
      <w:pPr>
        <w:pStyle w:val="BodytextMaJER"/>
        <w:rPr>
          <w:bCs/>
          <w:lang w:val="en-US"/>
        </w:rPr>
      </w:pPr>
    </w:p>
    <w:p w14:paraId="0F565EBA" w14:textId="67F75A22" w:rsidR="00001996" w:rsidRPr="00101282" w:rsidRDefault="00101282" w:rsidP="00101282">
      <w:pPr>
        <w:pStyle w:val="BodytextMaJER"/>
        <w:ind w:left="450" w:hanging="450"/>
        <w:rPr>
          <w:bCs/>
          <w:lang w:val="en-US"/>
        </w:rPr>
      </w:pPr>
      <w:r w:rsidRPr="00101282">
        <w:rPr>
          <w:bCs/>
          <w:lang w:val="en-US"/>
        </w:rPr>
        <w:t>P1</w:t>
      </w:r>
      <w:r w:rsidR="00001996" w:rsidRPr="00101282">
        <w:rPr>
          <w:bCs/>
          <w:lang w:val="en-US"/>
        </w:rPr>
        <w:t>: “</w:t>
      </w:r>
      <w:r w:rsidR="00001996" w:rsidRPr="00101282">
        <w:rPr>
          <w:i/>
          <w:iCs/>
        </w:rPr>
        <w:t xml:space="preserve">The Kahoot app is no stranger to </w:t>
      </w:r>
      <w:proofErr w:type="gramStart"/>
      <w:r w:rsidR="00001996" w:rsidRPr="00101282">
        <w:rPr>
          <w:i/>
          <w:iCs/>
        </w:rPr>
        <w:t>me,  this</w:t>
      </w:r>
      <w:proofErr w:type="gramEnd"/>
      <w:r w:rsidR="00001996" w:rsidRPr="00101282">
        <w:rPr>
          <w:i/>
          <w:iCs/>
        </w:rPr>
        <w:t xml:space="preserve"> application is easy to use, and the features we want to use are very interesting.</w:t>
      </w:r>
    </w:p>
    <w:p w14:paraId="05FB0AEE" w14:textId="679FAE24" w:rsidR="00001996" w:rsidRPr="00101282" w:rsidRDefault="00101282" w:rsidP="00101282">
      <w:pPr>
        <w:pStyle w:val="BodytextMaJER"/>
        <w:ind w:left="450" w:hanging="450"/>
        <w:rPr>
          <w:bCs/>
          <w:lang w:val="en-US"/>
        </w:rPr>
      </w:pPr>
      <w:r w:rsidRPr="00101282">
        <w:rPr>
          <w:bCs/>
          <w:lang w:val="en-US"/>
        </w:rPr>
        <w:lastRenderedPageBreak/>
        <w:t>P2</w:t>
      </w:r>
      <w:r w:rsidR="00001996" w:rsidRPr="00101282">
        <w:rPr>
          <w:bCs/>
          <w:lang w:val="en-US"/>
        </w:rPr>
        <w:t>: “</w:t>
      </w:r>
      <w:r w:rsidR="00001996" w:rsidRPr="00101282">
        <w:rPr>
          <w:i/>
          <w:iCs/>
        </w:rPr>
        <w:t>I am quite satisfied with this Kahoot application because it is simple, easy to learn and there are not many difficult features, but there are several features that can only be accessed if the account is premium.</w:t>
      </w:r>
    </w:p>
    <w:p w14:paraId="2904A0BD" w14:textId="53D60EC5" w:rsidR="00001996" w:rsidRPr="00101282" w:rsidRDefault="00101282" w:rsidP="00101282">
      <w:pPr>
        <w:pStyle w:val="BodytextMaJER"/>
        <w:ind w:left="360" w:hanging="360"/>
        <w:rPr>
          <w:i/>
          <w:iCs/>
        </w:rPr>
      </w:pPr>
      <w:r w:rsidRPr="00101282">
        <w:rPr>
          <w:bCs/>
          <w:lang w:val="en-US"/>
        </w:rPr>
        <w:t>P4</w:t>
      </w:r>
      <w:r w:rsidR="00001996" w:rsidRPr="00101282">
        <w:rPr>
          <w:b/>
          <w:lang w:val="en-US"/>
        </w:rPr>
        <w:t xml:space="preserve">: </w:t>
      </w:r>
      <w:r w:rsidR="00001996" w:rsidRPr="00101282">
        <w:rPr>
          <w:b/>
          <w:i/>
          <w:iCs/>
          <w:lang w:val="en-US"/>
        </w:rPr>
        <w:t>“</w:t>
      </w:r>
      <w:r w:rsidR="00001996" w:rsidRPr="00101282">
        <w:rPr>
          <w:rFonts w:eastAsia="Balsamiq Sans"/>
          <w:i/>
          <w:iCs/>
        </w:rPr>
        <w:t xml:space="preserve">Well this application is easy to </w:t>
      </w:r>
      <w:proofErr w:type="gramStart"/>
      <w:r w:rsidR="00001996" w:rsidRPr="00101282">
        <w:rPr>
          <w:rFonts w:eastAsia="Balsamiq Sans"/>
          <w:i/>
          <w:iCs/>
        </w:rPr>
        <w:t xml:space="preserve">use </w:t>
      </w:r>
      <w:r w:rsidR="00001996" w:rsidRPr="00101282">
        <w:rPr>
          <w:i/>
          <w:iCs/>
        </w:rPr>
        <w:t xml:space="preserve"> because</w:t>
      </w:r>
      <w:proofErr w:type="gramEnd"/>
      <w:r w:rsidR="00001996" w:rsidRPr="00101282">
        <w:rPr>
          <w:i/>
          <w:iCs/>
        </w:rPr>
        <w:t xml:space="preserve"> I don't think this application is difficult, and by me hinting at the method they have to use to enter, it's easy for them to understand</w:t>
      </w:r>
      <w:r w:rsidR="00001996" w:rsidRPr="00101282">
        <w:rPr>
          <w:i/>
          <w:iCs/>
        </w:rPr>
        <w:t>.</w:t>
      </w:r>
    </w:p>
    <w:p w14:paraId="2C7298D2" w14:textId="3E71772C" w:rsidR="00001996" w:rsidRDefault="00001996">
      <w:pPr>
        <w:pStyle w:val="BodytextMaJER"/>
        <w:rPr>
          <w:i/>
          <w:iCs/>
        </w:rPr>
      </w:pPr>
    </w:p>
    <w:p w14:paraId="011320C9" w14:textId="37B43C15" w:rsidR="00001996" w:rsidRDefault="00872825">
      <w:pPr>
        <w:pStyle w:val="BodytextMaJER"/>
      </w:pPr>
      <w:r>
        <w:fldChar w:fldCharType="begin" w:fldLock="1"/>
      </w:r>
      <w:r w:rsidR="00101282">
        <w:instrText>ADDIN CSL_CITATION {"citationItems":[{"id":"ITEM-1","itemData":{"DOI":"10.19109/ejpp.v8i1.8285","ISSN":"2355-3669","abstract":"The purpose of this research was to find out the effectiveness of Kahoot application in improving the students’ English vocabulary. A study was conducted at the English Study Program students of Widya Dharma University Pontianak. The study adopted a mixed method by online using Google form and interviews directly by using zoom. The data were collected via questionnaire and interviews. The findings showed that the majority of the respondents who took part in the study mostly gave the positive responses which showed that Kahoot could help them greatly in improving their English learning vocabulary and could increase their motivation in gaining the knowledge and getting the new vocabularies.","author":[{"dropping-particle":"","family":"Sibatuara","given":"Udur Delima","non-dropping-particle":"","parse-names":false,"suffix":""}],"container-title":"Edukasi: Jurnal Pendidikan dan Pengajaran","id":"ITEM-1","issue":"1","issued":{"date-parts":[["2021"]]},"page":"33-42","title":"The Effectiveness of Kahoot in Improving Vocabulary: The Case of a Private University English Study Program","type":"article-journal","volume":"8"},"uris":["http://www.mendeley.com/documents/?uuid=b027bf0b-1ecb-4e16-8dcb-2ebe4b01c490"]}],"mendeley":{"formattedCitation":"(Sibatuara, 2021)","manualFormatting":"Sibatuara, (2021)","plainTextFormattedCitation":"(Sibatuara, 2021)","previouslyFormattedCitation":"(Sibatuara, 2021)"},"properties":{"noteIndex":0},"schema":"https://github.com/citation-style-language/schema/raw/master/csl-citation.json"}</w:instrText>
      </w:r>
      <w:r>
        <w:fldChar w:fldCharType="separate"/>
      </w:r>
      <w:r w:rsidRPr="00872825">
        <w:rPr>
          <w:noProof/>
        </w:rPr>
        <w:t xml:space="preserve">Sibatuara, </w:t>
      </w:r>
      <w:r w:rsidR="00101282">
        <w:rPr>
          <w:noProof/>
        </w:rPr>
        <w:t>(</w:t>
      </w:r>
      <w:r w:rsidRPr="00872825">
        <w:rPr>
          <w:noProof/>
        </w:rPr>
        <w:t>2021)</w:t>
      </w:r>
      <w:r>
        <w:fldChar w:fldCharType="end"/>
      </w:r>
      <w:r>
        <w:t xml:space="preserve">, </w:t>
      </w:r>
      <w:r w:rsidRPr="00872825">
        <w:t>It demonstrates the beneficial impact that using the Kahoot application has on students' happiness and motivation</w:t>
      </w:r>
      <w:r>
        <w:t xml:space="preserve">. </w:t>
      </w:r>
      <w:r w:rsidRPr="00872825">
        <w:t>Therefore, it is essential to identify any potential underlying causes that may have an impact on students' motivation for learning English, particularly for instructors who wish to increase their students' motivation</w:t>
      </w:r>
      <w:r>
        <w:t xml:space="preserve">, </w:t>
      </w:r>
      <w:r w:rsidR="001A5494">
        <w:fldChar w:fldCharType="begin" w:fldLock="1"/>
      </w:r>
      <w:r w:rsidR="001A5494">
        <w:instrText>ADDIN CSL_CITATION {"citationItems":[{"id":"ITEM-1","itemData":{"DOI":"10.1186/s41039-018-0078-8","ISSN":"17937078","abstract":"Technology is being increasingly integrated into teaching environments in view of enhancing students’ engagement and motivation. In particular, game-based student response systems have been found to foster students’ engagement, enhance classroom dynamics and improve overall students’ learning experience. This article presents outcomes of research that examined students’ experience using a game-based student response system, Kahoot!, in an Information Systems Strategy and Governance course at a research-intensive teaching university in New Zealand. We conducted semi-structured interviews with students to learn about the extent to which Kahoot! influence classroom dynamics, motivation and students’ learning process. Key findings revealed that Kahoot! enriched the quality of student learning in the classroom, with the highest influence reported on classroom dynamics, engagement, motivation and improved learning experience. Our findings also suggest that the use of educational games in the classroom is likely to minimise distractions, thereby improving the quality of teaching and learning beyond what is provided in conventional classrooms. Other factors that contributed to students’ enhanced learning included the creation and integration of appropriate content in Kahoot!, providing students with timely feedback, and game-play (gamification) strategies.","author":[{"dropping-particle":"","family":"Licorish","given":"Sherlock A.","non-dropping-particle":"","parse-names":false,"suffix":""},{"dropping-particle":"","family":"Owen","given":"Helen E.","non-dropping-particle":"","parse-names":false,"suffix":""},{"dropping-particle":"","family":"Daniel","given":"Ben","non-dropping-particle":"","parse-names":false,"suffix":""},{"dropping-particle":"","family":"George","given":"Jade Li","non-dropping-particle":"","parse-names":false,"suffix":""}],"container-title":"Research and Practice in Technology Enhanced Learning","id":"ITEM-1","issue":"1","issued":{"date-parts":[["2018"]]},"publisher":"Research and Practice in Technology Enhanced Learning","title":"Students’ perception of Kahoot!’s influence on teaching and learning","type":"article-journal","volume":"13"},"uris":["http://www.mendeley.com/documents/?uuid=aa744432-af26-4a47-8dd2-3515d6efb3d1"]}],"mendeley":{"formattedCitation":"(Licorish et al., 2018)","plainTextFormattedCitation":"(Licorish et al., 2018)","previouslyFormattedCitation":"(Licorish et al., 2018)"},"properties":{"noteIndex":0},"schema":"https://github.com/citation-style-language/schema/raw/master/csl-citation.json"}</w:instrText>
      </w:r>
      <w:r w:rsidR="001A5494">
        <w:fldChar w:fldCharType="separate"/>
      </w:r>
      <w:r w:rsidR="001A5494" w:rsidRPr="001A5494">
        <w:rPr>
          <w:noProof/>
        </w:rPr>
        <w:t>(Licorish et al., 2018)</w:t>
      </w:r>
      <w:r w:rsidR="001A5494">
        <w:fldChar w:fldCharType="end"/>
      </w:r>
      <w:r w:rsidR="001A5494">
        <w:t>.</w:t>
      </w:r>
    </w:p>
    <w:p w14:paraId="48D5A9F0" w14:textId="77777777" w:rsidR="001A5494" w:rsidRDefault="001A5494">
      <w:pPr>
        <w:pStyle w:val="BodytextMaJER"/>
      </w:pPr>
    </w:p>
    <w:p w14:paraId="412311D2" w14:textId="494054D7" w:rsidR="001A5494" w:rsidRPr="00DC47E8" w:rsidRDefault="00101282" w:rsidP="00101282">
      <w:pPr>
        <w:spacing w:line="276" w:lineRule="auto"/>
        <w:ind w:left="360" w:hanging="360"/>
        <w:rPr>
          <w:rFonts w:ascii="Times New Roman" w:eastAsia="Balsamiq Sans" w:hAnsi="Times New Roman" w:cs="Times New Roman"/>
          <w:bCs/>
          <w:i/>
          <w:iCs/>
          <w:sz w:val="24"/>
          <w:szCs w:val="24"/>
        </w:rPr>
      </w:pPr>
      <w:r>
        <w:rPr>
          <w:rFonts w:ascii="Times New Roman" w:hAnsi="Times New Roman" w:cs="Times New Roman"/>
          <w:bCs/>
          <w:sz w:val="24"/>
          <w:szCs w:val="24"/>
          <w:lang w:val="en-GB"/>
        </w:rPr>
        <w:t>P4</w:t>
      </w:r>
      <w:r w:rsidR="001A5494" w:rsidRPr="00101282">
        <w:rPr>
          <w:rFonts w:ascii="Times New Roman" w:hAnsi="Times New Roman" w:cs="Times New Roman"/>
          <w:bCs/>
          <w:sz w:val="24"/>
          <w:szCs w:val="24"/>
          <w:lang w:val="en-US"/>
        </w:rPr>
        <w:t>:</w:t>
      </w:r>
      <w:r w:rsidR="001A5494" w:rsidRPr="00101282">
        <w:rPr>
          <w:bCs/>
          <w:i/>
          <w:iCs/>
          <w:sz w:val="24"/>
          <w:szCs w:val="24"/>
          <w:lang w:val="en-US"/>
        </w:rPr>
        <w:t xml:space="preserve"> </w:t>
      </w:r>
      <w:r w:rsidR="001A5494" w:rsidRPr="00101282">
        <w:rPr>
          <w:rFonts w:ascii="Times New Roman" w:hAnsi="Times New Roman" w:cs="Times New Roman"/>
          <w:bCs/>
          <w:i/>
          <w:iCs/>
          <w:sz w:val="24"/>
          <w:szCs w:val="24"/>
          <w:lang w:val="en-US"/>
        </w:rPr>
        <w:t>“</w:t>
      </w:r>
      <w:r w:rsidR="001A5494" w:rsidRPr="00DC47E8">
        <w:rPr>
          <w:rFonts w:ascii="Times New Roman" w:eastAsia="Balsamiq Sans" w:hAnsi="Times New Roman" w:cs="Times New Roman"/>
          <w:bCs/>
          <w:i/>
          <w:iCs/>
          <w:sz w:val="24"/>
          <w:szCs w:val="24"/>
        </w:rPr>
        <w:t>As a teacher I saw increased attendance, student participation, engagement, motivation, and interaction between students and teachers as well as students and peers.</w:t>
      </w:r>
    </w:p>
    <w:p w14:paraId="77B63BB2" w14:textId="372A2CC2" w:rsidR="001A5494" w:rsidRPr="001A5494" w:rsidRDefault="00101282" w:rsidP="00DC47E8">
      <w:pPr>
        <w:spacing w:line="276" w:lineRule="auto"/>
        <w:ind w:left="90"/>
        <w:rPr>
          <w:rFonts w:ascii="Times New Roman" w:hAnsi="Times New Roman" w:cs="Times New Roman"/>
          <w:bCs/>
          <w:i/>
          <w:iCs/>
        </w:rPr>
      </w:pPr>
      <w:r w:rsidRPr="00101282">
        <w:rPr>
          <w:rFonts w:ascii="Times New Roman" w:eastAsia="Balsamiq Sans" w:hAnsi="Times New Roman" w:cs="Times New Roman"/>
          <w:sz w:val="24"/>
          <w:szCs w:val="24"/>
        </w:rPr>
        <w:t>The first research question concerns whether Kahoot application affects students' capacity for</w:t>
      </w:r>
      <w:r>
        <w:rPr>
          <w:rFonts w:ascii="Times New Roman" w:eastAsia="Balsamiq Sans" w:hAnsi="Times New Roman" w:cs="Times New Roman"/>
          <w:sz w:val="24"/>
          <w:szCs w:val="24"/>
          <w:lang w:val="en-US"/>
        </w:rPr>
        <w:t xml:space="preserve"> </w:t>
      </w:r>
      <w:r w:rsidRPr="00101282">
        <w:rPr>
          <w:rFonts w:ascii="Times New Roman" w:eastAsia="Balsamiq Sans" w:hAnsi="Times New Roman" w:cs="Times New Roman"/>
          <w:sz w:val="24"/>
          <w:szCs w:val="24"/>
        </w:rPr>
        <w:t>developing their English vocabularies. The second question concerns Kahoot application's efficiency in developing students' vocabularies. The third question concerns Kahoot application's impact on learning outcomes</w:t>
      </w:r>
      <w:r w:rsidR="00DC47E8">
        <w:rPr>
          <w:rFonts w:ascii="Times New Roman" w:eastAsia="Balsamiq Sans" w:hAnsi="Times New Roman" w:cs="Times New Roman"/>
          <w:sz w:val="24"/>
          <w:szCs w:val="24"/>
          <w:lang w:val="en-US"/>
        </w:rPr>
        <w:t xml:space="preserve">, </w:t>
      </w:r>
      <w:r w:rsidR="00DC47E8">
        <w:rPr>
          <w:rFonts w:ascii="Times New Roman" w:eastAsia="Balsamiq Sans" w:hAnsi="Times New Roman" w:cs="Times New Roman"/>
          <w:sz w:val="24"/>
          <w:szCs w:val="24"/>
          <w:lang w:val="en-US"/>
        </w:rPr>
        <w:fldChar w:fldCharType="begin" w:fldLock="1"/>
      </w:r>
      <w:r w:rsidR="00DC47E8">
        <w:rPr>
          <w:rFonts w:ascii="Times New Roman" w:eastAsia="Balsamiq Sans" w:hAnsi="Times New Roman" w:cs="Times New Roman"/>
          <w:sz w:val="24"/>
          <w:szCs w:val="24"/>
          <w:lang w:val="en-US"/>
        </w:rPr>
        <w:instrText>ADDIN CSL_CITATION {"citationItems":[{"id":"ITEM-1","itemData":{"DOI":"10.19109/ejpp.v8i1.8285","ISSN":"2355-3669","abstract":"The purpose of this research was to find out the effectiveness of Kahoot application in improving the students’ English vocabulary. A study was conducted at the English Study Program students of Widya Dharma University Pontianak. The study adopted a mixed method by online using Google form and interviews directly by using zoom. The data were collected via questionnaire and interviews. The findings showed that the majority of the respondents who took part in the study mostly gave the positive responses which showed that Kahoot could help them greatly in improving their English learning vocabulary and could increase their motivation in gaining the knowledge and getting the new vocabularies.","author":[{"dropping-particle":"","family":"Sibatuara","given":"Udur Delima","non-dropping-particle":"","parse-names":false,"suffix":""}],"container-title":"Edukasi: Jurnal Pendidikan dan Pengajaran","id":"ITEM-1","issue":"1","issued":{"date-parts":[["2021"]]},"page":"33-42","title":"The Effectiveness of Kahoot in Improving Vocabulary: The Case of a Private University English Study Program","type":"article-journal","volume":"8"},"uris":["http://www.mendeley.com/documents/?uuid=b027bf0b-1ecb-4e16-8dcb-2ebe4b01c490"]}],"mendeley":{"formattedCitation":"(Sibatuara, 2021)","plainTextFormattedCitation":"(Sibatuara, 2021)"},"properties":{"noteIndex":0},"schema":"https://github.com/citation-style-language/schema/raw/master/csl-citation.json"}</w:instrText>
      </w:r>
      <w:r w:rsidR="00DC47E8">
        <w:rPr>
          <w:rFonts w:ascii="Times New Roman" w:eastAsia="Balsamiq Sans" w:hAnsi="Times New Roman" w:cs="Times New Roman"/>
          <w:sz w:val="24"/>
          <w:szCs w:val="24"/>
          <w:lang w:val="en-US"/>
        </w:rPr>
        <w:fldChar w:fldCharType="separate"/>
      </w:r>
      <w:r w:rsidR="00DC47E8" w:rsidRPr="00DC47E8">
        <w:rPr>
          <w:rFonts w:ascii="Times New Roman" w:eastAsia="Balsamiq Sans" w:hAnsi="Times New Roman" w:cs="Times New Roman"/>
          <w:noProof/>
          <w:sz w:val="24"/>
          <w:szCs w:val="24"/>
          <w:lang w:val="en-US"/>
        </w:rPr>
        <w:t>(Sibatuara, 2021)</w:t>
      </w:r>
      <w:r w:rsidR="00DC47E8">
        <w:rPr>
          <w:rFonts w:ascii="Times New Roman" w:eastAsia="Balsamiq Sans" w:hAnsi="Times New Roman" w:cs="Times New Roman"/>
          <w:sz w:val="24"/>
          <w:szCs w:val="24"/>
          <w:lang w:val="en-US"/>
        </w:rPr>
        <w:fldChar w:fldCharType="end"/>
      </w:r>
      <w:r w:rsidR="00DC47E8">
        <w:rPr>
          <w:rFonts w:ascii="Times New Roman" w:eastAsia="Balsamiq Sans" w:hAnsi="Times New Roman" w:cs="Times New Roman"/>
          <w:sz w:val="24"/>
          <w:szCs w:val="24"/>
          <w:lang w:val="en-US"/>
        </w:rPr>
        <w:t xml:space="preserve">. </w:t>
      </w:r>
    </w:p>
    <w:p w14:paraId="2B767817" w14:textId="0926AF24" w:rsidR="0096010D" w:rsidRPr="00513A64" w:rsidRDefault="00253BC2">
      <w:pPr>
        <w:pStyle w:val="BodytextMaJER"/>
        <w:rPr>
          <w:b/>
          <w:lang w:val="en-US"/>
        </w:rPr>
      </w:pPr>
      <w:r>
        <w:rPr>
          <w:b/>
          <w:lang w:val="id-ID"/>
        </w:rPr>
        <w:t xml:space="preserve">Discussion </w:t>
      </w:r>
    </w:p>
    <w:p w14:paraId="7AE9D86D" w14:textId="5CBE8716" w:rsidR="0096010D" w:rsidRDefault="00253BC2">
      <w:pPr>
        <w:pStyle w:val="BodytextMaJER"/>
        <w:rPr>
          <w:bCs/>
          <w:lang w:val="en-US"/>
        </w:rPr>
      </w:pPr>
      <w:r>
        <w:rPr>
          <w:bCs/>
          <w:lang w:val="en-US"/>
        </w:rPr>
        <w:t xml:space="preserve">The primary purpose of this study was to explore the perceptions of English teacher on the use of </w:t>
      </w:r>
      <w:r w:rsidR="00BD319F">
        <w:rPr>
          <w:bCs/>
          <w:lang w:val="en-US"/>
        </w:rPr>
        <w:t>K</w:t>
      </w:r>
      <w:r>
        <w:rPr>
          <w:bCs/>
          <w:lang w:val="en-US"/>
        </w:rPr>
        <w:t xml:space="preserve">ahoot in promoting basic English vocabulary. This discussion encapsulates the answers of the three research questions, the first RQ encompassed the aspects of using </w:t>
      </w:r>
      <w:proofErr w:type="gramStart"/>
      <w:r>
        <w:rPr>
          <w:bCs/>
          <w:lang w:val="en-US"/>
        </w:rPr>
        <w:t>Kahoot!;</w:t>
      </w:r>
      <w:proofErr w:type="gramEnd"/>
      <w:r>
        <w:rPr>
          <w:bCs/>
          <w:lang w:val="en-US"/>
        </w:rPr>
        <w:t xml:space="preserve"> the second RQ covered teachers’ perceptions on the use of Kahoot! in teaching English, and the last RQ covered teachers’ engagement with Kahoot! to promote learning. </w:t>
      </w:r>
    </w:p>
    <w:p w14:paraId="7820D823" w14:textId="77777777" w:rsidR="0096010D" w:rsidRDefault="0096010D">
      <w:pPr>
        <w:pStyle w:val="BodytextMaJER"/>
        <w:rPr>
          <w:bCs/>
          <w:lang w:val="en-US"/>
        </w:rPr>
      </w:pPr>
    </w:p>
    <w:p w14:paraId="1F10B160" w14:textId="77777777" w:rsidR="0096010D" w:rsidRDefault="00253BC2">
      <w:pPr>
        <w:pStyle w:val="BodytextMaJER"/>
        <w:rPr>
          <w:bCs/>
          <w:lang w:val="en-US"/>
        </w:rPr>
      </w:pPr>
      <w:r>
        <w:rPr>
          <w:bCs/>
          <w:lang w:val="en-US"/>
        </w:rPr>
        <w:t xml:space="preserve">Through the findings, the researchers discovered that this study is aligned with a research conducted by </w:t>
      </w:r>
      <w:r>
        <w:rPr>
          <w:color w:val="252525"/>
        </w:rPr>
        <w:fldChar w:fldCharType="begin" w:fldLock="1"/>
      </w:r>
      <w:r w:rsidR="00A45597">
        <w:rPr>
          <w:color w:val="252525"/>
        </w:rPr>
        <w:instrText>ADDIN CSL_CITATION {"citationItems":[{"id":"ITEM-1","itemData":{"DOI":"10.2991/assehr.k.200115.011","abstract":"… can be used as suggestions to improve the use of innovative online teaching media in high school stages of foreign language learning. Based on the description, the research problem formulation are: 1. How is the teacher's perception on using Kahoot! for English learning in …","author":[{"dropping-particle":"","family":"Adnyani","given":"Kadek Eva Krishna","non-dropping-particle":"","parse-names":false,"suffix":""},{"dropping-particle":"","family":"Adnyana","given":"I Wayan","non-dropping-particle":"","parse-names":false,"suffix":""},{"dropping-particle":"","family":"Murniasih","given":"Ni Nyoman","non-dropping-particle":"","parse-names":false,"suffix":""}],"id":"ITEM-1","issue":"Icirad 2019","issued":{"date-parts":[["2020"]]},"page":"62-67","title":"Teacher and Students’ Perception on Using Kahoot! for English Learning","type":"article-journal","volume":"394"},"uris":["http://www.mendeley.com/documents/?uuid=ab90e45a-494b-4a9e-b33a-cfa697e058b6","http://www.mendeley.com/documents/?uuid=e92545cd-d65e-45e0-bd8c-b64ff6d0c415"]}],"mendeley":{"formattedCitation":"(Adnyani et al., 2020)","manualFormatting":"Adnyani et al., (2020)","plainTextFormattedCitation":"(Adnyani et al., 2020)","previouslyFormattedCitation":"(Adnyani et al., 2020)"},"properties":{"noteIndex":0},"schema":"https://github.com/citation-style-language/schema/raw/master/csl-citation.json"}</w:instrText>
      </w:r>
      <w:r>
        <w:rPr>
          <w:color w:val="252525"/>
        </w:rPr>
        <w:fldChar w:fldCharType="separate"/>
      </w:r>
      <w:r>
        <w:rPr>
          <w:noProof/>
          <w:color w:val="252525"/>
        </w:rPr>
        <w:t xml:space="preserve">Adnyani et al., </w:t>
      </w:r>
      <w:r>
        <w:rPr>
          <w:noProof/>
          <w:color w:val="252525"/>
          <w:lang w:val="en-US"/>
        </w:rPr>
        <w:t>(</w:t>
      </w:r>
      <w:r>
        <w:rPr>
          <w:noProof/>
          <w:color w:val="252525"/>
        </w:rPr>
        <w:t>2020)</w:t>
      </w:r>
      <w:r>
        <w:rPr>
          <w:color w:val="252525"/>
        </w:rPr>
        <w:fldChar w:fldCharType="end"/>
      </w:r>
      <w:r>
        <w:rPr>
          <w:color w:val="252525"/>
          <w:lang w:val="en-US"/>
        </w:rPr>
        <w:t xml:space="preserve"> that</w:t>
      </w:r>
      <w:r>
        <w:rPr>
          <w:color w:val="252525"/>
        </w:rPr>
        <w:t xml:space="preserve"> Kahoot! can be used for any topic, on any device, and by users of any age. Kahoot! to increase learning enjoyment and is appropriate for learning outside of the classroom</w:t>
      </w:r>
      <w:r>
        <w:rPr>
          <w:color w:val="252525"/>
          <w:lang w:val="en-US"/>
        </w:rPr>
        <w:t>; however, according to the findings of this study, Kahoot! does not significantly improve vocabulary knowledge in English language learners. It is a learning app that sparks interest but does not have strong impact on students' vocabulary development.</w:t>
      </w:r>
    </w:p>
    <w:p w14:paraId="5E7170B0" w14:textId="77777777" w:rsidR="0096010D" w:rsidRDefault="0096010D">
      <w:pPr>
        <w:pStyle w:val="BodytextMaJER"/>
        <w:rPr>
          <w:bCs/>
          <w:lang w:val="en-US"/>
        </w:rPr>
      </w:pPr>
    </w:p>
    <w:p w14:paraId="40FCEE59" w14:textId="497E8DE7" w:rsidR="003A3B0D" w:rsidRDefault="003A3B0D" w:rsidP="003A3B0D">
      <w:pPr>
        <w:spacing w:after="240" w:line="240" w:lineRule="auto"/>
        <w:jc w:val="both"/>
        <w:rPr>
          <w:rFonts w:ascii="Times New Roman" w:eastAsia="Times New Roman" w:hAnsi="Times New Roman" w:cs="Times New Roman"/>
          <w:sz w:val="24"/>
          <w:szCs w:val="24"/>
          <w:lang w:val="en-US"/>
        </w:rPr>
      </w:pPr>
      <w:r w:rsidRPr="003A3B0D">
        <w:rPr>
          <w:rFonts w:ascii="Times New Roman" w:eastAsia="Times New Roman" w:hAnsi="Times New Roman" w:cs="Times New Roman"/>
          <w:sz w:val="24"/>
          <w:szCs w:val="24"/>
          <w:lang w:val="en-US"/>
        </w:rPr>
        <w:t>Educators are increasingly emphasizing the importance of using interactive learning through technology applications in teaching and learning as a means of enhancing classroom quality, promoting interactivity, and enabling flexible learning experiences that can be held wherever and whenever is most c</w:t>
      </w:r>
      <w:r>
        <w:rPr>
          <w:rFonts w:ascii="Times New Roman" w:eastAsia="Times New Roman" w:hAnsi="Times New Roman" w:cs="Times New Roman"/>
          <w:sz w:val="24"/>
          <w:szCs w:val="24"/>
          <w:lang w:val="en-US"/>
        </w:rPr>
        <w:t xml:space="preserve">onvenient for specific students; this study is in line with what </w:t>
      </w:r>
      <w:r>
        <w:rPr>
          <w:rFonts w:ascii="Times New Roman" w:eastAsia="Times New Roman" w:hAnsi="Times New Roman" w:cs="Times New Roman"/>
          <w:sz w:val="24"/>
          <w:szCs w:val="24"/>
          <w:lang w:val="en-US"/>
        </w:rPr>
        <w:fldChar w:fldCharType="begin" w:fldLock="1"/>
      </w:r>
      <w:r w:rsidR="00764C5D">
        <w:rPr>
          <w:rFonts w:ascii="Times New Roman" w:eastAsia="Times New Roman" w:hAnsi="Times New Roman" w:cs="Times New Roman"/>
          <w:sz w:val="24"/>
          <w:szCs w:val="24"/>
          <w:lang w:val="en-US"/>
        </w:rPr>
        <w:instrText>ADDIN CSL_CITATION {"citationItems":[{"id":"ITEM-1","itemData":{"DOI":"10.1002/tesq.3064","ISSN":"15457249","abstract":"This study examined 94 bilingual and emergent bilingual 10th grade students’ perspectives on multimodal composing for academic purposes in their English Language Arts class. A social semiotics theoretical framework was employed to understand students’ views of the affordances and constraints when composing three digital multimodal projects—a hypertext poetry analysis, a persuasive podcast, and a video literary analysis. Qualitative analysis of interviews and written reflections revealed how students overwhelmingly held a positive view of composing with multiple modes for academic purposes. Students detailed the unique semiotic resources of nonlinguistic modes for supporting their understanding of the content and innovative meaning-making. A majority of students described how communicating through multiple modes offered impactful opportunities to express their bilingual/bicultural identities as well as explore the affective dimensions of the English Language Arts content. Additionally, students explained how the process of multimodal composing fostered peer collaboration and creating meaningful connections to other works and their lives. Along with affordances, students also described a variety of challenges when designing their digital projects, including technical difficulties, uncertainty of expectations, and sufficiently representing their ideas multimodally. This study concludes with implications for how educators can learn from listening to emergent bilingual students’ perspectives when integrating technology in the classroom.","author":[{"dropping-particle":"","family":"Smith","given":"Blaine E.","non-dropping-particle":"","parse-names":false,"suffix":""},{"dropping-particle":"","family":"Amgott","given":"Natalie","non-dropping-particle":"","parse-names":false,"suffix":""},{"dropping-particle":"","family":"Malova","given":"Irina","non-dropping-particle":"","parse-names":false,"suffix":""}],"container-title":"TESOL Quarterly","id":"ITEM-1","issue":"2","issued":{"date-parts":[["2022"]]},"page":"525-551","title":"“It Made Me Think in a Different Way”: Bilingual Students’ Perspectives on Multimodal Composing in the English Language Arts Classroom","type":"article-journal","volume":"56"},"uris":["http://www.mendeley.com/documents/?uuid=d12946c4-86f4-4a3d-94d4-7d98d4ae684a","http://www.mendeley.com/documents/?uuid=676792d9-bd12-4fd5-9697-f7d7f294a92d"]}],"mendeley":{"formattedCitation":"(Smith et al., 2022)","manualFormatting":"Smith et al., (2022) and ","plainTextFormattedCitation":"(Smith et al., 2022)","previouslyFormattedCitation":"(Smith et al., 2022)"},"properties":{"noteIndex":0},"schema":"https://github.com/citation-style-language/schema/raw/master/csl-citation.json"}</w:instrText>
      </w:r>
      <w:r>
        <w:rPr>
          <w:rFonts w:ascii="Times New Roman" w:eastAsia="Times New Roman" w:hAnsi="Times New Roman" w:cs="Times New Roman"/>
          <w:sz w:val="24"/>
          <w:szCs w:val="24"/>
          <w:lang w:val="en-US"/>
        </w:rPr>
        <w:fldChar w:fldCharType="separate"/>
      </w:r>
      <w:r w:rsidRPr="003A3B0D">
        <w:rPr>
          <w:rFonts w:ascii="Times New Roman" w:eastAsia="Times New Roman" w:hAnsi="Times New Roman" w:cs="Times New Roman"/>
          <w:noProof/>
          <w:sz w:val="24"/>
          <w:szCs w:val="24"/>
          <w:lang w:val="en-US"/>
        </w:rPr>
        <w:t xml:space="preserve">Smith et al., </w:t>
      </w:r>
      <w:r>
        <w:rPr>
          <w:rFonts w:ascii="Times New Roman" w:eastAsia="Times New Roman" w:hAnsi="Times New Roman" w:cs="Times New Roman"/>
          <w:noProof/>
          <w:sz w:val="24"/>
          <w:szCs w:val="24"/>
          <w:lang w:val="en-US"/>
        </w:rPr>
        <w:t>(</w:t>
      </w:r>
      <w:r w:rsidRPr="003A3B0D">
        <w:rPr>
          <w:rFonts w:ascii="Times New Roman" w:eastAsia="Times New Roman" w:hAnsi="Times New Roman" w:cs="Times New Roman"/>
          <w:noProof/>
          <w:sz w:val="24"/>
          <w:szCs w:val="24"/>
          <w:lang w:val="en-US"/>
        </w:rPr>
        <w:t>2022</w:t>
      </w:r>
      <w:r w:rsidR="00BB5DB5">
        <w:rPr>
          <w:rFonts w:ascii="Times New Roman" w:eastAsia="Times New Roman" w:hAnsi="Times New Roman" w:cs="Times New Roman"/>
          <w:noProof/>
          <w:sz w:val="24"/>
          <w:szCs w:val="24"/>
          <w:lang w:val="en-US"/>
        </w:rPr>
        <w:t>)</w:t>
      </w:r>
      <w:r>
        <w:rPr>
          <w:rFonts w:ascii="Times New Roman" w:eastAsia="Times New Roman" w:hAnsi="Times New Roman" w:cs="Times New Roman"/>
          <w:noProof/>
          <w:sz w:val="24"/>
          <w:szCs w:val="24"/>
          <w:lang w:val="en-US"/>
        </w:rPr>
        <w:t xml:space="preserve"> and </w:t>
      </w:r>
      <w:r>
        <w:rPr>
          <w:rFonts w:ascii="Times New Roman" w:eastAsia="Times New Roman" w:hAnsi="Times New Roman" w:cs="Times New Roman"/>
          <w:sz w:val="24"/>
          <w:szCs w:val="24"/>
          <w:lang w:val="en-US"/>
        </w:rPr>
        <w:fldChar w:fldCharType="end"/>
      </w:r>
      <w:r>
        <w:rPr>
          <w:rFonts w:ascii="Times New Roman" w:eastAsia="Times New Roman" w:hAnsi="Times New Roman" w:cs="Times New Roman"/>
          <w:sz w:val="24"/>
          <w:szCs w:val="24"/>
          <w:lang w:val="en-US"/>
        </w:rPr>
        <w:fldChar w:fldCharType="begin" w:fldLock="1"/>
      </w:r>
      <w:r w:rsidR="00764C5D">
        <w:rPr>
          <w:rFonts w:ascii="Times New Roman" w:eastAsia="Times New Roman" w:hAnsi="Times New Roman" w:cs="Times New Roman"/>
          <w:sz w:val="24"/>
          <w:szCs w:val="24"/>
          <w:lang w:val="en-US"/>
        </w:rPr>
        <w:instrText>ADDIN CSL_CITATION {"citationItems":[{"id":"ITEM-1","itemData":{"DOI":"10.1080/09523987.2018.1439712","ISSN":"14695790","abstract":"Information communication technology (ICT) is becoming increasingly important in our daily lives and in our educational system. There is a growing demand on educational institutions to use ICT to teach the skills and knowledge students need for the digital age. The adoption and integration of ICT into teaching and learning environment provides more opportunities for teachers and students to work better in a globalised digital age. ICT has the potential to play an increasingly important role in education be it in classroom, administration and online instruction or other activities. There is tremendous potential for teachers and students to harness the power of ICT to improve the quality of teaching and learning in the classroom. The purpose of this study is to identify the factors that may influence teachers’ decision to adopt and integrate ICT in teaching and learning process. The study is chosen because of the strategic importance of ICT in education in general and particularly, its great potential, to transform the ways in which teaching is carried out in the classroom. It provides opportunities for greater flexibility, interactivity and accessibility for engaging teaching and learning at the individual, group and societal levels. There are a lot of studies in the area, but very little empirical research has been conducted to examine this phenomenon from the teachers perceptive. In order to achieve the study objectives, in-depth case studies, conceptualised within the grounded theory method will be used to generate thick description and explanation of the phenomenon. The diffusion theory and the technology acceptance model will provide the theoretical foundation for this study.","author":[{"dropping-particle":"","family":"Lawrence","given":"Japhet E.","non-dropping-particle":"","parse-names":false,"suffix":""},{"dropping-particle":"","family":"Tar","given":"Usman A.","non-dropping-particle":"","parse-names":false,"suffix":""}],"container-title":"Educational Media International","id":"ITEM-1","issue":"1","issued":{"date-parts":[["2018"]]},"page":"79-105","publisher":"Routledge","title":"Factors that influence teachers’ adoption and integration of ICT in teaching/learning process","type":"article-journal","volume":"55"},"uris":["http://www.mendeley.com/documents/?uuid=baf9fd36-b580-45b1-b2bb-eb96e846762d","http://www.mendeley.com/documents/?uuid=e9d6d91c-0910-4ffa-af88-884cd3d2fdf0"]}],"mendeley":{"formattedCitation":"(Lawrence &amp; Tar, 2018)","manualFormatting":"Lawrence &amp; Tar (2018","plainTextFormattedCitation":"(Lawrence &amp; Tar, 2018)","previouslyFormattedCitation":"(Lawrence &amp; Tar, 2018)"},"properties":{"noteIndex":0},"schema":"https://github.com/citation-style-language/schema/raw/master/csl-citation.json"}</w:instrText>
      </w:r>
      <w:r>
        <w:rPr>
          <w:rFonts w:ascii="Times New Roman" w:eastAsia="Times New Roman" w:hAnsi="Times New Roman" w:cs="Times New Roman"/>
          <w:sz w:val="24"/>
          <w:szCs w:val="24"/>
          <w:lang w:val="en-US"/>
        </w:rPr>
        <w:fldChar w:fldCharType="separate"/>
      </w:r>
      <w:r>
        <w:rPr>
          <w:rFonts w:ascii="Times New Roman" w:eastAsia="Times New Roman" w:hAnsi="Times New Roman" w:cs="Times New Roman"/>
          <w:noProof/>
          <w:sz w:val="24"/>
          <w:szCs w:val="24"/>
          <w:lang w:val="en-US"/>
        </w:rPr>
        <w:t>Lawrence &amp; Tar</w:t>
      </w:r>
      <w:r w:rsidRPr="003A3B0D">
        <w:rPr>
          <w:rFonts w:ascii="Times New Roman" w:eastAsia="Times New Roman" w:hAnsi="Times New Roman" w:cs="Times New Roman"/>
          <w:noProof/>
          <w:sz w:val="24"/>
          <w:szCs w:val="24"/>
          <w:lang w:val="en-US"/>
        </w:rPr>
        <w:t xml:space="preserve"> </w:t>
      </w:r>
      <w:r>
        <w:rPr>
          <w:rFonts w:ascii="Times New Roman" w:eastAsia="Times New Roman" w:hAnsi="Times New Roman" w:cs="Times New Roman"/>
          <w:noProof/>
          <w:sz w:val="24"/>
          <w:szCs w:val="24"/>
          <w:lang w:val="en-US"/>
        </w:rPr>
        <w:t>(</w:t>
      </w:r>
      <w:r w:rsidRPr="003A3B0D">
        <w:rPr>
          <w:rFonts w:ascii="Times New Roman" w:eastAsia="Times New Roman" w:hAnsi="Times New Roman" w:cs="Times New Roman"/>
          <w:noProof/>
          <w:sz w:val="24"/>
          <w:szCs w:val="24"/>
          <w:lang w:val="en-US"/>
        </w:rPr>
        <w:t>2018</w:t>
      </w:r>
      <w:r>
        <w:rPr>
          <w:rFonts w:ascii="Times New Roman" w:eastAsia="Times New Roman" w:hAnsi="Times New Roman" w:cs="Times New Roman"/>
          <w:sz w:val="24"/>
          <w:szCs w:val="24"/>
          <w:lang w:val="en-US"/>
        </w:rPr>
        <w:fldChar w:fldCharType="end"/>
      </w:r>
      <w:r>
        <w:rPr>
          <w:rFonts w:ascii="Times New Roman" w:eastAsia="Times New Roman" w:hAnsi="Times New Roman" w:cs="Times New Roman"/>
          <w:sz w:val="24"/>
          <w:szCs w:val="24"/>
          <w:lang w:val="en-US"/>
        </w:rPr>
        <w:t xml:space="preserve">) had done. They stated that </w:t>
      </w:r>
      <w:r w:rsidRPr="003A3B0D">
        <w:rPr>
          <w:rFonts w:ascii="Times New Roman" w:eastAsia="Times New Roman" w:hAnsi="Times New Roman" w:cs="Times New Roman"/>
          <w:sz w:val="24"/>
          <w:szCs w:val="24"/>
          <w:lang w:val="en-US"/>
        </w:rPr>
        <w:t>learner has control over what, when, and where they learn</w:t>
      </w:r>
      <w:r>
        <w:rPr>
          <w:rFonts w:ascii="Times New Roman" w:eastAsia="Times New Roman" w:hAnsi="Times New Roman" w:cs="Times New Roman"/>
          <w:sz w:val="24"/>
          <w:szCs w:val="24"/>
          <w:lang w:val="en-US"/>
        </w:rPr>
        <w:t xml:space="preserve"> </w:t>
      </w:r>
      <w:r w:rsidRPr="003A3B0D">
        <w:rPr>
          <w:rFonts w:ascii="Times New Roman" w:eastAsia="Times New Roman" w:hAnsi="Times New Roman" w:cs="Times New Roman"/>
          <w:sz w:val="24"/>
          <w:szCs w:val="24"/>
          <w:lang w:val="en-US"/>
        </w:rPr>
        <w:t>which increases their independence.</w:t>
      </w:r>
    </w:p>
    <w:p w14:paraId="4250A113" w14:textId="77777777" w:rsidR="0096010D" w:rsidRDefault="00253BC2">
      <w:pPr>
        <w:spacing w:after="240" w:line="240" w:lineRule="auto"/>
        <w:jc w:val="both"/>
        <w:rPr>
          <w:bCs/>
          <w:lang w:val="en-US"/>
        </w:rPr>
      </w:pPr>
      <w:r>
        <w:rPr>
          <w:rFonts w:ascii="Times New Roman" w:eastAsia="Times New Roman" w:hAnsi="Times New Roman" w:cs="Times New Roman"/>
          <w:sz w:val="24"/>
          <w:szCs w:val="24"/>
          <w:lang w:val="en-US"/>
        </w:rPr>
        <w:t xml:space="preserve">All the findings indicated that through teachers’ perceptions Kahoot! is a good app to promote learning that can help learners enjoy learning the Language in a fun way. This study also provides pedagogical implications regarding teaching-learning process. These pedagogical implications are drawn as a result of the present study, in which, to maximize learning interaction through the use of Kahoot, teachers should make sure that the course content and materials sent to Kahoot! </w:t>
      </w:r>
      <w:r w:rsidR="003A3B0D">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en-US"/>
        </w:rPr>
        <w:t>re enga</w:t>
      </w:r>
      <w:r w:rsidR="003A3B0D">
        <w:rPr>
          <w:rFonts w:ascii="Times New Roman" w:eastAsia="Times New Roman" w:hAnsi="Times New Roman" w:cs="Times New Roman"/>
          <w:sz w:val="24"/>
          <w:szCs w:val="24"/>
          <w:lang w:val="en-US"/>
        </w:rPr>
        <w:t>g</w:t>
      </w:r>
      <w:r>
        <w:rPr>
          <w:rFonts w:ascii="Times New Roman" w:eastAsia="Times New Roman" w:hAnsi="Times New Roman" w:cs="Times New Roman"/>
          <w:sz w:val="24"/>
          <w:szCs w:val="24"/>
          <w:lang w:val="en-US"/>
        </w:rPr>
        <w:t xml:space="preserve">ing and useful in order to promote </w:t>
      </w:r>
      <w:proofErr w:type="gramStart"/>
      <w:r>
        <w:rPr>
          <w:rFonts w:ascii="Times New Roman" w:eastAsia="Times New Roman" w:hAnsi="Times New Roman" w:cs="Times New Roman"/>
          <w:sz w:val="24"/>
          <w:szCs w:val="24"/>
          <w:lang w:val="en-US"/>
        </w:rPr>
        <w:t>learners</w:t>
      </w:r>
      <w:proofErr w:type="gramEnd"/>
      <w:r>
        <w:rPr>
          <w:rFonts w:ascii="Times New Roman" w:eastAsia="Times New Roman" w:hAnsi="Times New Roman" w:cs="Times New Roman"/>
          <w:sz w:val="24"/>
          <w:szCs w:val="24"/>
          <w:lang w:val="en-US"/>
        </w:rPr>
        <w:t xml:space="preserve"> basic vocabulary knowledge.</w:t>
      </w:r>
    </w:p>
    <w:p w14:paraId="76A4E687" w14:textId="77777777" w:rsidR="00101282" w:rsidRDefault="00101282">
      <w:pPr>
        <w:pStyle w:val="BodytextMaJER"/>
        <w:spacing w:after="120"/>
        <w:rPr>
          <w:b/>
        </w:rPr>
      </w:pPr>
    </w:p>
    <w:p w14:paraId="2A404074" w14:textId="75F29757" w:rsidR="0096010D" w:rsidRDefault="00253BC2">
      <w:pPr>
        <w:pStyle w:val="BodytextMaJER"/>
        <w:spacing w:after="120"/>
        <w:rPr>
          <w:b/>
        </w:rPr>
      </w:pPr>
      <w:r>
        <w:rPr>
          <w:b/>
        </w:rPr>
        <w:lastRenderedPageBreak/>
        <w:t xml:space="preserve">CONCLUSION </w:t>
      </w:r>
    </w:p>
    <w:p w14:paraId="7DF560DA" w14:textId="77777777" w:rsidR="0096010D" w:rsidRDefault="00253BC2">
      <w:pPr>
        <w:spacing w:after="24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Exploring teachers’ perception on the use of Kahoot! in promoting basic English vocabulary shed light on knowing what aspects that the app add value to teaching vocabulary to English learners. The aspects give English teachers recognition on how to use and view </w:t>
      </w:r>
      <w:proofErr w:type="gramStart"/>
      <w:r>
        <w:rPr>
          <w:rFonts w:ascii="Times New Roman" w:eastAsia="Times New Roman" w:hAnsi="Times New Roman" w:cs="Times New Roman"/>
          <w:sz w:val="24"/>
          <w:szCs w:val="24"/>
          <w:lang w:val="en-US"/>
        </w:rPr>
        <w:t>Kahoot!.</w:t>
      </w:r>
      <w:proofErr w:type="gramEnd"/>
      <w:r>
        <w:rPr>
          <w:rFonts w:ascii="Times New Roman" w:eastAsia="Times New Roman" w:hAnsi="Times New Roman" w:cs="Times New Roman"/>
          <w:sz w:val="24"/>
          <w:szCs w:val="24"/>
          <w:lang w:val="en-US"/>
        </w:rPr>
        <w:t xml:space="preserve"> Teachers cannot merely make conclusion that Kahoot! can guarantee the development of learners’ vocabulary knowledge. It can be considered as a platform to ignite dynamic learning and to perform fun assessment on learners’ work. </w:t>
      </w:r>
    </w:p>
    <w:p w14:paraId="49918CAC" w14:textId="77777777" w:rsidR="0096010D" w:rsidRDefault="00253BC2">
      <w:pPr>
        <w:spacing w:after="24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Applying various teaching apps, such as Kahoot, is a part of enhancing the ability of classroom instruction. The ability to provide interactive learning in the classroom will help teachers gain the respect of their students. The findings highlight the need for alertness when teachers apply Kahoot! since premium access is a paid feature on all apps. Teachers who prefer free access may not be able to fully take advantage of all the features of the app, which ultimately led to imperfections in the way the material was delivered.</w:t>
      </w:r>
    </w:p>
    <w:p w14:paraId="6FCE7787" w14:textId="77777777" w:rsidR="0096010D" w:rsidRDefault="00253BC2">
      <w:pPr>
        <w:spacing w:after="240" w:line="240" w:lineRule="auto"/>
        <w:jc w:val="both"/>
        <w:rPr>
          <w:rFonts w:ascii="Times New Roman" w:eastAsia="Times New Roman" w:hAnsi="Times New Roman" w:cs="Times New Roman"/>
          <w:sz w:val="24"/>
          <w:szCs w:val="24"/>
          <w:lang w:val="en-US"/>
        </w:rPr>
      </w:pPr>
      <w:r>
        <w:rPr>
          <w:rFonts w:ascii="Times New Roman" w:eastAsia="Times New Roman" w:hAnsi="Times New Roman"/>
          <w:sz w:val="24"/>
          <w:szCs w:val="24"/>
          <w:lang w:val="en-US"/>
        </w:rPr>
        <w:t>It is an English teacher's responsibility to expand vocabulary. There are many methods for expanding vocabulary and motivating students to take part in vocabulary development. Encouraging students' desire for learning is one strategy. The results of this study show that Kahoot has the ability to stimulate learning, but before using the application, the teacher must first comprehend the needs of the students and how to use the Kahoot application in order to avoid causing confusion in the learning process.</w:t>
      </w:r>
    </w:p>
    <w:p w14:paraId="5ECC5619" w14:textId="77777777" w:rsidR="0096010D" w:rsidRDefault="00253BC2">
      <w:pPr>
        <w:pStyle w:val="BodytextMaJER"/>
        <w:spacing w:after="120"/>
        <w:rPr>
          <w:b/>
          <w:color w:val="FF0000"/>
          <w:lang w:val="en-US"/>
        </w:rPr>
      </w:pPr>
      <w:r>
        <w:rPr>
          <w:b/>
          <w:lang w:val="en-US"/>
        </w:rPr>
        <w:t>ACKNOWLEDGEMENT</w:t>
      </w:r>
      <w:r>
        <w:rPr>
          <w:b/>
          <w:lang w:val="id-ID"/>
        </w:rPr>
        <w:t xml:space="preserve"> </w:t>
      </w:r>
    </w:p>
    <w:p w14:paraId="600FF830" w14:textId="77777777" w:rsidR="0096010D" w:rsidRDefault="00253BC2">
      <w:pPr>
        <w:spacing w:after="240" w:line="240" w:lineRule="auto"/>
        <w:jc w:val="both"/>
        <w:rPr>
          <w:rFonts w:ascii="Times New Roman" w:eastAsia="Times New Roman" w:hAnsi="Times New Roman" w:cs="Times New Roman"/>
          <w:sz w:val="24"/>
          <w:szCs w:val="24"/>
          <w:lang w:val="en-US"/>
        </w:rPr>
      </w:pPr>
      <w:r>
        <w:rPr>
          <w:rFonts w:ascii="Times New Roman" w:hAnsi="Times New Roman" w:cs="Times New Roman"/>
          <w:color w:val="000000" w:themeColor="text1"/>
          <w:sz w:val="24"/>
          <w:szCs w:val="24"/>
        </w:rPr>
        <w:t>We would like to acknowledge the faculty of Teachers Training and Educational Science for opening us the access to connect with the study participants</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 wherein</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 we could complete this study. We also wish to thank all the participants for generously shared their experience, perspectives and time to complete this study</w:t>
      </w:r>
      <w:r>
        <w:rPr>
          <w:rFonts w:ascii="Times New Roman" w:hAnsi="Times New Roman" w:cs="Times New Roman"/>
          <w:color w:val="000000" w:themeColor="text1"/>
          <w:sz w:val="24"/>
          <w:szCs w:val="24"/>
          <w:lang w:val="en-US"/>
        </w:rPr>
        <w:t>.</w:t>
      </w:r>
      <w:r>
        <w:rPr>
          <w:rFonts w:ascii="Times New Roman" w:hAnsi="Times New Roman" w:cs="Times New Roman"/>
          <w:sz w:val="24"/>
          <w:szCs w:val="24"/>
          <w:lang w:val="en-US"/>
        </w:rPr>
        <w:t xml:space="preserve"> </w:t>
      </w:r>
    </w:p>
    <w:p w14:paraId="5FB133FC" w14:textId="77777777" w:rsidR="0096010D" w:rsidRPr="005F4B4C" w:rsidRDefault="00253BC2">
      <w:pPr>
        <w:pStyle w:val="BodytextMaJER"/>
        <w:spacing w:after="120"/>
        <w:rPr>
          <w:b/>
          <w:lang w:val="id-ID"/>
        </w:rPr>
      </w:pPr>
      <w:r w:rsidRPr="005F4B4C">
        <w:rPr>
          <w:b/>
          <w:lang w:val="id-ID"/>
        </w:rPr>
        <w:t>REFERENCES</w:t>
      </w:r>
    </w:p>
    <w:p w14:paraId="3E268E19" w14:textId="2B09CEE6" w:rsidR="00DC47E8" w:rsidRPr="00DC47E8" w:rsidRDefault="0023692E" w:rsidP="00DC47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Pr>
          <w:b/>
          <w:highlight w:val="yellow"/>
        </w:rPr>
        <w:fldChar w:fldCharType="begin" w:fldLock="1"/>
      </w:r>
      <w:r>
        <w:rPr>
          <w:b/>
          <w:highlight w:val="yellow"/>
        </w:rPr>
        <w:instrText xml:space="preserve">ADDIN Mendeley Bibliography CSL_BIBLIOGRAPHY </w:instrText>
      </w:r>
      <w:r>
        <w:rPr>
          <w:b/>
          <w:highlight w:val="yellow"/>
        </w:rPr>
        <w:fldChar w:fldCharType="separate"/>
      </w:r>
      <w:r w:rsidR="00DC47E8" w:rsidRPr="00DC47E8">
        <w:rPr>
          <w:rFonts w:ascii="Times New Roman" w:hAnsi="Times New Roman" w:cs="Times New Roman"/>
          <w:noProof/>
          <w:sz w:val="24"/>
          <w:szCs w:val="24"/>
        </w:rPr>
        <w:t xml:space="preserve">Adnyani, K. E. K., Adnyana, I. W., &amp; Murniasih, N. N. (2020). </w:t>
      </w:r>
      <w:r w:rsidR="00DC47E8" w:rsidRPr="00DC47E8">
        <w:rPr>
          <w:rFonts w:ascii="Times New Roman" w:hAnsi="Times New Roman" w:cs="Times New Roman"/>
          <w:i/>
          <w:iCs/>
          <w:noProof/>
          <w:sz w:val="24"/>
          <w:szCs w:val="24"/>
        </w:rPr>
        <w:t>Teacher and Students’ Perception on Using Kahoot! for English Learning</w:t>
      </w:r>
      <w:r w:rsidR="00DC47E8" w:rsidRPr="00DC47E8">
        <w:rPr>
          <w:rFonts w:ascii="Times New Roman" w:hAnsi="Times New Roman" w:cs="Times New Roman"/>
          <w:noProof/>
          <w:sz w:val="24"/>
          <w:szCs w:val="24"/>
        </w:rPr>
        <w:t xml:space="preserve">. </w:t>
      </w:r>
      <w:r w:rsidR="00DC47E8" w:rsidRPr="00DC47E8">
        <w:rPr>
          <w:rFonts w:ascii="Times New Roman" w:hAnsi="Times New Roman" w:cs="Times New Roman"/>
          <w:i/>
          <w:iCs/>
          <w:noProof/>
          <w:sz w:val="24"/>
          <w:szCs w:val="24"/>
        </w:rPr>
        <w:t>394</w:t>
      </w:r>
      <w:r w:rsidR="00DC47E8" w:rsidRPr="00DC47E8">
        <w:rPr>
          <w:rFonts w:ascii="Times New Roman" w:hAnsi="Times New Roman" w:cs="Times New Roman"/>
          <w:noProof/>
          <w:sz w:val="24"/>
          <w:szCs w:val="24"/>
        </w:rPr>
        <w:t>(Icirad 2019), 62–67. https://doi.org/10.2991/assehr.k.200115.011</w:t>
      </w:r>
    </w:p>
    <w:p w14:paraId="6826251A" w14:textId="77777777" w:rsidR="00DC47E8" w:rsidRPr="00DC47E8" w:rsidRDefault="00DC47E8" w:rsidP="00DC47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DC47E8">
        <w:rPr>
          <w:rFonts w:ascii="Times New Roman" w:hAnsi="Times New Roman" w:cs="Times New Roman"/>
          <w:noProof/>
          <w:sz w:val="24"/>
          <w:szCs w:val="24"/>
        </w:rPr>
        <w:t xml:space="preserve">Anabel, T. W. V., &amp; Simanjuntak, D. C. (2022). Obtaining Preferences From a Hybrid Learning System To Promote English-Speaking Ability Through Focus Group Discussion. </w:t>
      </w:r>
      <w:r w:rsidRPr="00DC47E8">
        <w:rPr>
          <w:rFonts w:ascii="Times New Roman" w:hAnsi="Times New Roman" w:cs="Times New Roman"/>
          <w:i/>
          <w:iCs/>
          <w:noProof/>
          <w:sz w:val="24"/>
          <w:szCs w:val="24"/>
        </w:rPr>
        <w:t>Journal of Languages and Language Teaching</w:t>
      </w:r>
      <w:r w:rsidRPr="00DC47E8">
        <w:rPr>
          <w:rFonts w:ascii="Times New Roman" w:hAnsi="Times New Roman" w:cs="Times New Roman"/>
          <w:noProof/>
          <w:sz w:val="24"/>
          <w:szCs w:val="24"/>
        </w:rPr>
        <w:t xml:space="preserve">, </w:t>
      </w:r>
      <w:r w:rsidRPr="00DC47E8">
        <w:rPr>
          <w:rFonts w:ascii="Times New Roman" w:hAnsi="Times New Roman" w:cs="Times New Roman"/>
          <w:i/>
          <w:iCs/>
          <w:noProof/>
          <w:sz w:val="24"/>
          <w:szCs w:val="24"/>
        </w:rPr>
        <w:t>10</w:t>
      </w:r>
      <w:r w:rsidRPr="00DC47E8">
        <w:rPr>
          <w:rFonts w:ascii="Times New Roman" w:hAnsi="Times New Roman" w:cs="Times New Roman"/>
          <w:noProof/>
          <w:sz w:val="24"/>
          <w:szCs w:val="24"/>
        </w:rPr>
        <w:t>(2), 118. https://doi.org/10.33394/jollt.v10i2.4994</w:t>
      </w:r>
    </w:p>
    <w:p w14:paraId="1A6A565A" w14:textId="77777777" w:rsidR="00DC47E8" w:rsidRPr="00DC47E8" w:rsidRDefault="00DC47E8" w:rsidP="00DC47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DC47E8">
        <w:rPr>
          <w:rFonts w:ascii="Times New Roman" w:hAnsi="Times New Roman" w:cs="Times New Roman"/>
          <w:noProof/>
          <w:sz w:val="24"/>
          <w:szCs w:val="24"/>
        </w:rPr>
        <w:t xml:space="preserve">Crawshaw, M. (2015). Secondary school teachers perceptions of student misbehaviour: A review of international research, 1983 to 2013. </w:t>
      </w:r>
      <w:r w:rsidRPr="00DC47E8">
        <w:rPr>
          <w:rFonts w:ascii="Times New Roman" w:hAnsi="Times New Roman" w:cs="Times New Roman"/>
          <w:i/>
          <w:iCs/>
          <w:noProof/>
          <w:sz w:val="24"/>
          <w:szCs w:val="24"/>
        </w:rPr>
        <w:t>Australian Journal of Education</w:t>
      </w:r>
      <w:r w:rsidRPr="00DC47E8">
        <w:rPr>
          <w:rFonts w:ascii="Times New Roman" w:hAnsi="Times New Roman" w:cs="Times New Roman"/>
          <w:noProof/>
          <w:sz w:val="24"/>
          <w:szCs w:val="24"/>
        </w:rPr>
        <w:t xml:space="preserve">, </w:t>
      </w:r>
      <w:r w:rsidRPr="00DC47E8">
        <w:rPr>
          <w:rFonts w:ascii="Times New Roman" w:hAnsi="Times New Roman" w:cs="Times New Roman"/>
          <w:i/>
          <w:iCs/>
          <w:noProof/>
          <w:sz w:val="24"/>
          <w:szCs w:val="24"/>
        </w:rPr>
        <w:t>59</w:t>
      </w:r>
      <w:r w:rsidRPr="00DC47E8">
        <w:rPr>
          <w:rFonts w:ascii="Times New Roman" w:hAnsi="Times New Roman" w:cs="Times New Roman"/>
          <w:noProof/>
          <w:sz w:val="24"/>
          <w:szCs w:val="24"/>
        </w:rPr>
        <w:t>(3), 293–311. https://doi.org/10.1177/0004944115607539</w:t>
      </w:r>
    </w:p>
    <w:p w14:paraId="7C7F707E" w14:textId="77777777" w:rsidR="00DC47E8" w:rsidRPr="00DC47E8" w:rsidRDefault="00DC47E8" w:rsidP="00DC47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DC47E8">
        <w:rPr>
          <w:rFonts w:ascii="Times New Roman" w:hAnsi="Times New Roman" w:cs="Times New Roman"/>
          <w:noProof/>
          <w:sz w:val="24"/>
          <w:szCs w:val="24"/>
        </w:rPr>
        <w:t xml:space="preserve">Dakhi, S., &amp; Fitria, T. N. (2019). The Principles and the Teaching of English Vocabulary: A Review. </w:t>
      </w:r>
      <w:r w:rsidRPr="00DC47E8">
        <w:rPr>
          <w:rFonts w:ascii="Times New Roman" w:hAnsi="Times New Roman" w:cs="Times New Roman"/>
          <w:i/>
          <w:iCs/>
          <w:noProof/>
          <w:sz w:val="24"/>
          <w:szCs w:val="24"/>
        </w:rPr>
        <w:t>JET (Journal of English Teaching)</w:t>
      </w:r>
      <w:r w:rsidRPr="00DC47E8">
        <w:rPr>
          <w:rFonts w:ascii="Times New Roman" w:hAnsi="Times New Roman" w:cs="Times New Roman"/>
          <w:noProof/>
          <w:sz w:val="24"/>
          <w:szCs w:val="24"/>
        </w:rPr>
        <w:t xml:space="preserve">, </w:t>
      </w:r>
      <w:r w:rsidRPr="00DC47E8">
        <w:rPr>
          <w:rFonts w:ascii="Times New Roman" w:hAnsi="Times New Roman" w:cs="Times New Roman"/>
          <w:i/>
          <w:iCs/>
          <w:noProof/>
          <w:sz w:val="24"/>
          <w:szCs w:val="24"/>
        </w:rPr>
        <w:t>5</w:t>
      </w:r>
      <w:r w:rsidRPr="00DC47E8">
        <w:rPr>
          <w:rFonts w:ascii="Times New Roman" w:hAnsi="Times New Roman" w:cs="Times New Roman"/>
          <w:noProof/>
          <w:sz w:val="24"/>
          <w:szCs w:val="24"/>
        </w:rPr>
        <w:t>(1), 15. https://doi.org/10.33541/jet.v5i1.956</w:t>
      </w:r>
    </w:p>
    <w:p w14:paraId="400B7BA6" w14:textId="77777777" w:rsidR="00DC47E8" w:rsidRPr="00DC47E8" w:rsidRDefault="00DC47E8" w:rsidP="00DC47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DC47E8">
        <w:rPr>
          <w:rFonts w:ascii="Times New Roman" w:hAnsi="Times New Roman" w:cs="Times New Roman"/>
          <w:noProof/>
          <w:sz w:val="24"/>
          <w:szCs w:val="24"/>
        </w:rPr>
        <w:t xml:space="preserve">Dickinson, D. K., Nesbitt, K. T., Collins, M. F., Hadley, E. B., Newman, K., Rivera, B. L., Ilgez, H., Nicolopoulou, A., Golinkoff, R. M., &amp; Hirsh-Pasek, K. (2019). Teaching for breadth and depth of vocabulary knowledge: Learning from explicit and implicit instruction and the storybook texts. </w:t>
      </w:r>
      <w:r w:rsidRPr="00DC47E8">
        <w:rPr>
          <w:rFonts w:ascii="Times New Roman" w:hAnsi="Times New Roman" w:cs="Times New Roman"/>
          <w:i/>
          <w:iCs/>
          <w:noProof/>
          <w:sz w:val="24"/>
          <w:szCs w:val="24"/>
        </w:rPr>
        <w:t>Early Childhood Research Quarterly</w:t>
      </w:r>
      <w:r w:rsidRPr="00DC47E8">
        <w:rPr>
          <w:rFonts w:ascii="Times New Roman" w:hAnsi="Times New Roman" w:cs="Times New Roman"/>
          <w:noProof/>
          <w:sz w:val="24"/>
          <w:szCs w:val="24"/>
        </w:rPr>
        <w:t xml:space="preserve">, </w:t>
      </w:r>
      <w:r w:rsidRPr="00DC47E8">
        <w:rPr>
          <w:rFonts w:ascii="Times New Roman" w:hAnsi="Times New Roman" w:cs="Times New Roman"/>
          <w:i/>
          <w:iCs/>
          <w:noProof/>
          <w:sz w:val="24"/>
          <w:szCs w:val="24"/>
        </w:rPr>
        <w:t>47</w:t>
      </w:r>
      <w:r w:rsidRPr="00DC47E8">
        <w:rPr>
          <w:rFonts w:ascii="Times New Roman" w:hAnsi="Times New Roman" w:cs="Times New Roman"/>
          <w:noProof/>
          <w:sz w:val="24"/>
          <w:szCs w:val="24"/>
        </w:rPr>
        <w:t>, 341–356. https://doi.org/10.1016/j.ecresq.2018.07.012</w:t>
      </w:r>
    </w:p>
    <w:p w14:paraId="13935C1C" w14:textId="77777777" w:rsidR="00DC47E8" w:rsidRPr="00DC47E8" w:rsidRDefault="00DC47E8" w:rsidP="00DC47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DC47E8">
        <w:rPr>
          <w:rFonts w:ascii="Times New Roman" w:hAnsi="Times New Roman" w:cs="Times New Roman"/>
          <w:noProof/>
          <w:sz w:val="24"/>
          <w:szCs w:val="24"/>
        </w:rPr>
        <w:lastRenderedPageBreak/>
        <w:t xml:space="preserve">Ihsan, H. Z., &amp; Wahidah, N. (2019). Teacher’s Efforts to Overcome the Students’ Difficulties in Speaking Ability. </w:t>
      </w:r>
      <w:r w:rsidRPr="00DC47E8">
        <w:rPr>
          <w:rFonts w:ascii="Times New Roman" w:hAnsi="Times New Roman" w:cs="Times New Roman"/>
          <w:i/>
          <w:iCs/>
          <w:noProof/>
          <w:sz w:val="24"/>
          <w:szCs w:val="24"/>
        </w:rPr>
        <w:t>VELES Voices of English Language Education Society</w:t>
      </w:r>
      <w:r w:rsidRPr="00DC47E8">
        <w:rPr>
          <w:rFonts w:ascii="Times New Roman" w:hAnsi="Times New Roman" w:cs="Times New Roman"/>
          <w:noProof/>
          <w:sz w:val="24"/>
          <w:szCs w:val="24"/>
        </w:rPr>
        <w:t xml:space="preserve">, </w:t>
      </w:r>
      <w:r w:rsidRPr="00DC47E8">
        <w:rPr>
          <w:rFonts w:ascii="Times New Roman" w:hAnsi="Times New Roman" w:cs="Times New Roman"/>
          <w:i/>
          <w:iCs/>
          <w:noProof/>
          <w:sz w:val="24"/>
          <w:szCs w:val="24"/>
        </w:rPr>
        <w:t>2</w:t>
      </w:r>
      <w:r w:rsidRPr="00DC47E8">
        <w:rPr>
          <w:rFonts w:ascii="Times New Roman" w:hAnsi="Times New Roman" w:cs="Times New Roman"/>
          <w:noProof/>
          <w:sz w:val="24"/>
          <w:szCs w:val="24"/>
        </w:rPr>
        <w:t>(1), 62. https://doi.org/10.29408/veles.v2i1.1273</w:t>
      </w:r>
    </w:p>
    <w:p w14:paraId="1741589E" w14:textId="77777777" w:rsidR="00DC47E8" w:rsidRPr="00DC47E8" w:rsidRDefault="00DC47E8" w:rsidP="00DC47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DC47E8">
        <w:rPr>
          <w:rFonts w:ascii="Times New Roman" w:hAnsi="Times New Roman" w:cs="Times New Roman"/>
          <w:noProof/>
          <w:sz w:val="24"/>
          <w:szCs w:val="24"/>
        </w:rPr>
        <w:t xml:space="preserve">Inglés, D. (2023). </w:t>
      </w:r>
      <w:r w:rsidRPr="00DC47E8">
        <w:rPr>
          <w:rFonts w:ascii="Times New Roman" w:hAnsi="Times New Roman" w:cs="Times New Roman"/>
          <w:i/>
          <w:iCs/>
          <w:noProof/>
          <w:sz w:val="24"/>
          <w:szCs w:val="24"/>
        </w:rPr>
        <w:t>Kahoot , Quizizz , and Quizalize in the English Class and their Impact on Motivation Motivación</w:t>
      </w:r>
      <w:r w:rsidRPr="00DC47E8">
        <w:rPr>
          <w:rFonts w:ascii="Times New Roman" w:hAnsi="Times New Roman" w:cs="Times New Roman"/>
          <w:noProof/>
          <w:sz w:val="24"/>
          <w:szCs w:val="24"/>
        </w:rPr>
        <w:t xml:space="preserve">. </w:t>
      </w:r>
      <w:r w:rsidRPr="00DC47E8">
        <w:rPr>
          <w:rFonts w:ascii="Times New Roman" w:hAnsi="Times New Roman" w:cs="Times New Roman"/>
          <w:i/>
          <w:iCs/>
          <w:noProof/>
          <w:sz w:val="24"/>
          <w:szCs w:val="24"/>
        </w:rPr>
        <w:t>30</w:t>
      </w:r>
      <w:r w:rsidRPr="00DC47E8">
        <w:rPr>
          <w:rFonts w:ascii="Times New Roman" w:hAnsi="Times New Roman" w:cs="Times New Roman"/>
          <w:noProof/>
          <w:sz w:val="24"/>
          <w:szCs w:val="24"/>
        </w:rPr>
        <w:t>(1), 65–84.</w:t>
      </w:r>
    </w:p>
    <w:p w14:paraId="40F172F3" w14:textId="77777777" w:rsidR="00DC47E8" w:rsidRPr="00DC47E8" w:rsidRDefault="00DC47E8" w:rsidP="00DC47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DC47E8">
        <w:rPr>
          <w:rFonts w:ascii="Times New Roman" w:hAnsi="Times New Roman" w:cs="Times New Roman"/>
          <w:noProof/>
          <w:sz w:val="24"/>
          <w:szCs w:val="24"/>
        </w:rPr>
        <w:t xml:space="preserve">Koondhar, M., M.A, E., Siming, I. A., &amp; Umrani, T. H. (2018). Language Learning Approaches: Unity in Diversity. </w:t>
      </w:r>
      <w:r w:rsidRPr="00DC47E8">
        <w:rPr>
          <w:rFonts w:ascii="Times New Roman" w:hAnsi="Times New Roman" w:cs="Times New Roman"/>
          <w:i/>
          <w:iCs/>
          <w:noProof/>
          <w:sz w:val="24"/>
          <w:szCs w:val="24"/>
        </w:rPr>
        <w:t>Advances in Language and Literary Studies</w:t>
      </w:r>
      <w:r w:rsidRPr="00DC47E8">
        <w:rPr>
          <w:rFonts w:ascii="Times New Roman" w:hAnsi="Times New Roman" w:cs="Times New Roman"/>
          <w:noProof/>
          <w:sz w:val="24"/>
          <w:szCs w:val="24"/>
        </w:rPr>
        <w:t xml:space="preserve">, </w:t>
      </w:r>
      <w:r w:rsidRPr="00DC47E8">
        <w:rPr>
          <w:rFonts w:ascii="Times New Roman" w:hAnsi="Times New Roman" w:cs="Times New Roman"/>
          <w:i/>
          <w:iCs/>
          <w:noProof/>
          <w:sz w:val="24"/>
          <w:szCs w:val="24"/>
        </w:rPr>
        <w:t>9</w:t>
      </w:r>
      <w:r w:rsidRPr="00DC47E8">
        <w:rPr>
          <w:rFonts w:ascii="Times New Roman" w:hAnsi="Times New Roman" w:cs="Times New Roman"/>
          <w:noProof/>
          <w:sz w:val="24"/>
          <w:szCs w:val="24"/>
        </w:rPr>
        <w:t>(6), 34. https://doi.org/10.7575/aiac.alls.v.9n.6p.34</w:t>
      </w:r>
    </w:p>
    <w:p w14:paraId="09D3AE0C" w14:textId="77777777" w:rsidR="00DC47E8" w:rsidRPr="00DC47E8" w:rsidRDefault="00DC47E8" w:rsidP="00DC47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DC47E8">
        <w:rPr>
          <w:rFonts w:ascii="Times New Roman" w:hAnsi="Times New Roman" w:cs="Times New Roman"/>
          <w:noProof/>
          <w:sz w:val="24"/>
          <w:szCs w:val="24"/>
        </w:rPr>
        <w:t xml:space="preserve">Lawrence, J. E., &amp; Tar, U. A. (2018). Factors that influence teachers’ adoption and integration of ICT in teaching/learning process. </w:t>
      </w:r>
      <w:r w:rsidRPr="00DC47E8">
        <w:rPr>
          <w:rFonts w:ascii="Times New Roman" w:hAnsi="Times New Roman" w:cs="Times New Roman"/>
          <w:i/>
          <w:iCs/>
          <w:noProof/>
          <w:sz w:val="24"/>
          <w:szCs w:val="24"/>
        </w:rPr>
        <w:t>Educational Media International</w:t>
      </w:r>
      <w:r w:rsidRPr="00DC47E8">
        <w:rPr>
          <w:rFonts w:ascii="Times New Roman" w:hAnsi="Times New Roman" w:cs="Times New Roman"/>
          <w:noProof/>
          <w:sz w:val="24"/>
          <w:szCs w:val="24"/>
        </w:rPr>
        <w:t xml:space="preserve">, </w:t>
      </w:r>
      <w:r w:rsidRPr="00DC47E8">
        <w:rPr>
          <w:rFonts w:ascii="Times New Roman" w:hAnsi="Times New Roman" w:cs="Times New Roman"/>
          <w:i/>
          <w:iCs/>
          <w:noProof/>
          <w:sz w:val="24"/>
          <w:szCs w:val="24"/>
        </w:rPr>
        <w:t>55</w:t>
      </w:r>
      <w:r w:rsidRPr="00DC47E8">
        <w:rPr>
          <w:rFonts w:ascii="Times New Roman" w:hAnsi="Times New Roman" w:cs="Times New Roman"/>
          <w:noProof/>
          <w:sz w:val="24"/>
          <w:szCs w:val="24"/>
        </w:rPr>
        <w:t>(1), 79–105. https://doi.org/10.1080/09523987.2018.1439712</w:t>
      </w:r>
    </w:p>
    <w:p w14:paraId="18C8A6B4" w14:textId="77777777" w:rsidR="00DC47E8" w:rsidRPr="00DC47E8" w:rsidRDefault="00DC47E8" w:rsidP="00DC47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DC47E8">
        <w:rPr>
          <w:rFonts w:ascii="Times New Roman" w:hAnsi="Times New Roman" w:cs="Times New Roman"/>
          <w:noProof/>
          <w:sz w:val="24"/>
          <w:szCs w:val="24"/>
        </w:rPr>
        <w:t xml:space="preserve">Licorish, S. A., &amp; Lötter, A. L. J. (2022). When Does Kahoot! Provide Most Value for Classroom Dynamics, Engagement, and Motivation?: IS Students’ and Lecturers’ Perceptions. </w:t>
      </w:r>
      <w:r w:rsidRPr="00DC47E8">
        <w:rPr>
          <w:rFonts w:ascii="Times New Roman" w:hAnsi="Times New Roman" w:cs="Times New Roman"/>
          <w:i/>
          <w:iCs/>
          <w:noProof/>
          <w:sz w:val="24"/>
          <w:szCs w:val="24"/>
        </w:rPr>
        <w:t>Journal of Information Systems Education</w:t>
      </w:r>
      <w:r w:rsidRPr="00DC47E8">
        <w:rPr>
          <w:rFonts w:ascii="Times New Roman" w:hAnsi="Times New Roman" w:cs="Times New Roman"/>
          <w:noProof/>
          <w:sz w:val="24"/>
          <w:szCs w:val="24"/>
        </w:rPr>
        <w:t xml:space="preserve">, </w:t>
      </w:r>
      <w:r w:rsidRPr="00DC47E8">
        <w:rPr>
          <w:rFonts w:ascii="Times New Roman" w:hAnsi="Times New Roman" w:cs="Times New Roman"/>
          <w:i/>
          <w:iCs/>
          <w:noProof/>
          <w:sz w:val="24"/>
          <w:szCs w:val="24"/>
        </w:rPr>
        <w:t>33</w:t>
      </w:r>
      <w:r w:rsidRPr="00DC47E8">
        <w:rPr>
          <w:rFonts w:ascii="Times New Roman" w:hAnsi="Times New Roman" w:cs="Times New Roman"/>
          <w:noProof/>
          <w:sz w:val="24"/>
          <w:szCs w:val="24"/>
        </w:rPr>
        <w:t>(3), 245–260.</w:t>
      </w:r>
    </w:p>
    <w:p w14:paraId="64AFFE89" w14:textId="77777777" w:rsidR="00DC47E8" w:rsidRPr="00DC47E8" w:rsidRDefault="00DC47E8" w:rsidP="00DC47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DC47E8">
        <w:rPr>
          <w:rFonts w:ascii="Times New Roman" w:hAnsi="Times New Roman" w:cs="Times New Roman"/>
          <w:noProof/>
          <w:sz w:val="24"/>
          <w:szCs w:val="24"/>
        </w:rPr>
        <w:t xml:space="preserve">Licorish, S. A., Owen, H. E., Daniel, B., &amp; George, J. L. (2018). Students’ perception of Kahoot!’s influence on teaching and learning. </w:t>
      </w:r>
      <w:r w:rsidRPr="00DC47E8">
        <w:rPr>
          <w:rFonts w:ascii="Times New Roman" w:hAnsi="Times New Roman" w:cs="Times New Roman"/>
          <w:i/>
          <w:iCs/>
          <w:noProof/>
          <w:sz w:val="24"/>
          <w:szCs w:val="24"/>
        </w:rPr>
        <w:t>Research and Practice in Technology Enhanced Learning</w:t>
      </w:r>
      <w:r w:rsidRPr="00DC47E8">
        <w:rPr>
          <w:rFonts w:ascii="Times New Roman" w:hAnsi="Times New Roman" w:cs="Times New Roman"/>
          <w:noProof/>
          <w:sz w:val="24"/>
          <w:szCs w:val="24"/>
        </w:rPr>
        <w:t xml:space="preserve">, </w:t>
      </w:r>
      <w:r w:rsidRPr="00DC47E8">
        <w:rPr>
          <w:rFonts w:ascii="Times New Roman" w:hAnsi="Times New Roman" w:cs="Times New Roman"/>
          <w:i/>
          <w:iCs/>
          <w:noProof/>
          <w:sz w:val="24"/>
          <w:szCs w:val="24"/>
        </w:rPr>
        <w:t>13</w:t>
      </w:r>
      <w:r w:rsidRPr="00DC47E8">
        <w:rPr>
          <w:rFonts w:ascii="Times New Roman" w:hAnsi="Times New Roman" w:cs="Times New Roman"/>
          <w:noProof/>
          <w:sz w:val="24"/>
          <w:szCs w:val="24"/>
        </w:rPr>
        <w:t>(1). https://doi.org/10.1186/s41039-018-0078-8</w:t>
      </w:r>
    </w:p>
    <w:p w14:paraId="4EC4C1FC" w14:textId="77777777" w:rsidR="00DC47E8" w:rsidRPr="00DC47E8" w:rsidRDefault="00DC47E8" w:rsidP="00DC47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DC47E8">
        <w:rPr>
          <w:rFonts w:ascii="Times New Roman" w:hAnsi="Times New Roman" w:cs="Times New Roman"/>
          <w:noProof/>
          <w:sz w:val="24"/>
          <w:szCs w:val="24"/>
        </w:rPr>
        <w:t xml:space="preserve">Limniou, M., &amp; Mansfield, R. (2019). (Game-Based) Student Response Systems Engage Students with Research-Teaching Nexus Activities and Support Their Skills Development. </w:t>
      </w:r>
      <w:r w:rsidRPr="00DC47E8">
        <w:rPr>
          <w:rFonts w:ascii="Times New Roman" w:hAnsi="Times New Roman" w:cs="Times New Roman"/>
          <w:i/>
          <w:iCs/>
          <w:noProof/>
          <w:sz w:val="24"/>
          <w:szCs w:val="24"/>
        </w:rPr>
        <w:t>Creative Education</w:t>
      </w:r>
      <w:r w:rsidRPr="00DC47E8">
        <w:rPr>
          <w:rFonts w:ascii="Times New Roman" w:hAnsi="Times New Roman" w:cs="Times New Roman"/>
          <w:noProof/>
          <w:sz w:val="24"/>
          <w:szCs w:val="24"/>
        </w:rPr>
        <w:t xml:space="preserve">, </w:t>
      </w:r>
      <w:r w:rsidRPr="00DC47E8">
        <w:rPr>
          <w:rFonts w:ascii="Times New Roman" w:hAnsi="Times New Roman" w:cs="Times New Roman"/>
          <w:i/>
          <w:iCs/>
          <w:noProof/>
          <w:sz w:val="24"/>
          <w:szCs w:val="24"/>
        </w:rPr>
        <w:t>10</w:t>
      </w:r>
      <w:r w:rsidRPr="00DC47E8">
        <w:rPr>
          <w:rFonts w:ascii="Times New Roman" w:hAnsi="Times New Roman" w:cs="Times New Roman"/>
          <w:noProof/>
          <w:sz w:val="24"/>
          <w:szCs w:val="24"/>
        </w:rPr>
        <w:t>(01), 36–47. https://doi.org/10.4236/ce.2019.101003</w:t>
      </w:r>
    </w:p>
    <w:p w14:paraId="6D52AFD2" w14:textId="77777777" w:rsidR="00DC47E8" w:rsidRPr="00DC47E8" w:rsidRDefault="00DC47E8" w:rsidP="00DC47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DC47E8">
        <w:rPr>
          <w:rFonts w:ascii="Times New Roman" w:hAnsi="Times New Roman" w:cs="Times New Roman"/>
          <w:noProof/>
          <w:sz w:val="24"/>
          <w:szCs w:val="24"/>
        </w:rPr>
        <w:t xml:space="preserve">Livingstone, K. A. (2019). The Place of Information and Communication Technologies in Curriculum Design and Development. </w:t>
      </w:r>
      <w:r w:rsidRPr="00DC47E8">
        <w:rPr>
          <w:rFonts w:ascii="Times New Roman" w:hAnsi="Times New Roman" w:cs="Times New Roman"/>
          <w:i/>
          <w:iCs/>
          <w:noProof/>
          <w:sz w:val="24"/>
          <w:szCs w:val="24"/>
        </w:rPr>
        <w:t>International Journal of Education and Development Using Information and Communication Technology (IJEDICT)</w:t>
      </w:r>
      <w:r w:rsidRPr="00DC47E8">
        <w:rPr>
          <w:rFonts w:ascii="Times New Roman" w:hAnsi="Times New Roman" w:cs="Times New Roman"/>
          <w:noProof/>
          <w:sz w:val="24"/>
          <w:szCs w:val="24"/>
        </w:rPr>
        <w:t xml:space="preserve">, </w:t>
      </w:r>
      <w:r w:rsidRPr="00DC47E8">
        <w:rPr>
          <w:rFonts w:ascii="Times New Roman" w:hAnsi="Times New Roman" w:cs="Times New Roman"/>
          <w:i/>
          <w:iCs/>
          <w:noProof/>
          <w:sz w:val="24"/>
          <w:szCs w:val="24"/>
        </w:rPr>
        <w:t>15</w:t>
      </w:r>
      <w:r w:rsidRPr="00DC47E8">
        <w:rPr>
          <w:rFonts w:ascii="Times New Roman" w:hAnsi="Times New Roman" w:cs="Times New Roman"/>
          <w:noProof/>
          <w:sz w:val="24"/>
          <w:szCs w:val="24"/>
        </w:rPr>
        <w:t>(4), 180–197.</w:t>
      </w:r>
    </w:p>
    <w:p w14:paraId="182FEBE0" w14:textId="77777777" w:rsidR="00DC47E8" w:rsidRPr="00DC47E8" w:rsidRDefault="00DC47E8" w:rsidP="00DC47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DC47E8">
        <w:rPr>
          <w:rFonts w:ascii="Times New Roman" w:hAnsi="Times New Roman" w:cs="Times New Roman"/>
          <w:noProof/>
          <w:sz w:val="24"/>
          <w:szCs w:val="24"/>
        </w:rPr>
        <w:t xml:space="preserve">Milliken, J., &amp; Barnes, L. P. (2002). Teaching and technology in higher education: Student perceptions and personal reflections. </w:t>
      </w:r>
      <w:r w:rsidRPr="00DC47E8">
        <w:rPr>
          <w:rFonts w:ascii="Times New Roman" w:hAnsi="Times New Roman" w:cs="Times New Roman"/>
          <w:i/>
          <w:iCs/>
          <w:noProof/>
          <w:sz w:val="24"/>
          <w:szCs w:val="24"/>
        </w:rPr>
        <w:t>Computers and Education</w:t>
      </w:r>
      <w:r w:rsidRPr="00DC47E8">
        <w:rPr>
          <w:rFonts w:ascii="Times New Roman" w:hAnsi="Times New Roman" w:cs="Times New Roman"/>
          <w:noProof/>
          <w:sz w:val="24"/>
          <w:szCs w:val="24"/>
        </w:rPr>
        <w:t xml:space="preserve">, </w:t>
      </w:r>
      <w:r w:rsidRPr="00DC47E8">
        <w:rPr>
          <w:rFonts w:ascii="Times New Roman" w:hAnsi="Times New Roman" w:cs="Times New Roman"/>
          <w:i/>
          <w:iCs/>
          <w:noProof/>
          <w:sz w:val="24"/>
          <w:szCs w:val="24"/>
        </w:rPr>
        <w:t>39</w:t>
      </w:r>
      <w:r w:rsidRPr="00DC47E8">
        <w:rPr>
          <w:rFonts w:ascii="Times New Roman" w:hAnsi="Times New Roman" w:cs="Times New Roman"/>
          <w:noProof/>
          <w:sz w:val="24"/>
          <w:szCs w:val="24"/>
        </w:rPr>
        <w:t>(3), 223–235. https://doi.org/10.1016/S0360-1315(02)00042-8</w:t>
      </w:r>
    </w:p>
    <w:p w14:paraId="0178A91A" w14:textId="77777777" w:rsidR="00DC47E8" w:rsidRPr="00DC47E8" w:rsidRDefault="00DC47E8" w:rsidP="00DC47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DC47E8">
        <w:rPr>
          <w:rFonts w:ascii="Times New Roman" w:hAnsi="Times New Roman" w:cs="Times New Roman"/>
          <w:noProof/>
          <w:sz w:val="24"/>
          <w:szCs w:val="24"/>
        </w:rPr>
        <w:t xml:space="preserve">Muthi’ah, M., Nawir, M. S., &amp; Tsuraya, A. S. (2021). Teachers’ Perceptions of the Challenges in the Online Efl Teaching: a Review of Previous Studies. </w:t>
      </w:r>
      <w:r w:rsidRPr="00DC47E8">
        <w:rPr>
          <w:rFonts w:ascii="Times New Roman" w:hAnsi="Times New Roman" w:cs="Times New Roman"/>
          <w:i/>
          <w:iCs/>
          <w:noProof/>
          <w:sz w:val="24"/>
          <w:szCs w:val="24"/>
        </w:rPr>
        <w:t>Lentera Pendidikan : Jurnal Ilmu Tarbiyah Dan Keguruan</w:t>
      </w:r>
      <w:r w:rsidRPr="00DC47E8">
        <w:rPr>
          <w:rFonts w:ascii="Times New Roman" w:hAnsi="Times New Roman" w:cs="Times New Roman"/>
          <w:noProof/>
          <w:sz w:val="24"/>
          <w:szCs w:val="24"/>
        </w:rPr>
        <w:t xml:space="preserve">, </w:t>
      </w:r>
      <w:r w:rsidRPr="00DC47E8">
        <w:rPr>
          <w:rFonts w:ascii="Times New Roman" w:hAnsi="Times New Roman" w:cs="Times New Roman"/>
          <w:i/>
          <w:iCs/>
          <w:noProof/>
          <w:sz w:val="24"/>
          <w:szCs w:val="24"/>
        </w:rPr>
        <w:t>24</w:t>
      </w:r>
      <w:r w:rsidRPr="00DC47E8">
        <w:rPr>
          <w:rFonts w:ascii="Times New Roman" w:hAnsi="Times New Roman" w:cs="Times New Roman"/>
          <w:noProof/>
          <w:sz w:val="24"/>
          <w:szCs w:val="24"/>
        </w:rPr>
        <w:t>(2), 215. https://doi.org/10.24252/lp.2021v24n2i5.</w:t>
      </w:r>
    </w:p>
    <w:p w14:paraId="0CFBEAD1" w14:textId="77777777" w:rsidR="00DC47E8" w:rsidRPr="00DC47E8" w:rsidRDefault="00DC47E8" w:rsidP="00DC47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DC47E8">
        <w:rPr>
          <w:rFonts w:ascii="Times New Roman" w:hAnsi="Times New Roman" w:cs="Times New Roman"/>
          <w:noProof/>
          <w:sz w:val="24"/>
          <w:szCs w:val="24"/>
        </w:rPr>
        <w:t xml:space="preserve">Sibatuara, U. D. (2021). The Effectiveness of Kahoot in Improving Vocabulary: The Case of a Private University English Study Program. </w:t>
      </w:r>
      <w:r w:rsidRPr="00DC47E8">
        <w:rPr>
          <w:rFonts w:ascii="Times New Roman" w:hAnsi="Times New Roman" w:cs="Times New Roman"/>
          <w:i/>
          <w:iCs/>
          <w:noProof/>
          <w:sz w:val="24"/>
          <w:szCs w:val="24"/>
        </w:rPr>
        <w:t>Edukasi: Jurnal Pendidikan Dan Pengajaran</w:t>
      </w:r>
      <w:r w:rsidRPr="00DC47E8">
        <w:rPr>
          <w:rFonts w:ascii="Times New Roman" w:hAnsi="Times New Roman" w:cs="Times New Roman"/>
          <w:noProof/>
          <w:sz w:val="24"/>
          <w:szCs w:val="24"/>
        </w:rPr>
        <w:t xml:space="preserve">, </w:t>
      </w:r>
      <w:r w:rsidRPr="00DC47E8">
        <w:rPr>
          <w:rFonts w:ascii="Times New Roman" w:hAnsi="Times New Roman" w:cs="Times New Roman"/>
          <w:i/>
          <w:iCs/>
          <w:noProof/>
          <w:sz w:val="24"/>
          <w:szCs w:val="24"/>
        </w:rPr>
        <w:t>8</w:t>
      </w:r>
      <w:r w:rsidRPr="00DC47E8">
        <w:rPr>
          <w:rFonts w:ascii="Times New Roman" w:hAnsi="Times New Roman" w:cs="Times New Roman"/>
          <w:noProof/>
          <w:sz w:val="24"/>
          <w:szCs w:val="24"/>
        </w:rPr>
        <w:t>(1), 33–42. https://doi.org/10.19109/ejpp.v8i1.8285</w:t>
      </w:r>
    </w:p>
    <w:p w14:paraId="376C1963" w14:textId="77777777" w:rsidR="00DC47E8" w:rsidRPr="00DC47E8" w:rsidRDefault="00DC47E8" w:rsidP="00DC47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DC47E8">
        <w:rPr>
          <w:rFonts w:ascii="Times New Roman" w:hAnsi="Times New Roman" w:cs="Times New Roman"/>
          <w:noProof/>
          <w:sz w:val="24"/>
          <w:szCs w:val="24"/>
        </w:rPr>
        <w:t xml:space="preserve">Siddiqua, A., Oljira, D., Dastjerdi, H. V., Ingleses, E., Ramadani, F., Olsson, H., Assessment, A. N., The, O. F., Of, P., Teaching, V., Wulandari, A. Y. U., Of, F., Training, T., Nation, P., Elsheikh, O., &amp; Elmahdi, H. (2010). </w:t>
      </w:r>
      <w:r w:rsidRPr="00DC47E8">
        <w:rPr>
          <w:rFonts w:ascii="Times New Roman" w:hAnsi="Times New Roman" w:cs="Times New Roman"/>
          <w:i/>
          <w:iCs/>
          <w:noProof/>
          <w:sz w:val="24"/>
          <w:szCs w:val="24"/>
        </w:rPr>
        <w:t>A STUDY ON 678’(176¶ DIFFICULTIES IN LEARNING VOCABULARY Rohmatillah Institut Agama Islam Negeri (IAIN) Raden Intan Lampung</w:t>
      </w:r>
      <w:r w:rsidRPr="00DC47E8">
        <w:rPr>
          <w:rFonts w:ascii="Times New Roman" w:hAnsi="Times New Roman" w:cs="Times New Roman"/>
          <w:noProof/>
          <w:sz w:val="24"/>
          <w:szCs w:val="24"/>
        </w:rPr>
        <w:t xml:space="preserve">. </w:t>
      </w:r>
      <w:r w:rsidRPr="00DC47E8">
        <w:rPr>
          <w:rFonts w:ascii="Times New Roman" w:hAnsi="Times New Roman" w:cs="Times New Roman"/>
          <w:i/>
          <w:iCs/>
          <w:noProof/>
          <w:sz w:val="24"/>
          <w:szCs w:val="24"/>
        </w:rPr>
        <w:t>7</w:t>
      </w:r>
      <w:r w:rsidRPr="00DC47E8">
        <w:rPr>
          <w:rFonts w:ascii="Times New Roman" w:hAnsi="Times New Roman" w:cs="Times New Roman"/>
          <w:noProof/>
          <w:sz w:val="24"/>
          <w:szCs w:val="24"/>
        </w:rPr>
        <w:t>(c), 89–94.</w:t>
      </w:r>
    </w:p>
    <w:p w14:paraId="4916B88E" w14:textId="77777777" w:rsidR="00DC47E8" w:rsidRPr="00DC47E8" w:rsidRDefault="00DC47E8" w:rsidP="00DC47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DC47E8">
        <w:rPr>
          <w:rFonts w:ascii="Times New Roman" w:hAnsi="Times New Roman" w:cs="Times New Roman"/>
          <w:noProof/>
          <w:sz w:val="24"/>
          <w:szCs w:val="24"/>
        </w:rPr>
        <w:t xml:space="preserve">Simanjuntak, D. C. (2018). Pre-Service Teachers’ Teaching Performance in Teaching English To Young Learners: Instrumental Case Study Approach. </w:t>
      </w:r>
      <w:r w:rsidRPr="00DC47E8">
        <w:rPr>
          <w:rFonts w:ascii="Times New Roman" w:hAnsi="Times New Roman" w:cs="Times New Roman"/>
          <w:i/>
          <w:iCs/>
          <w:noProof/>
          <w:sz w:val="24"/>
          <w:szCs w:val="24"/>
        </w:rPr>
        <w:t>ELTIN JOURNAL, Journal of English Language Teaching in Indonesia</w:t>
      </w:r>
      <w:r w:rsidRPr="00DC47E8">
        <w:rPr>
          <w:rFonts w:ascii="Times New Roman" w:hAnsi="Times New Roman" w:cs="Times New Roman"/>
          <w:noProof/>
          <w:sz w:val="24"/>
          <w:szCs w:val="24"/>
        </w:rPr>
        <w:t xml:space="preserve">, </w:t>
      </w:r>
      <w:r w:rsidRPr="00DC47E8">
        <w:rPr>
          <w:rFonts w:ascii="Times New Roman" w:hAnsi="Times New Roman" w:cs="Times New Roman"/>
          <w:i/>
          <w:iCs/>
          <w:noProof/>
          <w:sz w:val="24"/>
          <w:szCs w:val="24"/>
        </w:rPr>
        <w:t>6</w:t>
      </w:r>
      <w:r w:rsidRPr="00DC47E8">
        <w:rPr>
          <w:rFonts w:ascii="Times New Roman" w:hAnsi="Times New Roman" w:cs="Times New Roman"/>
          <w:noProof/>
          <w:sz w:val="24"/>
          <w:szCs w:val="24"/>
        </w:rPr>
        <w:t>(2), 85. https://doi.org/10.22460/eltin.v6i2.p85-99</w:t>
      </w:r>
    </w:p>
    <w:p w14:paraId="07B2E99E" w14:textId="77777777" w:rsidR="00DC47E8" w:rsidRPr="00DC47E8" w:rsidRDefault="00DC47E8" w:rsidP="00DC47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DC47E8">
        <w:rPr>
          <w:rFonts w:ascii="Times New Roman" w:hAnsi="Times New Roman" w:cs="Times New Roman"/>
          <w:noProof/>
          <w:sz w:val="24"/>
          <w:szCs w:val="24"/>
        </w:rPr>
        <w:t xml:space="preserve">Smith, B. E., Amgott, N., &amp; Malova, I. (2022). “It Made Me Think in a Different Way”: </w:t>
      </w:r>
      <w:r w:rsidRPr="00DC47E8">
        <w:rPr>
          <w:rFonts w:ascii="Times New Roman" w:hAnsi="Times New Roman" w:cs="Times New Roman"/>
          <w:noProof/>
          <w:sz w:val="24"/>
          <w:szCs w:val="24"/>
        </w:rPr>
        <w:lastRenderedPageBreak/>
        <w:t xml:space="preserve">Bilingual Students’ Perspectives on Multimodal Composing in the English Language Arts Classroom. </w:t>
      </w:r>
      <w:r w:rsidRPr="00DC47E8">
        <w:rPr>
          <w:rFonts w:ascii="Times New Roman" w:hAnsi="Times New Roman" w:cs="Times New Roman"/>
          <w:i/>
          <w:iCs/>
          <w:noProof/>
          <w:sz w:val="24"/>
          <w:szCs w:val="24"/>
        </w:rPr>
        <w:t>TESOL Quarterly</w:t>
      </w:r>
      <w:r w:rsidRPr="00DC47E8">
        <w:rPr>
          <w:rFonts w:ascii="Times New Roman" w:hAnsi="Times New Roman" w:cs="Times New Roman"/>
          <w:noProof/>
          <w:sz w:val="24"/>
          <w:szCs w:val="24"/>
        </w:rPr>
        <w:t xml:space="preserve">, </w:t>
      </w:r>
      <w:r w:rsidRPr="00DC47E8">
        <w:rPr>
          <w:rFonts w:ascii="Times New Roman" w:hAnsi="Times New Roman" w:cs="Times New Roman"/>
          <w:i/>
          <w:iCs/>
          <w:noProof/>
          <w:sz w:val="24"/>
          <w:szCs w:val="24"/>
        </w:rPr>
        <w:t>56</w:t>
      </w:r>
      <w:r w:rsidRPr="00DC47E8">
        <w:rPr>
          <w:rFonts w:ascii="Times New Roman" w:hAnsi="Times New Roman" w:cs="Times New Roman"/>
          <w:noProof/>
          <w:sz w:val="24"/>
          <w:szCs w:val="24"/>
        </w:rPr>
        <w:t>(2), 525–551. https://doi.org/10.1002/tesq.3064</w:t>
      </w:r>
    </w:p>
    <w:p w14:paraId="75B9178E" w14:textId="77777777" w:rsidR="00DC47E8" w:rsidRPr="00DC47E8" w:rsidRDefault="00DC47E8" w:rsidP="00DC47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DC47E8">
        <w:rPr>
          <w:rFonts w:ascii="Times New Roman" w:hAnsi="Times New Roman" w:cs="Times New Roman"/>
          <w:noProof/>
          <w:sz w:val="24"/>
          <w:szCs w:val="24"/>
        </w:rPr>
        <w:t xml:space="preserve">Studies, L. (2017). The impact of vocabulary knowledge on reading, writing and proficiency scores of EFL learners. </w:t>
      </w:r>
      <w:r w:rsidRPr="00DC47E8">
        <w:rPr>
          <w:rFonts w:ascii="Times New Roman" w:hAnsi="Times New Roman" w:cs="Times New Roman"/>
          <w:i/>
          <w:iCs/>
          <w:noProof/>
          <w:sz w:val="24"/>
          <w:szCs w:val="24"/>
        </w:rPr>
        <w:t>Dil ve Dilbilimi Çalışmaları Dergisi</w:t>
      </w:r>
      <w:r w:rsidRPr="00DC47E8">
        <w:rPr>
          <w:rFonts w:ascii="Times New Roman" w:hAnsi="Times New Roman" w:cs="Times New Roman"/>
          <w:noProof/>
          <w:sz w:val="24"/>
          <w:szCs w:val="24"/>
        </w:rPr>
        <w:t xml:space="preserve">, </w:t>
      </w:r>
      <w:r w:rsidRPr="00DC47E8">
        <w:rPr>
          <w:rFonts w:ascii="Times New Roman" w:hAnsi="Times New Roman" w:cs="Times New Roman"/>
          <w:i/>
          <w:iCs/>
          <w:noProof/>
          <w:sz w:val="24"/>
          <w:szCs w:val="24"/>
        </w:rPr>
        <w:t>13</w:t>
      </w:r>
      <w:r w:rsidRPr="00DC47E8">
        <w:rPr>
          <w:rFonts w:ascii="Times New Roman" w:hAnsi="Times New Roman" w:cs="Times New Roman"/>
          <w:noProof/>
          <w:sz w:val="24"/>
          <w:szCs w:val="24"/>
        </w:rPr>
        <w:t>(1), 352–378.</w:t>
      </w:r>
    </w:p>
    <w:p w14:paraId="58C99586" w14:textId="77777777" w:rsidR="00DC47E8" w:rsidRPr="00DC47E8" w:rsidRDefault="00DC47E8" w:rsidP="00DC47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DC47E8">
        <w:rPr>
          <w:rFonts w:ascii="Times New Roman" w:hAnsi="Times New Roman" w:cs="Times New Roman"/>
          <w:noProof/>
          <w:sz w:val="24"/>
          <w:szCs w:val="24"/>
        </w:rPr>
        <w:t xml:space="preserve">Trinh, T., Tran, T., &amp; Nguyen, B. (2022). JOURNAL OF LANGUAGE AND LINGUISTIC STUDIES The effects of paraphrasing on EFL Students’ academic writing. </w:t>
      </w:r>
      <w:r w:rsidRPr="00DC47E8">
        <w:rPr>
          <w:rFonts w:ascii="Times New Roman" w:hAnsi="Times New Roman" w:cs="Times New Roman"/>
          <w:i/>
          <w:iCs/>
          <w:noProof/>
          <w:sz w:val="24"/>
          <w:szCs w:val="24"/>
        </w:rPr>
        <w:t>Journal of Language and Linguistic Studies</w:t>
      </w:r>
      <w:r w:rsidRPr="00DC47E8">
        <w:rPr>
          <w:rFonts w:ascii="Times New Roman" w:hAnsi="Times New Roman" w:cs="Times New Roman"/>
          <w:noProof/>
          <w:sz w:val="24"/>
          <w:szCs w:val="24"/>
        </w:rPr>
        <w:t xml:space="preserve">, </w:t>
      </w:r>
      <w:r w:rsidRPr="00DC47E8">
        <w:rPr>
          <w:rFonts w:ascii="Times New Roman" w:hAnsi="Times New Roman" w:cs="Times New Roman"/>
          <w:i/>
          <w:iCs/>
          <w:noProof/>
          <w:sz w:val="24"/>
          <w:szCs w:val="24"/>
        </w:rPr>
        <w:t>18</w:t>
      </w:r>
      <w:r w:rsidRPr="00DC47E8">
        <w:rPr>
          <w:rFonts w:ascii="Times New Roman" w:hAnsi="Times New Roman" w:cs="Times New Roman"/>
          <w:noProof/>
          <w:sz w:val="24"/>
          <w:szCs w:val="24"/>
        </w:rPr>
        <w:t>(1), 976–987. https://doi.org/10.52462/jlls.209</w:t>
      </w:r>
    </w:p>
    <w:p w14:paraId="487A2818" w14:textId="77777777" w:rsidR="00DC47E8" w:rsidRPr="00DC47E8" w:rsidRDefault="00DC47E8" w:rsidP="00DC47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DC47E8">
        <w:rPr>
          <w:rFonts w:ascii="Times New Roman" w:hAnsi="Times New Roman" w:cs="Times New Roman"/>
          <w:noProof/>
          <w:sz w:val="24"/>
          <w:szCs w:val="24"/>
        </w:rPr>
        <w:t xml:space="preserve">Wang, A. I., &amp; Tahir, R. (2020). The effect of using Kahoot! for learning – A literature review. </w:t>
      </w:r>
      <w:r w:rsidRPr="00DC47E8">
        <w:rPr>
          <w:rFonts w:ascii="Times New Roman" w:hAnsi="Times New Roman" w:cs="Times New Roman"/>
          <w:i/>
          <w:iCs/>
          <w:noProof/>
          <w:sz w:val="24"/>
          <w:szCs w:val="24"/>
        </w:rPr>
        <w:t>Computers and Education</w:t>
      </w:r>
      <w:r w:rsidRPr="00DC47E8">
        <w:rPr>
          <w:rFonts w:ascii="Times New Roman" w:hAnsi="Times New Roman" w:cs="Times New Roman"/>
          <w:noProof/>
          <w:sz w:val="24"/>
          <w:szCs w:val="24"/>
        </w:rPr>
        <w:t xml:space="preserve">, </w:t>
      </w:r>
      <w:r w:rsidRPr="00DC47E8">
        <w:rPr>
          <w:rFonts w:ascii="Times New Roman" w:hAnsi="Times New Roman" w:cs="Times New Roman"/>
          <w:i/>
          <w:iCs/>
          <w:noProof/>
          <w:sz w:val="24"/>
          <w:szCs w:val="24"/>
        </w:rPr>
        <w:t>149</w:t>
      </w:r>
      <w:r w:rsidRPr="00DC47E8">
        <w:rPr>
          <w:rFonts w:ascii="Times New Roman" w:hAnsi="Times New Roman" w:cs="Times New Roman"/>
          <w:noProof/>
          <w:sz w:val="24"/>
          <w:szCs w:val="24"/>
        </w:rPr>
        <w:t>(January), 103818. https://doi.org/10.1016/j.compedu.2020.103818</w:t>
      </w:r>
    </w:p>
    <w:p w14:paraId="11610893" w14:textId="77777777" w:rsidR="00DC47E8" w:rsidRPr="00DC47E8" w:rsidRDefault="00DC47E8" w:rsidP="00DC47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DC47E8">
        <w:rPr>
          <w:rFonts w:ascii="Times New Roman" w:hAnsi="Times New Roman" w:cs="Times New Roman"/>
          <w:noProof/>
          <w:sz w:val="24"/>
          <w:szCs w:val="24"/>
        </w:rPr>
        <w:t xml:space="preserve">Wang, A. I., Tahir, R., Saleh Alharbi, A., Abdullah Alhebshi, A., Meccawy, Z., Kainama, M. S., Hendriks, A. Lou, Van Burg, E., Cornelissen, J., Stam, W., Jack, S., Limniou, M., Mansfield, R., Livingstone, K. A., Marsa, S. S., Kuspiyah, H. R., Agustina, E., Trinh, T., Tran, T., … Bram, B. (2020). Perceptions of Postgraduate Students Towards the use of Kahoot as A Formative Assessment Tool in an English Language Course. </w:t>
      </w:r>
      <w:r w:rsidRPr="00DC47E8">
        <w:rPr>
          <w:rFonts w:ascii="Times New Roman" w:hAnsi="Times New Roman" w:cs="Times New Roman"/>
          <w:i/>
          <w:iCs/>
          <w:noProof/>
          <w:sz w:val="24"/>
          <w:szCs w:val="24"/>
        </w:rPr>
        <w:t>Arab World English Journal</w:t>
      </w:r>
      <w:r w:rsidRPr="00DC47E8">
        <w:rPr>
          <w:rFonts w:ascii="Times New Roman" w:hAnsi="Times New Roman" w:cs="Times New Roman"/>
          <w:noProof/>
          <w:sz w:val="24"/>
          <w:szCs w:val="24"/>
        </w:rPr>
        <w:t xml:space="preserve">, </w:t>
      </w:r>
      <w:r w:rsidRPr="00DC47E8">
        <w:rPr>
          <w:rFonts w:ascii="Times New Roman" w:hAnsi="Times New Roman" w:cs="Times New Roman"/>
          <w:i/>
          <w:iCs/>
          <w:noProof/>
          <w:sz w:val="24"/>
          <w:szCs w:val="24"/>
        </w:rPr>
        <w:t>10</w:t>
      </w:r>
      <w:r w:rsidRPr="00DC47E8">
        <w:rPr>
          <w:rFonts w:ascii="Times New Roman" w:hAnsi="Times New Roman" w:cs="Times New Roman"/>
          <w:noProof/>
          <w:sz w:val="24"/>
          <w:szCs w:val="24"/>
        </w:rPr>
        <w:t>(1), 231. https://doi.org/10.4236/ce.2019.101003</w:t>
      </w:r>
    </w:p>
    <w:p w14:paraId="52929970" w14:textId="77777777" w:rsidR="00DC47E8" w:rsidRPr="00DC47E8" w:rsidRDefault="00DC47E8" w:rsidP="00DC47E8">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DC47E8">
        <w:rPr>
          <w:rFonts w:ascii="Times New Roman" w:hAnsi="Times New Roman" w:cs="Times New Roman"/>
          <w:noProof/>
          <w:sz w:val="24"/>
          <w:szCs w:val="24"/>
        </w:rPr>
        <w:t xml:space="preserve">Wang, J., Zhang, X., &amp; Zhang, L. J. (2022). Effects of Teacher Engagement on Students’ Achievement in an Online English as a Foreign Language Classroom: The Mediating Role of Autonomous Motivation and Positive Emotions. </w:t>
      </w:r>
      <w:r w:rsidRPr="00DC47E8">
        <w:rPr>
          <w:rFonts w:ascii="Times New Roman" w:hAnsi="Times New Roman" w:cs="Times New Roman"/>
          <w:i/>
          <w:iCs/>
          <w:noProof/>
          <w:sz w:val="24"/>
          <w:szCs w:val="24"/>
        </w:rPr>
        <w:t>Frontiers in Psychology</w:t>
      </w:r>
      <w:r w:rsidRPr="00DC47E8">
        <w:rPr>
          <w:rFonts w:ascii="Times New Roman" w:hAnsi="Times New Roman" w:cs="Times New Roman"/>
          <w:noProof/>
          <w:sz w:val="24"/>
          <w:szCs w:val="24"/>
        </w:rPr>
        <w:t xml:space="preserve">, </w:t>
      </w:r>
      <w:r w:rsidRPr="00DC47E8">
        <w:rPr>
          <w:rFonts w:ascii="Times New Roman" w:hAnsi="Times New Roman" w:cs="Times New Roman"/>
          <w:i/>
          <w:iCs/>
          <w:noProof/>
          <w:sz w:val="24"/>
          <w:szCs w:val="24"/>
        </w:rPr>
        <w:t>13</w:t>
      </w:r>
      <w:r w:rsidRPr="00DC47E8">
        <w:rPr>
          <w:rFonts w:ascii="Times New Roman" w:hAnsi="Times New Roman" w:cs="Times New Roman"/>
          <w:noProof/>
          <w:sz w:val="24"/>
          <w:szCs w:val="24"/>
        </w:rPr>
        <w:t>(July). https://doi.org/10.3389/fpsyg.2022.950652</w:t>
      </w:r>
    </w:p>
    <w:p w14:paraId="5D1533B4" w14:textId="77777777" w:rsidR="00DC47E8" w:rsidRPr="00DC47E8" w:rsidRDefault="00DC47E8" w:rsidP="00DC47E8">
      <w:pPr>
        <w:widowControl w:val="0"/>
        <w:autoSpaceDE w:val="0"/>
        <w:autoSpaceDN w:val="0"/>
        <w:adjustRightInd w:val="0"/>
        <w:spacing w:after="120" w:line="240" w:lineRule="auto"/>
        <w:ind w:left="480" w:hanging="480"/>
        <w:rPr>
          <w:rFonts w:ascii="Times New Roman" w:hAnsi="Times New Roman" w:cs="Times New Roman"/>
          <w:noProof/>
          <w:sz w:val="24"/>
        </w:rPr>
      </w:pPr>
      <w:r w:rsidRPr="00DC47E8">
        <w:rPr>
          <w:rFonts w:ascii="Times New Roman" w:hAnsi="Times New Roman" w:cs="Times New Roman"/>
          <w:noProof/>
          <w:sz w:val="24"/>
          <w:szCs w:val="24"/>
        </w:rPr>
        <w:t xml:space="preserve">Yokubjonova, S. (2001). The Importance of Teaching. </w:t>
      </w:r>
      <w:r w:rsidRPr="00DC47E8">
        <w:rPr>
          <w:rFonts w:ascii="Times New Roman" w:hAnsi="Times New Roman" w:cs="Times New Roman"/>
          <w:i/>
          <w:iCs/>
          <w:noProof/>
          <w:sz w:val="24"/>
          <w:szCs w:val="24"/>
        </w:rPr>
        <w:t>Journal of Building Physics</w:t>
      </w:r>
      <w:r w:rsidRPr="00DC47E8">
        <w:rPr>
          <w:rFonts w:ascii="Times New Roman" w:hAnsi="Times New Roman" w:cs="Times New Roman"/>
          <w:noProof/>
          <w:sz w:val="24"/>
          <w:szCs w:val="24"/>
        </w:rPr>
        <w:t xml:space="preserve">, </w:t>
      </w:r>
      <w:r w:rsidRPr="00DC47E8">
        <w:rPr>
          <w:rFonts w:ascii="Times New Roman" w:hAnsi="Times New Roman" w:cs="Times New Roman"/>
          <w:i/>
          <w:iCs/>
          <w:noProof/>
          <w:sz w:val="24"/>
          <w:szCs w:val="24"/>
        </w:rPr>
        <w:t>24</w:t>
      </w:r>
      <w:r w:rsidRPr="00DC47E8">
        <w:rPr>
          <w:rFonts w:ascii="Times New Roman" w:hAnsi="Times New Roman" w:cs="Times New Roman"/>
          <w:noProof/>
          <w:sz w:val="24"/>
          <w:szCs w:val="24"/>
        </w:rPr>
        <w:t>(3), 177–182. https://doi.org/10.1106/70V2-62VX-7LCK-YDPN</w:t>
      </w:r>
    </w:p>
    <w:p w14:paraId="4893B52E" w14:textId="77777777" w:rsidR="0023692E" w:rsidRDefault="0023692E">
      <w:pPr>
        <w:pStyle w:val="BodytextMaJER"/>
        <w:spacing w:after="120"/>
        <w:rPr>
          <w:b/>
          <w:highlight w:val="yellow"/>
        </w:rPr>
      </w:pPr>
      <w:r>
        <w:rPr>
          <w:b/>
          <w:highlight w:val="yellow"/>
        </w:rPr>
        <w:fldChar w:fldCharType="end"/>
      </w:r>
    </w:p>
    <w:sectPr w:rsidR="0023692E" w:rsidSect="00BD57B9">
      <w:pgSz w:w="11906" w:h="16838"/>
      <w:pgMar w:top="1411" w:right="1411" w:bottom="1411" w:left="1411" w:header="706" w:footer="70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45226" w14:textId="77777777" w:rsidR="00F97DD9" w:rsidRDefault="00F97DD9">
      <w:pPr>
        <w:spacing w:line="240" w:lineRule="auto"/>
      </w:pPr>
      <w:r>
        <w:separator/>
      </w:r>
    </w:p>
  </w:endnote>
  <w:endnote w:type="continuationSeparator" w:id="0">
    <w:p w14:paraId="44F41183" w14:textId="77777777" w:rsidR="00F97DD9" w:rsidRDefault="00F97D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alsamiq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1093396"/>
      <w:docPartObj>
        <w:docPartGallery w:val="AutoText"/>
      </w:docPartObj>
    </w:sdtPr>
    <w:sdtContent>
      <w:p w14:paraId="0B264C49" w14:textId="77777777" w:rsidR="00876375" w:rsidRDefault="00876375">
        <w:pPr>
          <w:pStyle w:val="Footer"/>
          <w:jc w:val="right"/>
        </w:pPr>
        <w:r>
          <w:rPr>
            <w:rFonts w:ascii="Times New Roman" w:eastAsia="Times New Roman" w:hAnsi="Times New Roman" w:cs="Times New Roman"/>
            <w:bCs/>
            <w:i/>
            <w:color w:val="000000"/>
            <w:sz w:val="18"/>
            <w:szCs w:val="20"/>
          </w:rPr>
          <w:t>JOLLT Journal of Languages and Language Teaching</w:t>
        </w:r>
        <w:r>
          <w:rPr>
            <w:rFonts w:ascii="Times New Roman" w:hAnsi="Times New Roman" w:cs="Times New Roman"/>
            <w:i/>
            <w:sz w:val="18"/>
            <w:szCs w:val="20"/>
          </w:rPr>
          <w:t xml:space="preserve">, Month Year. </w:t>
        </w:r>
        <w:proofErr w:type="gramStart"/>
        <w:r>
          <w:rPr>
            <w:rFonts w:ascii="Times New Roman" w:hAnsi="Times New Roman" w:cs="Times New Roman"/>
            <w:i/>
            <w:sz w:val="18"/>
            <w:szCs w:val="20"/>
          </w:rPr>
          <w:t>Vol. ,</w:t>
        </w:r>
        <w:proofErr w:type="gramEnd"/>
        <w:r>
          <w:rPr>
            <w:rFonts w:ascii="Times New Roman" w:hAnsi="Times New Roman" w:cs="Times New Roman"/>
            <w:i/>
            <w:sz w:val="18"/>
            <w:szCs w:val="20"/>
          </w:rPr>
          <w:t xml:space="preserve"> No. </w:t>
        </w:r>
        <w:r>
          <w:rPr>
            <w:sz w:val="20"/>
          </w:rPr>
          <w:t xml:space="preserve"> </w:t>
        </w:r>
        <w:r>
          <w:t>|</w:t>
        </w:r>
        <w:r>
          <w:rPr>
            <w:rFonts w:ascii="Times New Roman" w:hAnsi="Times New Roman" w:cs="Times New Roman"/>
            <w:b/>
          </w:rPr>
          <w:t xml:space="preserve"> </w:t>
        </w:r>
        <w:r>
          <w:rPr>
            <w:rFonts w:ascii="Times New Roman" w:hAnsi="Times New Roman" w:cs="Times New Roman"/>
            <w:b/>
          </w:rPr>
          <w:fldChar w:fldCharType="begin"/>
        </w:r>
        <w:r>
          <w:rPr>
            <w:rFonts w:ascii="Times New Roman" w:hAnsi="Times New Roman" w:cs="Times New Roman"/>
            <w:b/>
          </w:rPr>
          <w:instrText xml:space="preserve"> PAGE   \* MERGEFORMAT </w:instrText>
        </w:r>
        <w:r>
          <w:rPr>
            <w:rFonts w:ascii="Times New Roman" w:hAnsi="Times New Roman" w:cs="Times New Roman"/>
            <w:b/>
          </w:rPr>
          <w:fldChar w:fldCharType="separate"/>
        </w:r>
        <w:r>
          <w:rPr>
            <w:rFonts w:ascii="Times New Roman" w:hAnsi="Times New Roman" w:cs="Times New Roman"/>
            <w:b/>
            <w:noProof/>
          </w:rPr>
          <w:t>3</w:t>
        </w:r>
        <w:r>
          <w:rPr>
            <w:rFonts w:ascii="Times New Roman" w:hAnsi="Times New Roman" w:cs="Times New Roman"/>
            <w:b/>
          </w:rPr>
          <w:fldChar w:fldCharType="end"/>
        </w:r>
        <w:r>
          <w:t xml:space="preserve"> </w:t>
        </w:r>
      </w:p>
    </w:sdtContent>
  </w:sdt>
  <w:p w14:paraId="574936EE" w14:textId="77777777" w:rsidR="00876375" w:rsidRDefault="00876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813EF" w14:textId="77777777" w:rsidR="00F97DD9" w:rsidRDefault="00F97DD9">
      <w:pPr>
        <w:spacing w:after="0"/>
      </w:pPr>
      <w:r>
        <w:separator/>
      </w:r>
    </w:p>
  </w:footnote>
  <w:footnote w:type="continuationSeparator" w:id="0">
    <w:p w14:paraId="76C103CF" w14:textId="77777777" w:rsidR="00F97DD9" w:rsidRDefault="00F97D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76375" w14:paraId="55B82E96" w14:textId="77777777">
      <w:tc>
        <w:tcPr>
          <w:tcW w:w="4508" w:type="dxa"/>
        </w:tcPr>
        <w:p w14:paraId="608960A2" w14:textId="77777777" w:rsidR="00876375" w:rsidRDefault="00876375">
          <w:pPr>
            <w:pStyle w:val="Header"/>
            <w:rPr>
              <w:rFonts w:ascii="Times New Roman" w:hAnsi="Times New Roman" w:cs="Times New Roman"/>
            </w:rPr>
          </w:pPr>
          <w:r>
            <w:rPr>
              <w:rFonts w:ascii="Times New Roman" w:hAnsi="Times New Roman" w:cs="Times New Roman"/>
            </w:rPr>
            <w:t>Author/s last name</w:t>
          </w:r>
        </w:p>
      </w:tc>
      <w:tc>
        <w:tcPr>
          <w:tcW w:w="4508" w:type="dxa"/>
        </w:tcPr>
        <w:p w14:paraId="114D18AC" w14:textId="77777777" w:rsidR="00876375" w:rsidRDefault="00876375">
          <w:pPr>
            <w:pStyle w:val="Header"/>
            <w:jc w:val="right"/>
            <w:rPr>
              <w:i/>
              <w:sz w:val="20"/>
            </w:rPr>
          </w:pPr>
          <w:r>
            <w:rPr>
              <w:rFonts w:ascii="Times New Roman" w:hAnsi="Times New Roman" w:cs="Times New Roman"/>
              <w:i/>
              <w:sz w:val="20"/>
              <w:szCs w:val="24"/>
            </w:rPr>
            <w:t>4 words of the title ………..</w:t>
          </w:r>
        </w:p>
      </w:tc>
    </w:tr>
  </w:tbl>
  <w:p w14:paraId="15E021DD" w14:textId="77777777" w:rsidR="00876375" w:rsidRDefault="00876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308"/>
    </w:tblGrid>
    <w:tr w:rsidR="00876375" w14:paraId="60D9CF71" w14:textId="77777777">
      <w:trPr>
        <w:trHeight w:val="977"/>
        <w:jc w:val="center"/>
      </w:trPr>
      <w:tc>
        <w:tcPr>
          <w:tcW w:w="4805" w:type="dxa"/>
          <w:tcBorders>
            <w:top w:val="thinThickLargeGap" w:sz="24" w:space="0" w:color="auto"/>
            <w:bottom w:val="thinThickLargeGap" w:sz="24" w:space="0" w:color="auto"/>
          </w:tcBorders>
        </w:tcPr>
        <w:p w14:paraId="0D900252" w14:textId="77777777" w:rsidR="00876375" w:rsidRDefault="00876375">
          <w:pPr>
            <w:pStyle w:val="Header"/>
            <w:rPr>
              <w:i/>
              <w:sz w:val="20"/>
              <w:szCs w:val="20"/>
            </w:rPr>
          </w:pPr>
          <w:r>
            <w:rPr>
              <w:rFonts w:ascii="Times New Roman" w:eastAsia="Times New Roman" w:hAnsi="Times New Roman" w:cs="Times New Roman"/>
              <w:bCs/>
              <w:color w:val="333333"/>
              <w:sz w:val="20"/>
              <w:szCs w:val="20"/>
            </w:rPr>
            <w:t>JOLLT Journal of Languages and Language Teaching</w:t>
          </w:r>
        </w:p>
        <w:p w14:paraId="68B5CB0B" w14:textId="77777777" w:rsidR="00876375" w:rsidRDefault="00876375">
          <w:pPr>
            <w:pStyle w:val="Header"/>
            <w:rPr>
              <w:rFonts w:ascii="Times New Roman" w:hAnsi="Times New Roman" w:cs="Times New Roman"/>
              <w:sz w:val="20"/>
              <w:szCs w:val="20"/>
            </w:rPr>
          </w:pPr>
          <w:hyperlink r:id="rId1" w:history="1">
            <w:r>
              <w:rPr>
                <w:rStyle w:val="Hyperlink"/>
                <w:rFonts w:ascii="Times New Roman" w:hAnsi="Times New Roman" w:cs="Times New Roman"/>
                <w:sz w:val="20"/>
                <w:szCs w:val="20"/>
              </w:rPr>
              <w:t>https://e-journal.undikma.ac.id/index.php/jollt</w:t>
            </w:r>
          </w:hyperlink>
          <w:r>
            <w:rPr>
              <w:rFonts w:ascii="Times New Roman" w:hAnsi="Times New Roman" w:cs="Times New Roman"/>
              <w:sz w:val="20"/>
              <w:szCs w:val="20"/>
            </w:rPr>
            <w:t xml:space="preserve"> </w:t>
          </w:r>
        </w:p>
        <w:p w14:paraId="213B5B3C" w14:textId="77777777" w:rsidR="00876375" w:rsidRDefault="00876375">
          <w:pPr>
            <w:pStyle w:val="Header"/>
            <w:rPr>
              <w:rFonts w:ascii="Times New Roman" w:hAnsi="Times New Roman" w:cs="Times New Roman"/>
              <w:sz w:val="20"/>
              <w:szCs w:val="20"/>
            </w:rPr>
          </w:pPr>
          <w:r>
            <w:rPr>
              <w:rFonts w:ascii="Times New Roman" w:hAnsi="Times New Roman" w:cs="Times New Roman"/>
              <w:sz w:val="20"/>
              <w:szCs w:val="20"/>
            </w:rPr>
            <w:t xml:space="preserve">Email: </w:t>
          </w:r>
          <w:hyperlink r:id="rId2" w:history="1">
            <w:r>
              <w:rPr>
                <w:rStyle w:val="Hyperlink"/>
                <w:rFonts w:ascii="Times New Roman" w:hAnsi="Times New Roman" w:cs="Times New Roman"/>
                <w:color w:val="auto"/>
                <w:sz w:val="20"/>
                <w:szCs w:val="20"/>
                <w:u w:val="none"/>
              </w:rPr>
              <w:t>jollt@ikipmataram.ac.id</w:t>
            </w:r>
          </w:hyperlink>
          <w:r>
            <w:rPr>
              <w:rFonts w:ascii="Times New Roman" w:hAnsi="Times New Roman" w:cs="Times New Roman"/>
              <w:sz w:val="20"/>
              <w:szCs w:val="20"/>
            </w:rPr>
            <w:t xml:space="preserve"> &amp; jollt@undikma.ac.id</w:t>
          </w:r>
        </w:p>
        <w:p w14:paraId="7D27D865" w14:textId="77777777" w:rsidR="00876375" w:rsidRDefault="00876375">
          <w:pPr>
            <w:pStyle w:val="Header"/>
            <w:rPr>
              <w:rFonts w:ascii="Times New Roman" w:hAnsi="Times New Roman" w:cs="Times New Roman"/>
              <w:b/>
              <w:sz w:val="20"/>
              <w:szCs w:val="20"/>
            </w:rPr>
          </w:pPr>
          <w:r>
            <w:rPr>
              <w:rFonts w:ascii="Times New Roman" w:hAnsi="Times New Roman" w:cs="Times New Roman"/>
              <w:sz w:val="20"/>
              <w:szCs w:val="20"/>
            </w:rPr>
            <w:t>DOI: https://doi.org/</w:t>
          </w:r>
        </w:p>
      </w:tc>
      <w:tc>
        <w:tcPr>
          <w:tcW w:w="4375" w:type="dxa"/>
          <w:tcBorders>
            <w:top w:val="thinThickLargeGap" w:sz="24" w:space="0" w:color="auto"/>
            <w:bottom w:val="thinThickLargeGap" w:sz="24" w:space="0" w:color="auto"/>
          </w:tcBorders>
        </w:tcPr>
        <w:p w14:paraId="7CA5A575" w14:textId="77777777" w:rsidR="00876375" w:rsidRDefault="00876375">
          <w:pPr>
            <w:pStyle w:val="Header"/>
            <w:jc w:val="right"/>
            <w:rPr>
              <w:rFonts w:ascii="Times New Roman" w:hAnsi="Times New Roman" w:cs="Times New Roman"/>
              <w:i/>
              <w:sz w:val="20"/>
              <w:szCs w:val="20"/>
            </w:rPr>
          </w:pPr>
          <w:r>
            <w:rPr>
              <w:rFonts w:ascii="Times New Roman" w:hAnsi="Times New Roman" w:cs="Times New Roman"/>
              <w:i/>
              <w:sz w:val="20"/>
              <w:szCs w:val="20"/>
            </w:rPr>
            <w:t xml:space="preserve">Month Year. </w:t>
          </w:r>
          <w:proofErr w:type="gramStart"/>
          <w:r>
            <w:rPr>
              <w:rFonts w:ascii="Times New Roman" w:hAnsi="Times New Roman" w:cs="Times New Roman"/>
              <w:i/>
              <w:sz w:val="20"/>
              <w:szCs w:val="20"/>
            </w:rPr>
            <w:t>Vol. ,</w:t>
          </w:r>
          <w:proofErr w:type="gramEnd"/>
          <w:r>
            <w:rPr>
              <w:rFonts w:ascii="Times New Roman" w:hAnsi="Times New Roman" w:cs="Times New Roman"/>
              <w:i/>
              <w:sz w:val="20"/>
              <w:szCs w:val="20"/>
            </w:rPr>
            <w:t xml:space="preserve"> No, </w:t>
          </w:r>
        </w:p>
        <w:p w14:paraId="79C962A0" w14:textId="77777777" w:rsidR="00876375" w:rsidRDefault="00876375">
          <w:pPr>
            <w:pStyle w:val="Header"/>
            <w:jc w:val="right"/>
            <w:rPr>
              <w:rFonts w:ascii="Times New Roman" w:eastAsia="Times New Roman" w:hAnsi="Times New Roman" w:cs="Times New Roman"/>
              <w:bCs/>
              <w:i/>
              <w:color w:val="000000"/>
              <w:sz w:val="20"/>
              <w:szCs w:val="20"/>
            </w:rPr>
          </w:pPr>
          <w:r>
            <w:rPr>
              <w:rFonts w:ascii="Times New Roman" w:eastAsia="Times New Roman" w:hAnsi="Times New Roman" w:cs="Times New Roman"/>
              <w:bCs/>
              <w:i/>
              <w:color w:val="000000"/>
              <w:sz w:val="20"/>
              <w:szCs w:val="20"/>
            </w:rPr>
            <w:t xml:space="preserve">p-ISSN: </w:t>
          </w:r>
          <w:hyperlink r:id="rId3" w:tgtFrame="_blank" w:history="1">
            <w:r>
              <w:rPr>
                <w:rStyle w:val="Hyperlink"/>
                <w:rFonts w:ascii="Times New Roman" w:hAnsi="Times New Roman" w:cs="Times New Roman"/>
                <w:color w:val="auto"/>
                <w:sz w:val="20"/>
                <w:szCs w:val="20"/>
                <w:u w:val="none"/>
              </w:rPr>
              <w:t>2338-0810</w:t>
            </w:r>
          </w:hyperlink>
        </w:p>
        <w:p w14:paraId="3DD98E55" w14:textId="77777777" w:rsidR="00876375" w:rsidRDefault="00876375">
          <w:pPr>
            <w:pStyle w:val="Header"/>
            <w:jc w:val="right"/>
            <w:rPr>
              <w:rFonts w:ascii="Times New Roman" w:eastAsia="Times New Roman" w:hAnsi="Times New Roman" w:cs="Times New Roman"/>
              <w:bCs/>
              <w:i/>
              <w:color w:val="000000"/>
              <w:sz w:val="20"/>
              <w:szCs w:val="20"/>
            </w:rPr>
          </w:pPr>
          <w:r>
            <w:rPr>
              <w:rFonts w:ascii="Times New Roman" w:eastAsia="Times New Roman" w:hAnsi="Times New Roman" w:cs="Times New Roman"/>
              <w:bCs/>
              <w:i/>
              <w:color w:val="000000"/>
              <w:sz w:val="20"/>
              <w:szCs w:val="20"/>
            </w:rPr>
            <w:t xml:space="preserve">e-ISSN: </w:t>
          </w:r>
          <w:hyperlink r:id="rId4" w:tgtFrame="_blank" w:history="1">
            <w:r>
              <w:rPr>
                <w:rFonts w:ascii="Times New Roman" w:eastAsia="Times New Roman" w:hAnsi="Times New Roman" w:cs="Times New Roman"/>
                <w:color w:val="0D355E"/>
                <w:sz w:val="20"/>
                <w:szCs w:val="20"/>
              </w:rPr>
              <w:t>2621-1378</w:t>
            </w:r>
          </w:hyperlink>
        </w:p>
        <w:p w14:paraId="5E36369B" w14:textId="77777777" w:rsidR="00876375" w:rsidRDefault="00876375">
          <w:pPr>
            <w:pStyle w:val="Header"/>
            <w:jc w:val="right"/>
            <w:rPr>
              <w:rFonts w:ascii="Times New Roman" w:eastAsia="Times New Roman" w:hAnsi="Times New Roman" w:cs="Times New Roman"/>
              <w:bCs/>
              <w:i/>
              <w:color w:val="000000"/>
              <w:sz w:val="20"/>
              <w:szCs w:val="20"/>
            </w:rPr>
          </w:pPr>
          <w:r>
            <w:rPr>
              <w:rFonts w:ascii="Times New Roman" w:eastAsia="Times New Roman" w:hAnsi="Times New Roman" w:cs="Times New Roman"/>
              <w:bCs/>
              <w:i/>
              <w:color w:val="000000"/>
              <w:sz w:val="20"/>
              <w:szCs w:val="20"/>
            </w:rPr>
            <w:t>pp.</w:t>
          </w:r>
        </w:p>
      </w:tc>
    </w:tr>
  </w:tbl>
  <w:p w14:paraId="1EF81AEA" w14:textId="77777777" w:rsidR="00876375" w:rsidRDefault="00876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F0BA1FC"/>
    <w:multiLevelType w:val="singleLevel"/>
    <w:tmpl w:val="BF0BA1FC"/>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7A0089"/>
    <w:multiLevelType w:val="multilevel"/>
    <w:tmpl w:val="77240D4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CB7538"/>
    <w:multiLevelType w:val="multilevel"/>
    <w:tmpl w:val="7B200E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F3727D"/>
    <w:multiLevelType w:val="multilevel"/>
    <w:tmpl w:val="E7E0FD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1328F9"/>
    <w:multiLevelType w:val="hybridMultilevel"/>
    <w:tmpl w:val="0BB806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B3A1E"/>
    <w:multiLevelType w:val="hybridMultilevel"/>
    <w:tmpl w:val="C7B855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55861"/>
    <w:multiLevelType w:val="multilevel"/>
    <w:tmpl w:val="2B855861"/>
    <w:lvl w:ilvl="0">
      <w:start w:val="1"/>
      <w:numFmt w:val="decimal"/>
      <w:pStyle w:val="IEEEReferenceItem"/>
      <w:lvlText w:val="[%1]"/>
      <w:lvlJc w:val="left"/>
      <w:pPr>
        <w:tabs>
          <w:tab w:val="left" w:pos="432"/>
        </w:tabs>
        <w:ind w:left="432" w:hanging="432"/>
      </w:pPr>
      <w:rPr>
        <w:rFonts w:hint="default"/>
      </w:rPr>
    </w:lvl>
    <w:lvl w:ilvl="1">
      <w:start w:val="1"/>
      <w:numFmt w:val="decimal"/>
      <w:lvlText w:val="%1.%2)"/>
      <w:lvlJc w:val="left"/>
      <w:pPr>
        <w:tabs>
          <w:tab w:val="left" w:pos="936"/>
        </w:tabs>
        <w:ind w:left="936" w:hanging="720"/>
      </w:pPr>
      <w:rPr>
        <w:rFonts w:hint="default"/>
      </w:rPr>
    </w:lvl>
    <w:lvl w:ilvl="2">
      <w:start w:val="1"/>
      <w:numFmt w:val="decimal"/>
      <w:pStyle w:val="Heading3"/>
      <w:lvlText w:val="%3)"/>
      <w:lvlJc w:val="left"/>
      <w:pPr>
        <w:tabs>
          <w:tab w:val="left" w:pos="360"/>
        </w:tabs>
        <w:ind w:left="360" w:hanging="36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7" w15:restartNumberingAfterBreak="0">
    <w:nsid w:val="323A76E7"/>
    <w:multiLevelType w:val="multilevel"/>
    <w:tmpl w:val="323A76E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E881762"/>
    <w:multiLevelType w:val="multilevel"/>
    <w:tmpl w:val="9662BB4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E511850"/>
    <w:multiLevelType w:val="multilevel"/>
    <w:tmpl w:val="5E511850"/>
    <w:lvl w:ilvl="0">
      <w:start w:val="1"/>
      <w:numFmt w:val="bullet"/>
      <w:lvlText w:val="o"/>
      <w:lvlJc w:val="left"/>
      <w:pPr>
        <w:ind w:left="720" w:hanging="360"/>
      </w:pPr>
      <w:rPr>
        <w:rFonts w:ascii="Courier New" w:hAnsi="Courier New" w:cs="Courier New"/>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A7F4B21"/>
    <w:multiLevelType w:val="multilevel"/>
    <w:tmpl w:val="6A7F4B21"/>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left" w:pos="936"/>
        </w:tabs>
        <w:ind w:left="936" w:hanging="720"/>
      </w:pPr>
      <w:rPr>
        <w:rFonts w:hint="default"/>
      </w:rPr>
    </w:lvl>
    <w:lvl w:ilvl="2">
      <w:start w:val="1"/>
      <w:numFmt w:val="decimal"/>
      <w:lvlText w:val="%1.%2)%3."/>
      <w:lvlJc w:val="left"/>
      <w:pPr>
        <w:tabs>
          <w:tab w:val="left" w:pos="936"/>
        </w:tabs>
        <w:ind w:left="936" w:hanging="72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11" w15:restartNumberingAfterBreak="0">
    <w:nsid w:val="6BE3238E"/>
    <w:multiLevelType w:val="multilevel"/>
    <w:tmpl w:val="8CD420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75E989"/>
    <w:multiLevelType w:val="multilevel"/>
    <w:tmpl w:val="7075E989"/>
    <w:lvl w:ilvl="0">
      <w:start w:val="1"/>
      <w:numFmt w:val="bullet"/>
      <w:lvlText w:val="o"/>
      <w:lvlJc w:val="left"/>
      <w:pPr>
        <w:ind w:left="720" w:hanging="360"/>
      </w:pPr>
      <w:rPr>
        <w:rFonts w:ascii="Courier New" w:hAnsi="Courier New" w:cs="Courier New"/>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50E7045"/>
    <w:multiLevelType w:val="multilevel"/>
    <w:tmpl w:val="95100DA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13"/>
  </w:num>
  <w:num w:numId="5">
    <w:abstractNumId w:val="2"/>
  </w:num>
  <w:num w:numId="6">
    <w:abstractNumId w:val="11"/>
  </w:num>
  <w:num w:numId="7">
    <w:abstractNumId w:val="8"/>
  </w:num>
  <w:num w:numId="8">
    <w:abstractNumId w:val="3"/>
  </w:num>
  <w:num w:numId="9">
    <w:abstractNumId w:val="5"/>
  </w:num>
  <w:num w:numId="10">
    <w:abstractNumId w:val="4"/>
  </w:num>
  <w:num w:numId="11">
    <w:abstractNumId w:val="7"/>
  </w:num>
  <w:num w:numId="12">
    <w:abstractNumId w:val="9"/>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KzMLWwNDYxM7cwNTFQ0lEKTi0uzszPAykwNK8FAIVlOIctAAAA"/>
  </w:docVars>
  <w:rsids>
    <w:rsidRoot w:val="007F012B"/>
    <w:rsid w:val="00001996"/>
    <w:rsid w:val="000033C4"/>
    <w:rsid w:val="00017DB3"/>
    <w:rsid w:val="00047ACE"/>
    <w:rsid w:val="00084FED"/>
    <w:rsid w:val="00095E2A"/>
    <w:rsid w:val="000C2C19"/>
    <w:rsid w:val="000E2BCF"/>
    <w:rsid w:val="000F6F40"/>
    <w:rsid w:val="000F7663"/>
    <w:rsid w:val="00101282"/>
    <w:rsid w:val="00112689"/>
    <w:rsid w:val="00126BD4"/>
    <w:rsid w:val="001348B6"/>
    <w:rsid w:val="00152472"/>
    <w:rsid w:val="001A2260"/>
    <w:rsid w:val="001A5494"/>
    <w:rsid w:val="001C328E"/>
    <w:rsid w:val="001C7F35"/>
    <w:rsid w:val="001E0B85"/>
    <w:rsid w:val="00200893"/>
    <w:rsid w:val="002176FB"/>
    <w:rsid w:val="002251C0"/>
    <w:rsid w:val="0023692E"/>
    <w:rsid w:val="00242190"/>
    <w:rsid w:val="002455D7"/>
    <w:rsid w:val="002476FF"/>
    <w:rsid w:val="00253BC2"/>
    <w:rsid w:val="002804F1"/>
    <w:rsid w:val="002A1053"/>
    <w:rsid w:val="002E6CFB"/>
    <w:rsid w:val="002F3E93"/>
    <w:rsid w:val="00312FEC"/>
    <w:rsid w:val="00327C0A"/>
    <w:rsid w:val="00345EA7"/>
    <w:rsid w:val="003A3B0D"/>
    <w:rsid w:val="003D4912"/>
    <w:rsid w:val="003E3375"/>
    <w:rsid w:val="003F0A12"/>
    <w:rsid w:val="0040646D"/>
    <w:rsid w:val="0042293B"/>
    <w:rsid w:val="004231D9"/>
    <w:rsid w:val="00464B70"/>
    <w:rsid w:val="0047514A"/>
    <w:rsid w:val="0048791A"/>
    <w:rsid w:val="004D22C2"/>
    <w:rsid w:val="004E73A7"/>
    <w:rsid w:val="005126EC"/>
    <w:rsid w:val="00513A64"/>
    <w:rsid w:val="005208B0"/>
    <w:rsid w:val="0053211E"/>
    <w:rsid w:val="00583EF1"/>
    <w:rsid w:val="005903BC"/>
    <w:rsid w:val="0059367A"/>
    <w:rsid w:val="005B1E07"/>
    <w:rsid w:val="005D4C66"/>
    <w:rsid w:val="005D7322"/>
    <w:rsid w:val="005E41D3"/>
    <w:rsid w:val="005F4B4C"/>
    <w:rsid w:val="00611133"/>
    <w:rsid w:val="006355D7"/>
    <w:rsid w:val="006547E1"/>
    <w:rsid w:val="00670D17"/>
    <w:rsid w:val="00671256"/>
    <w:rsid w:val="00680E47"/>
    <w:rsid w:val="006849CE"/>
    <w:rsid w:val="00696716"/>
    <w:rsid w:val="00696785"/>
    <w:rsid w:val="006E4501"/>
    <w:rsid w:val="007426DF"/>
    <w:rsid w:val="00764C5D"/>
    <w:rsid w:val="00775784"/>
    <w:rsid w:val="00776C45"/>
    <w:rsid w:val="007A2D25"/>
    <w:rsid w:val="007B23D0"/>
    <w:rsid w:val="007D2966"/>
    <w:rsid w:val="007E3EB4"/>
    <w:rsid w:val="007F012B"/>
    <w:rsid w:val="007F658E"/>
    <w:rsid w:val="007F7293"/>
    <w:rsid w:val="00807EBC"/>
    <w:rsid w:val="008155EE"/>
    <w:rsid w:val="008509BB"/>
    <w:rsid w:val="00855F0E"/>
    <w:rsid w:val="00866ED1"/>
    <w:rsid w:val="00872825"/>
    <w:rsid w:val="00873D6C"/>
    <w:rsid w:val="00876375"/>
    <w:rsid w:val="008846B6"/>
    <w:rsid w:val="008A0271"/>
    <w:rsid w:val="008A2637"/>
    <w:rsid w:val="008A3C29"/>
    <w:rsid w:val="008A6B23"/>
    <w:rsid w:val="008D5308"/>
    <w:rsid w:val="008E10FE"/>
    <w:rsid w:val="008F4250"/>
    <w:rsid w:val="009127B2"/>
    <w:rsid w:val="0096010D"/>
    <w:rsid w:val="009630A4"/>
    <w:rsid w:val="0097439A"/>
    <w:rsid w:val="009D1718"/>
    <w:rsid w:val="009D7167"/>
    <w:rsid w:val="009F04DB"/>
    <w:rsid w:val="00A12939"/>
    <w:rsid w:val="00A4206C"/>
    <w:rsid w:val="00A45597"/>
    <w:rsid w:val="00AD22D8"/>
    <w:rsid w:val="00AE2DF3"/>
    <w:rsid w:val="00B128B9"/>
    <w:rsid w:val="00B21E24"/>
    <w:rsid w:val="00B52E00"/>
    <w:rsid w:val="00B61BA8"/>
    <w:rsid w:val="00B84A89"/>
    <w:rsid w:val="00B867C1"/>
    <w:rsid w:val="00B94B96"/>
    <w:rsid w:val="00BB5DB5"/>
    <w:rsid w:val="00BC09A0"/>
    <w:rsid w:val="00BD319F"/>
    <w:rsid w:val="00BD57B9"/>
    <w:rsid w:val="00C15717"/>
    <w:rsid w:val="00C32B66"/>
    <w:rsid w:val="00C567FD"/>
    <w:rsid w:val="00C75DDD"/>
    <w:rsid w:val="00C77847"/>
    <w:rsid w:val="00CA5F4F"/>
    <w:rsid w:val="00CC768F"/>
    <w:rsid w:val="00CF6F4E"/>
    <w:rsid w:val="00D01E96"/>
    <w:rsid w:val="00D10747"/>
    <w:rsid w:val="00D43051"/>
    <w:rsid w:val="00DA1F59"/>
    <w:rsid w:val="00DA53AF"/>
    <w:rsid w:val="00DB53AF"/>
    <w:rsid w:val="00DC47E8"/>
    <w:rsid w:val="00DD6E7B"/>
    <w:rsid w:val="00E06599"/>
    <w:rsid w:val="00E1529E"/>
    <w:rsid w:val="00E40F97"/>
    <w:rsid w:val="00E64B2E"/>
    <w:rsid w:val="00E87258"/>
    <w:rsid w:val="00E93B7A"/>
    <w:rsid w:val="00EB0E3C"/>
    <w:rsid w:val="00EB48CB"/>
    <w:rsid w:val="00ED33C5"/>
    <w:rsid w:val="00ED6C71"/>
    <w:rsid w:val="00EF6F46"/>
    <w:rsid w:val="00F32182"/>
    <w:rsid w:val="00F415C5"/>
    <w:rsid w:val="00F6766C"/>
    <w:rsid w:val="00F85C12"/>
    <w:rsid w:val="00F96221"/>
    <w:rsid w:val="00F97DD9"/>
    <w:rsid w:val="00FB5B30"/>
    <w:rsid w:val="00FF2B49"/>
    <w:rsid w:val="01376A8D"/>
    <w:rsid w:val="06491ED3"/>
    <w:rsid w:val="36E56B24"/>
    <w:rsid w:val="53A57D05"/>
    <w:rsid w:val="571B3822"/>
    <w:rsid w:val="628372F4"/>
    <w:rsid w:val="71B354C8"/>
    <w:rsid w:val="76933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DFAC1"/>
  <w15:docId w15:val="{6332B53B-9E59-4AA4-82A6-AE9CC13C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id-ID"/>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pPr>
      <w:keepNext/>
      <w:numPr>
        <w:ilvl w:val="2"/>
        <w:numId w:val="1"/>
      </w:numPr>
      <w:spacing w:before="240" w:after="60" w:line="240" w:lineRule="auto"/>
      <w:outlineLvl w:val="2"/>
    </w:pPr>
    <w:rPr>
      <w:rFonts w:ascii="Arial" w:eastAsia="SimSun" w:hAnsi="Arial" w:cs="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pPr>
      <w:spacing w:after="120"/>
    </w:pPr>
  </w:style>
  <w:style w:type="paragraph" w:styleId="BodyText3">
    <w:name w:val="Body Text 3"/>
    <w:basedOn w:val="Normal"/>
    <w:link w:val="BodyText3Char"/>
    <w:uiPriority w:val="99"/>
    <w:semiHidden/>
    <w:unhideWhenUsed/>
    <w:pPr>
      <w:spacing w:after="120"/>
    </w:pPr>
    <w:rPr>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after="0" w:line="240" w:lineRule="auto"/>
    </w:pPr>
    <w:rPr>
      <w:rFonts w:ascii="Times New Roman" w:eastAsia="Times New Roman" w:hAnsi="Times New Roman" w:cs="Times New Roman"/>
      <w:sz w:val="20"/>
      <w:szCs w:val="20"/>
      <w:lang w:val="en-U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rPr>
      <w:lang w:val="en-US"/>
    </w:rPr>
  </w:style>
  <w:style w:type="paragraph" w:styleId="Header">
    <w:name w:val="header"/>
    <w:basedOn w:val="Normal"/>
    <w:link w:val="HeaderChar"/>
    <w:uiPriority w:val="99"/>
    <w:unhideWhenUsed/>
    <w:pPr>
      <w:tabs>
        <w:tab w:val="center" w:pos="4680"/>
        <w:tab w:val="right" w:pos="9360"/>
      </w:tabs>
      <w:spacing w:after="0" w:line="240" w:lineRule="auto"/>
    </w:pPr>
    <w:rPr>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paragraph" w:customStyle="1" w:styleId="Default">
    <w:name w:val="Default"/>
    <w:pPr>
      <w:autoSpaceDE w:val="0"/>
      <w:autoSpaceDN w:val="0"/>
      <w:adjustRightInd w:val="0"/>
    </w:pPr>
    <w:rPr>
      <w:rFonts w:eastAsiaTheme="minorHAnsi"/>
      <w:color w:val="000000"/>
      <w:sz w:val="24"/>
      <w:szCs w:val="24"/>
      <w:lang w:val="id-ID"/>
    </w:rPr>
  </w:style>
  <w:style w:type="character" w:customStyle="1" w:styleId="Heading3Char">
    <w:name w:val="Heading 3 Char"/>
    <w:basedOn w:val="DefaultParagraphFont"/>
    <w:link w:val="Heading3"/>
    <w:rPr>
      <w:rFonts w:ascii="Arial" w:eastAsia="SimSun" w:hAnsi="Arial" w:cs="Arial"/>
      <w:b/>
      <w:bCs/>
      <w:sz w:val="26"/>
      <w:szCs w:val="26"/>
      <w:lang w:val="id-ID" w:eastAsia="zh-CN"/>
    </w:rPr>
  </w:style>
  <w:style w:type="paragraph" w:customStyle="1" w:styleId="IEEEReferenceItem">
    <w:name w:val="IEEE Reference Item"/>
    <w:basedOn w:val="Normal"/>
    <w:pPr>
      <w:numPr>
        <w:numId w:val="1"/>
      </w:numPr>
      <w:adjustRightInd w:val="0"/>
      <w:snapToGrid w:val="0"/>
      <w:spacing w:after="0" w:line="240" w:lineRule="auto"/>
      <w:jc w:val="both"/>
    </w:pPr>
    <w:rPr>
      <w:rFonts w:ascii="Times New Roman" w:eastAsia="SimSun" w:hAnsi="Times New Roman" w:cs="Times New Roman"/>
      <w:sz w:val="16"/>
      <w:szCs w:val="24"/>
      <w:lang w:val="en-US" w:eastAsia="zh-CN"/>
    </w:rPr>
  </w:style>
  <w:style w:type="paragraph" w:styleId="ListParagraph">
    <w:name w:val="List Paragraph"/>
    <w:basedOn w:val="Normal"/>
    <w:link w:val="ListParagraphChar"/>
    <w:uiPriority w:val="99"/>
    <w:qFormat/>
    <w:pPr>
      <w:spacing w:after="200" w:line="276" w:lineRule="auto"/>
      <w:ind w:left="720"/>
      <w:contextualSpacing/>
    </w:pPr>
    <w:rPr>
      <w:rFonts w:eastAsiaTheme="minorEastAsia"/>
      <w:lang w:val="en-US"/>
    </w:rPr>
  </w:style>
  <w:style w:type="character" w:customStyle="1" w:styleId="ListParagraphChar">
    <w:name w:val="List Paragraph Char"/>
    <w:basedOn w:val="DefaultParagraphFont"/>
    <w:link w:val="ListParagraph"/>
    <w:uiPriority w:val="34"/>
    <w:rPr>
      <w:rFonts w:eastAsiaTheme="minorEastAsia"/>
    </w:rPr>
  </w:style>
  <w:style w:type="paragraph" w:customStyle="1" w:styleId="IEEEParagraph">
    <w:name w:val="IEEE Paragraph"/>
    <w:basedOn w:val="Normal"/>
    <w:link w:val="IEEEParagraphChar"/>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pPr>
      <w:numPr>
        <w:numId w:val="2"/>
      </w:numPr>
      <w:adjustRightInd w:val="0"/>
      <w:snapToGrid w:val="0"/>
      <w:spacing w:before="120" w:after="60" w:line="240" w:lineRule="auto"/>
      <w:jc w:val="both"/>
    </w:pPr>
    <w:rPr>
      <w:rFonts w:ascii="Times New Roman" w:eastAsia="SimSun" w:hAnsi="Times New Roman" w:cs="Times New Roman"/>
      <w:i/>
      <w:sz w:val="20"/>
      <w:szCs w:val="24"/>
      <w:lang w:eastAsia="zh-CN"/>
    </w:rPr>
  </w:style>
  <w:style w:type="character" w:customStyle="1" w:styleId="IEEEParagraphChar">
    <w:name w:val="IEEE Paragraph Char"/>
    <w:link w:val="IEEEParagraph"/>
    <w:rPr>
      <w:rFonts w:ascii="Times New Roman" w:eastAsia="SimSun" w:hAnsi="Times New Roman" w:cs="Times New Roman"/>
      <w:sz w:val="24"/>
      <w:szCs w:val="24"/>
      <w:lang w:val="en-AU" w:eastAsia="zh-CN"/>
    </w:rPr>
  </w:style>
  <w:style w:type="character" w:customStyle="1" w:styleId="IEEEHeading3Char">
    <w:name w:val="IEEE Heading 3 Char"/>
    <w:link w:val="IEEEHeading3"/>
    <w:rPr>
      <w:rFonts w:ascii="Times New Roman" w:eastAsia="SimSun" w:hAnsi="Times New Roman" w:cs="Times New Roman"/>
      <w:i/>
      <w:sz w:val="20"/>
      <w:szCs w:val="24"/>
      <w:lang w:val="id-ID" w:eastAsia="zh-CN"/>
    </w:rPr>
  </w:style>
  <w:style w:type="character" w:customStyle="1" w:styleId="longtext">
    <w:name w:val="long_text"/>
    <w:basedOn w:val="DefaultParagraphFont"/>
  </w:style>
  <w:style w:type="paragraph" w:customStyle="1" w:styleId="ieeeparagraph0">
    <w:name w:val="ieeeparagraph"/>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referenceitem0">
    <w:name w:val="ieeereferenceitem"/>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alloonTextChar">
    <w:name w:val="Balloon Text Char"/>
    <w:basedOn w:val="DefaultParagraphFont"/>
    <w:link w:val="BalloonText"/>
    <w:uiPriority w:val="99"/>
    <w:semiHidden/>
    <w:rPr>
      <w:rFonts w:ascii="Tahoma" w:hAnsi="Tahoma" w:cs="Tahoma"/>
      <w:sz w:val="16"/>
      <w:szCs w:val="16"/>
      <w:lang w:val="id-ID"/>
    </w:rPr>
  </w:style>
  <w:style w:type="paragraph" w:customStyle="1" w:styleId="TitleMaJER">
    <w:name w:val="Title MaJER"/>
    <w:basedOn w:val="Title"/>
    <w:qFormat/>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pPr>
      <w:autoSpaceDE w:val="0"/>
      <w:autoSpaceDN w:val="0"/>
      <w:adjustRightInd w:val="0"/>
      <w:spacing w:after="0" w:line="240" w:lineRule="auto"/>
    </w:pPr>
    <w:rPr>
      <w:rFonts w:ascii="Arial" w:eastAsia="Times New Roman" w:hAnsi="Arial" w:cs="Times New Roman"/>
      <w:sz w:val="24"/>
      <w:szCs w:val="24"/>
      <w:lang w:val="en-US"/>
    </w:rPr>
  </w:style>
  <w:style w:type="character" w:customStyle="1" w:styleId="BodyText3Char">
    <w:name w:val="Body Text 3 Char"/>
    <w:basedOn w:val="DefaultParagraphFont"/>
    <w:link w:val="BodyText3"/>
    <w:uiPriority w:val="99"/>
    <w:semiHidden/>
    <w:rPr>
      <w:sz w:val="16"/>
      <w:szCs w:val="16"/>
      <w:lang w:val="id-ID"/>
    </w:rPr>
  </w:style>
  <w:style w:type="paragraph" w:customStyle="1" w:styleId="SubsectionheadingsMaJER">
    <w:name w:val="Subsection headings MaJER"/>
    <w:basedOn w:val="BodyText"/>
    <w:qFormat/>
    <w:pPr>
      <w:spacing w:before="120" w:line="240" w:lineRule="auto"/>
      <w:jc w:val="both"/>
    </w:pPr>
    <w:rPr>
      <w:rFonts w:ascii="Times New Roman" w:eastAsia="Times New Roman" w:hAnsi="Times New Roman" w:cs="Times New Roman"/>
      <w:sz w:val="24"/>
      <w:szCs w:val="24"/>
      <w:lang w:val="en-GB" w:eastAsia="es-ES"/>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semiHidden/>
    <w:rPr>
      <w:lang w:val="id-ID"/>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y2iqfc">
    <w:name w:val="y2iqfc"/>
    <w:basedOn w:val="DefaultParagraphFont"/>
  </w:style>
  <w:style w:type="character" w:customStyle="1" w:styleId="sw">
    <w:name w:val="sw"/>
    <w:basedOn w:val="DefaultParagraphFont"/>
    <w:rsid w:val="00764C5D"/>
  </w:style>
  <w:style w:type="table" w:styleId="TableGridLight">
    <w:name w:val="Grid Table Light"/>
    <w:basedOn w:val="TableNormal"/>
    <w:uiPriority w:val="40"/>
    <w:rsid w:val="00DA1F59"/>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uiPriority w:val="40"/>
    <w:rsid w:val="00513A64"/>
    <w:rPr>
      <w:rFonts w:ascii="Calibri" w:eastAsia="Calibri" w:hAnsi="Calibri" w:cs="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listparagraph0">
    <w:name w:val="msolistparagraph"/>
    <w:rsid w:val="00513A64"/>
    <w:pPr>
      <w:spacing w:beforeAutospacing="1" w:afterAutospacing="1" w:line="254" w:lineRule="auto"/>
      <w:contextualSpacing/>
    </w:pPr>
    <w:rPr>
      <w:rFonts w:ascii="Calibri" w:eastAsia="Times New Roman" w:hAnsi="Calibri" w:hint="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88529">
      <w:bodyDiv w:val="1"/>
      <w:marLeft w:val="0"/>
      <w:marRight w:val="0"/>
      <w:marTop w:val="0"/>
      <w:marBottom w:val="0"/>
      <w:divBdr>
        <w:top w:val="none" w:sz="0" w:space="0" w:color="auto"/>
        <w:left w:val="none" w:sz="0" w:space="0" w:color="auto"/>
        <w:bottom w:val="none" w:sz="0" w:space="0" w:color="auto"/>
        <w:right w:val="none" w:sz="0" w:space="0" w:color="auto"/>
      </w:divBdr>
      <w:divsChild>
        <w:div w:id="367607340">
          <w:marLeft w:val="0"/>
          <w:marRight w:val="0"/>
          <w:marTop w:val="0"/>
          <w:marBottom w:val="0"/>
          <w:divBdr>
            <w:top w:val="none" w:sz="0" w:space="0" w:color="auto"/>
            <w:left w:val="none" w:sz="0" w:space="0" w:color="auto"/>
            <w:bottom w:val="none" w:sz="0" w:space="0" w:color="auto"/>
            <w:right w:val="none" w:sz="0" w:space="0" w:color="auto"/>
          </w:divBdr>
          <w:divsChild>
            <w:div w:id="773287057">
              <w:marLeft w:val="0"/>
              <w:marRight w:val="0"/>
              <w:marTop w:val="1050"/>
              <w:marBottom w:val="0"/>
              <w:divBdr>
                <w:top w:val="none" w:sz="0" w:space="0" w:color="auto"/>
                <w:left w:val="none" w:sz="0" w:space="0" w:color="auto"/>
                <w:bottom w:val="none" w:sz="0" w:space="0" w:color="auto"/>
                <w:right w:val="none" w:sz="0" w:space="0" w:color="auto"/>
              </w:divBdr>
            </w:div>
          </w:divsChild>
        </w:div>
        <w:div w:id="507015129">
          <w:marLeft w:val="0"/>
          <w:marRight w:val="0"/>
          <w:marTop w:val="0"/>
          <w:marBottom w:val="0"/>
          <w:divBdr>
            <w:top w:val="none" w:sz="0" w:space="0" w:color="auto"/>
            <w:left w:val="none" w:sz="0" w:space="0" w:color="auto"/>
            <w:bottom w:val="none" w:sz="0" w:space="0" w:color="auto"/>
            <w:right w:val="none" w:sz="0" w:space="0" w:color="auto"/>
          </w:divBdr>
          <w:divsChild>
            <w:div w:id="1198663013">
              <w:marLeft w:val="0"/>
              <w:marRight w:val="0"/>
              <w:marTop w:val="0"/>
              <w:marBottom w:val="0"/>
              <w:divBdr>
                <w:top w:val="none" w:sz="0" w:space="0" w:color="auto"/>
                <w:left w:val="none" w:sz="0" w:space="0" w:color="auto"/>
                <w:bottom w:val="none" w:sz="0" w:space="0" w:color="auto"/>
                <w:right w:val="none" w:sz="0" w:space="0" w:color="auto"/>
              </w:divBdr>
              <w:divsChild>
                <w:div w:id="203757364">
                  <w:marLeft w:val="0"/>
                  <w:marRight w:val="0"/>
                  <w:marTop w:val="1125"/>
                  <w:marBottom w:val="0"/>
                  <w:divBdr>
                    <w:top w:val="none" w:sz="0" w:space="0" w:color="auto"/>
                    <w:left w:val="none" w:sz="0" w:space="0" w:color="auto"/>
                    <w:bottom w:val="none" w:sz="0" w:space="0" w:color="auto"/>
                    <w:right w:val="none" w:sz="0" w:space="0" w:color="auto"/>
                  </w:divBdr>
                  <w:divsChild>
                    <w:div w:id="72602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364205">
      <w:bodyDiv w:val="1"/>
      <w:marLeft w:val="0"/>
      <w:marRight w:val="0"/>
      <w:marTop w:val="0"/>
      <w:marBottom w:val="0"/>
      <w:divBdr>
        <w:top w:val="none" w:sz="0" w:space="0" w:color="auto"/>
        <w:left w:val="none" w:sz="0" w:space="0" w:color="auto"/>
        <w:bottom w:val="none" w:sz="0" w:space="0" w:color="auto"/>
        <w:right w:val="none" w:sz="0" w:space="0" w:color="auto"/>
      </w:divBdr>
      <w:divsChild>
        <w:div w:id="61097736">
          <w:marLeft w:val="0"/>
          <w:marRight w:val="0"/>
          <w:marTop w:val="0"/>
          <w:marBottom w:val="0"/>
          <w:divBdr>
            <w:top w:val="none" w:sz="0" w:space="0" w:color="auto"/>
            <w:left w:val="none" w:sz="0" w:space="0" w:color="auto"/>
            <w:bottom w:val="none" w:sz="0" w:space="0" w:color="auto"/>
            <w:right w:val="none" w:sz="0" w:space="0" w:color="auto"/>
          </w:divBdr>
          <w:divsChild>
            <w:div w:id="1600984769">
              <w:marLeft w:val="0"/>
              <w:marRight w:val="0"/>
              <w:marTop w:val="1050"/>
              <w:marBottom w:val="0"/>
              <w:divBdr>
                <w:top w:val="none" w:sz="0" w:space="0" w:color="auto"/>
                <w:left w:val="none" w:sz="0" w:space="0" w:color="auto"/>
                <w:bottom w:val="none" w:sz="0" w:space="0" w:color="auto"/>
                <w:right w:val="none" w:sz="0" w:space="0" w:color="auto"/>
              </w:divBdr>
            </w:div>
          </w:divsChild>
        </w:div>
        <w:div w:id="1575311995">
          <w:marLeft w:val="0"/>
          <w:marRight w:val="0"/>
          <w:marTop w:val="0"/>
          <w:marBottom w:val="0"/>
          <w:divBdr>
            <w:top w:val="none" w:sz="0" w:space="0" w:color="auto"/>
            <w:left w:val="none" w:sz="0" w:space="0" w:color="auto"/>
            <w:bottom w:val="none" w:sz="0" w:space="0" w:color="auto"/>
            <w:right w:val="none" w:sz="0" w:space="0" w:color="auto"/>
          </w:divBdr>
          <w:divsChild>
            <w:div w:id="2073459559">
              <w:marLeft w:val="0"/>
              <w:marRight w:val="0"/>
              <w:marTop w:val="0"/>
              <w:marBottom w:val="0"/>
              <w:divBdr>
                <w:top w:val="none" w:sz="0" w:space="0" w:color="auto"/>
                <w:left w:val="none" w:sz="0" w:space="0" w:color="auto"/>
                <w:bottom w:val="none" w:sz="0" w:space="0" w:color="auto"/>
                <w:right w:val="none" w:sz="0" w:space="0" w:color="auto"/>
              </w:divBdr>
              <w:divsChild>
                <w:div w:id="1404721542">
                  <w:marLeft w:val="0"/>
                  <w:marRight w:val="0"/>
                  <w:marTop w:val="1125"/>
                  <w:marBottom w:val="0"/>
                  <w:divBdr>
                    <w:top w:val="none" w:sz="0" w:space="0" w:color="auto"/>
                    <w:left w:val="none" w:sz="0" w:space="0" w:color="auto"/>
                    <w:bottom w:val="none" w:sz="0" w:space="0" w:color="auto"/>
                    <w:right w:val="none" w:sz="0" w:space="0" w:color="auto"/>
                  </w:divBdr>
                  <w:divsChild>
                    <w:div w:id="2179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7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366476729&amp;1&amp;&amp;" TargetMode="External"/><Relationship Id="rId2" Type="http://schemas.openxmlformats.org/officeDocument/2006/relationships/hyperlink" Target="mailto:jollt@ikipmataram.ac.id" TargetMode="External"/><Relationship Id="rId1" Type="http://schemas.openxmlformats.org/officeDocument/2006/relationships/hyperlink" Target="https://e-journal.undikma.ac.id/index.php/jollt" TargetMode="External"/><Relationship Id="rId4" Type="http://schemas.openxmlformats.org/officeDocument/2006/relationships/hyperlink" Target="http://issn.pdii.lipi.go.id/issn.cgi?daftar&amp;1524725326&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2798A-D475-4C9E-B97B-4DFBB6AA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24020</Words>
  <Characters>136916</Characters>
  <Application>Microsoft Office Word</Application>
  <DocSecurity>0</DocSecurity>
  <Lines>1140</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2</cp:revision>
  <cp:lastPrinted>2018-11-10T06:22:00Z</cp:lastPrinted>
  <dcterms:created xsi:type="dcterms:W3CDTF">2023-03-31T08:50:00Z</dcterms:created>
  <dcterms:modified xsi:type="dcterms:W3CDTF">2023-03-31T08:50:00Z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3a79d431-8d19-33b5-8462-dd8a666192db</vt:lpwstr>
  </property>
  <property fmtid="{D5CDD505-2E9C-101B-9397-08002B2CF9AE}" pid="24" name="Mendeley Citation Style_1">
    <vt:lpwstr>http://www.zotero.org/styles/apa</vt:lpwstr>
  </property>
  <property fmtid="{D5CDD505-2E9C-101B-9397-08002B2CF9AE}" pid="25" name="KSOProductBuildVer">
    <vt:lpwstr>1033-11.2.0.11513</vt:lpwstr>
  </property>
  <property fmtid="{D5CDD505-2E9C-101B-9397-08002B2CF9AE}" pid="26" name="ICV">
    <vt:lpwstr>60EE27AF54F74DAB96A9EBD00617D7D1</vt:lpwstr>
  </property>
</Properties>
</file>