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8E00C" w14:textId="77777777" w:rsidR="001E28EA" w:rsidRPr="0090161B" w:rsidRDefault="001E28EA" w:rsidP="001E28EA">
      <w:pPr>
        <w:jc w:val="center"/>
        <w:rPr>
          <w:rFonts w:ascii="Times New Roman" w:hAnsi="Times New Roman" w:cs="Times New Roman"/>
          <w:b/>
          <w:bCs/>
          <w:sz w:val="28"/>
          <w:szCs w:val="28"/>
          <w:lang w:val="en-ID"/>
        </w:rPr>
      </w:pPr>
      <w:r w:rsidRPr="0090161B">
        <w:rPr>
          <w:rFonts w:ascii="Times New Roman" w:hAnsi="Times New Roman" w:cs="Times New Roman"/>
          <w:b/>
          <w:bCs/>
          <w:sz w:val="28"/>
          <w:szCs w:val="28"/>
          <w:lang w:val="en-ID"/>
        </w:rPr>
        <w:t>EKSPLORASI BERPIKIR KREATIF MATEMATIS; POLA DAN PROSES</w:t>
      </w:r>
    </w:p>
    <w:p w14:paraId="30472471" w14:textId="77777777" w:rsidR="001E28EA" w:rsidRPr="001E28EA" w:rsidRDefault="001E28EA" w:rsidP="001E28EA">
      <w:pPr>
        <w:spacing w:after="0" w:line="240" w:lineRule="auto"/>
        <w:jc w:val="center"/>
        <w:rPr>
          <w:rFonts w:ascii="Times New Roman" w:hAnsi="Times New Roman" w:cs="Times New Roman"/>
          <w:b/>
          <w:bCs/>
          <w:i/>
          <w:iCs/>
          <w:sz w:val="24"/>
          <w:szCs w:val="24"/>
          <w:vertAlign w:val="superscript"/>
          <w:lang w:val="pt-BR"/>
        </w:rPr>
      </w:pPr>
      <w:r w:rsidRPr="001E28EA">
        <w:rPr>
          <w:rFonts w:ascii="Times New Roman" w:hAnsi="Times New Roman" w:cs="Times New Roman"/>
          <w:b/>
          <w:bCs/>
          <w:i/>
          <w:iCs/>
          <w:sz w:val="24"/>
          <w:szCs w:val="24"/>
          <w:lang w:val="pt-BR"/>
        </w:rPr>
        <w:t>Moh. Supratman</w:t>
      </w:r>
      <w:r w:rsidRPr="001E28EA">
        <w:rPr>
          <w:rFonts w:ascii="Times New Roman" w:hAnsi="Times New Roman" w:cs="Times New Roman"/>
          <w:b/>
          <w:bCs/>
          <w:i/>
          <w:iCs/>
          <w:sz w:val="24"/>
          <w:szCs w:val="24"/>
          <w:vertAlign w:val="superscript"/>
          <w:lang w:val="pt-BR"/>
        </w:rPr>
        <w:t>1</w:t>
      </w:r>
      <w:r w:rsidRPr="001E28EA">
        <w:rPr>
          <w:rFonts w:ascii="Times New Roman" w:hAnsi="Times New Roman" w:cs="Times New Roman"/>
          <w:b/>
          <w:bCs/>
          <w:i/>
          <w:iCs/>
          <w:sz w:val="24"/>
          <w:szCs w:val="24"/>
          <w:lang w:val="pt-BR"/>
        </w:rPr>
        <w:t>, I M. Ardana</w:t>
      </w:r>
      <w:r w:rsidRPr="001E28EA">
        <w:rPr>
          <w:rFonts w:ascii="Times New Roman" w:hAnsi="Times New Roman" w:cs="Times New Roman"/>
          <w:b/>
          <w:bCs/>
          <w:i/>
          <w:iCs/>
          <w:sz w:val="24"/>
          <w:szCs w:val="24"/>
          <w:vertAlign w:val="superscript"/>
          <w:lang w:val="pt-BR"/>
        </w:rPr>
        <w:t>2</w:t>
      </w:r>
      <w:r w:rsidRPr="001E28EA">
        <w:rPr>
          <w:rFonts w:ascii="Times New Roman" w:hAnsi="Times New Roman" w:cs="Times New Roman"/>
          <w:b/>
          <w:bCs/>
          <w:i/>
          <w:iCs/>
          <w:sz w:val="24"/>
          <w:szCs w:val="24"/>
          <w:lang w:val="pt-BR"/>
        </w:rPr>
        <w:t>, I G. Putu Suharta</w:t>
      </w:r>
      <w:r w:rsidRPr="001E28EA">
        <w:rPr>
          <w:rFonts w:ascii="Times New Roman" w:hAnsi="Times New Roman" w:cs="Times New Roman"/>
          <w:b/>
          <w:bCs/>
          <w:i/>
          <w:iCs/>
          <w:sz w:val="24"/>
          <w:szCs w:val="24"/>
          <w:vertAlign w:val="superscript"/>
          <w:lang w:val="pt-BR"/>
        </w:rPr>
        <w:t>3</w:t>
      </w:r>
      <w:r w:rsidRPr="001E28EA">
        <w:rPr>
          <w:rFonts w:ascii="Times New Roman" w:hAnsi="Times New Roman" w:cs="Times New Roman"/>
          <w:b/>
          <w:bCs/>
          <w:i/>
          <w:iCs/>
          <w:sz w:val="24"/>
          <w:szCs w:val="24"/>
          <w:lang w:val="pt-BR"/>
        </w:rPr>
        <w:t>, I W. Puja Astawa</w:t>
      </w:r>
      <w:r w:rsidRPr="001E28EA">
        <w:rPr>
          <w:rFonts w:ascii="Times New Roman" w:hAnsi="Times New Roman" w:cs="Times New Roman"/>
          <w:b/>
          <w:bCs/>
          <w:i/>
          <w:iCs/>
          <w:sz w:val="24"/>
          <w:szCs w:val="24"/>
          <w:vertAlign w:val="superscript"/>
          <w:lang w:val="pt-BR"/>
        </w:rPr>
        <w:t>4</w:t>
      </w:r>
    </w:p>
    <w:p w14:paraId="6B53D30D" w14:textId="77777777" w:rsidR="001E28EA" w:rsidRPr="005D788F" w:rsidRDefault="001E28EA" w:rsidP="001E28EA">
      <w:pPr>
        <w:spacing w:after="0" w:line="240" w:lineRule="auto"/>
        <w:jc w:val="center"/>
        <w:rPr>
          <w:rFonts w:ascii="Century Schoolbook" w:eastAsia="Century Schoolbook" w:hAnsi="Century Schoolbook" w:cs="Century Schoolbook"/>
          <w:i/>
          <w:sz w:val="20"/>
          <w:szCs w:val="20"/>
          <w:lang w:val="pt-BR"/>
        </w:rPr>
      </w:pPr>
      <w:r>
        <w:rPr>
          <w:rFonts w:ascii="Century Schoolbook" w:eastAsia="Century Schoolbook" w:hAnsi="Century Schoolbook" w:cs="Century Schoolbook"/>
          <w:i/>
          <w:color w:val="333333"/>
          <w:sz w:val="20"/>
          <w:szCs w:val="20"/>
          <w:highlight w:val="white"/>
          <w:vertAlign w:val="superscript"/>
          <w:lang w:val="pt-BR"/>
        </w:rPr>
        <w:t>1</w:t>
      </w:r>
      <w:r w:rsidRPr="005D788F">
        <w:rPr>
          <w:rFonts w:ascii="Century Schoolbook" w:eastAsia="Century Schoolbook" w:hAnsi="Century Schoolbook" w:cs="Century Schoolbook"/>
          <w:i/>
          <w:color w:val="333333"/>
          <w:sz w:val="20"/>
          <w:szCs w:val="20"/>
          <w:highlight w:val="white"/>
          <w:lang w:val="pt-BR"/>
        </w:rPr>
        <w:t xml:space="preserve">Mahasiswa </w:t>
      </w:r>
      <w:r>
        <w:rPr>
          <w:rFonts w:ascii="Century Schoolbook" w:eastAsia="Century Schoolbook" w:hAnsi="Century Schoolbook" w:cs="Century Schoolbook"/>
          <w:i/>
          <w:color w:val="333333"/>
          <w:sz w:val="20"/>
          <w:szCs w:val="20"/>
          <w:highlight w:val="white"/>
          <w:lang w:val="pt-BR"/>
        </w:rPr>
        <w:t>Pascasarjana</w:t>
      </w:r>
      <w:r w:rsidRPr="005D788F">
        <w:rPr>
          <w:rFonts w:ascii="Century Schoolbook" w:eastAsia="Century Schoolbook" w:hAnsi="Century Schoolbook" w:cs="Century Schoolbook"/>
          <w:i/>
          <w:color w:val="333333"/>
          <w:sz w:val="20"/>
          <w:szCs w:val="20"/>
          <w:highlight w:val="white"/>
          <w:lang w:val="pt-BR"/>
        </w:rPr>
        <w:t xml:space="preserve"> Universitas</w:t>
      </w:r>
      <w:r>
        <w:rPr>
          <w:rFonts w:ascii="Century Schoolbook" w:eastAsia="Century Schoolbook" w:hAnsi="Century Schoolbook" w:cs="Century Schoolbook"/>
          <w:i/>
          <w:color w:val="333333"/>
          <w:sz w:val="20"/>
          <w:szCs w:val="20"/>
          <w:lang w:val="pt-BR"/>
        </w:rPr>
        <w:t xml:space="preserve"> Negeri Pendidikan Ganesha</w:t>
      </w:r>
    </w:p>
    <w:p w14:paraId="09D48F5D" w14:textId="77777777" w:rsidR="001E28EA" w:rsidRPr="005D788F" w:rsidRDefault="001E28EA" w:rsidP="001E28EA">
      <w:pPr>
        <w:spacing w:after="0" w:line="240" w:lineRule="auto"/>
        <w:jc w:val="center"/>
        <w:rPr>
          <w:rFonts w:ascii="Century Schoolbook" w:eastAsia="Century Schoolbook" w:hAnsi="Century Schoolbook" w:cs="Century Schoolbook"/>
          <w:i/>
          <w:sz w:val="20"/>
          <w:szCs w:val="20"/>
          <w:lang w:val="pt-BR"/>
        </w:rPr>
      </w:pPr>
      <w:r w:rsidRPr="005D788F">
        <w:rPr>
          <w:rFonts w:ascii="Century Schoolbook" w:eastAsia="Century Schoolbook" w:hAnsi="Century Schoolbook" w:cs="Century Schoolbook"/>
          <w:i/>
          <w:color w:val="333333"/>
          <w:sz w:val="20"/>
          <w:szCs w:val="20"/>
          <w:highlight w:val="white"/>
          <w:vertAlign w:val="superscript"/>
          <w:lang w:val="pt-BR"/>
        </w:rPr>
        <w:t>2</w:t>
      </w:r>
      <w:r w:rsidRPr="005D788F">
        <w:rPr>
          <w:rFonts w:ascii="Century Schoolbook" w:eastAsia="Century Schoolbook" w:hAnsi="Century Schoolbook" w:cs="Century Schoolbook"/>
          <w:i/>
          <w:color w:val="333333"/>
          <w:sz w:val="20"/>
          <w:szCs w:val="20"/>
          <w:highlight w:val="white"/>
          <w:lang w:val="pt-BR"/>
        </w:rPr>
        <w:t xml:space="preserve"> </w:t>
      </w:r>
      <w:r>
        <w:rPr>
          <w:rFonts w:ascii="Century Schoolbook" w:eastAsia="Century Schoolbook" w:hAnsi="Century Schoolbook" w:cs="Century Schoolbook"/>
          <w:i/>
          <w:color w:val="333333"/>
          <w:sz w:val="20"/>
          <w:szCs w:val="20"/>
          <w:lang w:val="pt-BR"/>
        </w:rPr>
        <w:t>Pascasarjana Universitas Negeri Pendidikan Ganesha</w:t>
      </w:r>
    </w:p>
    <w:p w14:paraId="3A8C9D28" w14:textId="77777777" w:rsidR="001E28EA" w:rsidRDefault="001E28EA" w:rsidP="001E28EA">
      <w:pPr>
        <w:spacing w:after="0" w:line="240" w:lineRule="auto"/>
        <w:jc w:val="center"/>
        <w:rPr>
          <w:rFonts w:ascii="Century Schoolbook" w:eastAsia="Century Schoolbook" w:hAnsi="Century Schoolbook" w:cs="Century Schoolbook"/>
          <w:i/>
          <w:color w:val="333333"/>
          <w:sz w:val="20"/>
          <w:szCs w:val="20"/>
          <w:lang w:val="pt-BR"/>
        </w:rPr>
      </w:pPr>
      <w:r w:rsidRPr="005D788F">
        <w:rPr>
          <w:rFonts w:ascii="Century Schoolbook" w:eastAsia="Century Schoolbook" w:hAnsi="Century Schoolbook" w:cs="Century Schoolbook"/>
          <w:i/>
          <w:sz w:val="20"/>
          <w:szCs w:val="20"/>
          <w:vertAlign w:val="superscript"/>
          <w:lang w:val="pt-BR"/>
        </w:rPr>
        <w:t xml:space="preserve">3 </w:t>
      </w:r>
      <w:r w:rsidRPr="005D788F">
        <w:rPr>
          <w:rFonts w:ascii="Century Schoolbook" w:eastAsia="Century Schoolbook" w:hAnsi="Century Schoolbook" w:cs="Century Schoolbook"/>
          <w:i/>
          <w:sz w:val="20"/>
          <w:szCs w:val="20"/>
          <w:lang w:val="pt-BR"/>
        </w:rPr>
        <w:t xml:space="preserve"> </w:t>
      </w:r>
      <w:r>
        <w:rPr>
          <w:rFonts w:ascii="Century Schoolbook" w:eastAsia="Century Schoolbook" w:hAnsi="Century Schoolbook" w:cs="Century Schoolbook"/>
          <w:i/>
          <w:color w:val="333333"/>
          <w:sz w:val="20"/>
          <w:szCs w:val="20"/>
          <w:lang w:val="pt-BR"/>
        </w:rPr>
        <w:t>Pascasarjana Universitas Negeri Pendidikan Ganesha</w:t>
      </w:r>
    </w:p>
    <w:p w14:paraId="3F75CE1D" w14:textId="77777777" w:rsidR="001E28EA" w:rsidRDefault="001E28EA" w:rsidP="001E28EA">
      <w:pPr>
        <w:spacing w:after="0" w:line="240" w:lineRule="auto"/>
        <w:jc w:val="center"/>
        <w:rPr>
          <w:rFonts w:ascii="Century Schoolbook" w:eastAsia="Century Schoolbook" w:hAnsi="Century Schoolbook" w:cs="Century Schoolbook"/>
          <w:i/>
          <w:color w:val="333333"/>
          <w:sz w:val="20"/>
          <w:szCs w:val="20"/>
          <w:lang w:val="pt-BR"/>
        </w:rPr>
      </w:pPr>
      <w:r>
        <w:rPr>
          <w:rFonts w:ascii="Century Schoolbook" w:eastAsia="Century Schoolbook" w:hAnsi="Century Schoolbook" w:cs="Century Schoolbook"/>
          <w:i/>
          <w:sz w:val="20"/>
          <w:szCs w:val="20"/>
          <w:vertAlign w:val="superscript"/>
          <w:lang w:val="pt-BR"/>
        </w:rPr>
        <w:t>4</w:t>
      </w:r>
      <w:r w:rsidRPr="005D788F">
        <w:rPr>
          <w:rFonts w:ascii="Century Schoolbook" w:eastAsia="Century Schoolbook" w:hAnsi="Century Schoolbook" w:cs="Century Schoolbook"/>
          <w:i/>
          <w:sz w:val="20"/>
          <w:szCs w:val="20"/>
          <w:vertAlign w:val="superscript"/>
          <w:lang w:val="pt-BR"/>
        </w:rPr>
        <w:t xml:space="preserve"> </w:t>
      </w:r>
      <w:r w:rsidRPr="005D788F">
        <w:rPr>
          <w:rFonts w:ascii="Century Schoolbook" w:eastAsia="Century Schoolbook" w:hAnsi="Century Schoolbook" w:cs="Century Schoolbook"/>
          <w:i/>
          <w:sz w:val="20"/>
          <w:szCs w:val="20"/>
          <w:lang w:val="pt-BR"/>
        </w:rPr>
        <w:t xml:space="preserve"> </w:t>
      </w:r>
      <w:r>
        <w:rPr>
          <w:rFonts w:ascii="Century Schoolbook" w:eastAsia="Century Schoolbook" w:hAnsi="Century Schoolbook" w:cs="Century Schoolbook"/>
          <w:i/>
          <w:color w:val="333333"/>
          <w:sz w:val="20"/>
          <w:szCs w:val="20"/>
          <w:lang w:val="pt-BR"/>
        </w:rPr>
        <w:t>Pascasarjana Universitas Negeri Pendidikan Ganesha</w:t>
      </w:r>
    </w:p>
    <w:p w14:paraId="25710C6C" w14:textId="77777777" w:rsidR="001E28EA" w:rsidRPr="00F47138" w:rsidRDefault="001E28EA" w:rsidP="001E28EA">
      <w:pPr>
        <w:spacing w:after="0" w:line="240" w:lineRule="auto"/>
        <w:jc w:val="center"/>
        <w:rPr>
          <w:lang w:val="pt-BR"/>
        </w:rPr>
      </w:pPr>
    </w:p>
    <w:p w14:paraId="7CF6558F" w14:textId="7D60E029" w:rsidR="001E28EA" w:rsidRPr="00F47138" w:rsidRDefault="001E28EA" w:rsidP="001E28EA">
      <w:pPr>
        <w:spacing w:after="0" w:line="240" w:lineRule="auto"/>
        <w:jc w:val="center"/>
        <w:rPr>
          <w:rFonts w:ascii="Century Schoolbook" w:eastAsia="Century Schoolbook" w:hAnsi="Century Schoolbook" w:cs="Century Schoolbook"/>
          <w:color w:val="000000"/>
          <w:lang w:val="pt-BR"/>
        </w:rPr>
      </w:pPr>
      <w:hyperlink r:id="rId8" w:history="1">
        <w:r w:rsidRPr="00F47138">
          <w:rPr>
            <w:rStyle w:val="Hyperlink"/>
            <w:rFonts w:ascii="Century Schoolbook" w:eastAsia="Century Schoolbook" w:hAnsi="Century Schoolbook" w:cs="Century Schoolbook"/>
            <w:lang w:val="pt-BR"/>
          </w:rPr>
          <w:t>18supratman@gmail.com</w:t>
        </w:r>
      </w:hyperlink>
      <w:r w:rsidRPr="00F47138">
        <w:rPr>
          <w:rFonts w:ascii="Century Schoolbook" w:eastAsia="Century Schoolbook" w:hAnsi="Century Schoolbook" w:cs="Century Schoolbook"/>
          <w:color w:val="000000"/>
          <w:lang w:val="pt-BR"/>
        </w:rPr>
        <w:t xml:space="preserve">; </w:t>
      </w:r>
      <w:hyperlink r:id="rId9" w:anchor="ardanaimade@undiksha.ac.id" w:history="1">
        <w:r w:rsidRPr="00F47138">
          <w:rPr>
            <w:rStyle w:val="Hyperlink"/>
            <w:rFonts w:ascii="Century Schoolbook" w:eastAsia="Century Schoolbook" w:hAnsi="Century Schoolbook" w:cs="Century Schoolbook"/>
            <w:lang w:val="pt-BR"/>
          </w:rPr>
          <w:t>#ardanaimade@undiksha.ac.id</w:t>
        </w:r>
      </w:hyperlink>
      <w:r w:rsidRPr="00F47138">
        <w:rPr>
          <w:rFonts w:ascii="Century Schoolbook" w:eastAsia="Century Schoolbook" w:hAnsi="Century Schoolbook" w:cs="Century Schoolbook"/>
          <w:color w:val="000000"/>
          <w:lang w:val="pt-BR"/>
        </w:rPr>
        <w:t>;</w:t>
      </w:r>
    </w:p>
    <w:p w14:paraId="113D5659" w14:textId="77777777" w:rsidR="001E28EA" w:rsidRPr="00CB7F89" w:rsidRDefault="001E28EA" w:rsidP="001E28EA">
      <w:pPr>
        <w:spacing w:after="0" w:line="240" w:lineRule="auto"/>
        <w:jc w:val="center"/>
        <w:rPr>
          <w:rFonts w:ascii="Century Schoolbook" w:eastAsia="Century Schoolbook" w:hAnsi="Century Schoolbook" w:cs="Century Schoolbook"/>
          <w:color w:val="0000FF"/>
          <w:u w:val="single"/>
          <w:lang w:val="pt-BR"/>
        </w:rPr>
      </w:pPr>
      <w:hyperlink r:id="rId10" w:anchor="putu.suharta@undiksha.ac.id" w:history="1">
        <w:r w:rsidRPr="0093067B">
          <w:rPr>
            <w:rStyle w:val="Hyperlink"/>
            <w:rFonts w:ascii="Century Schoolbook" w:eastAsia="Century Schoolbook" w:hAnsi="Century Schoolbook" w:cs="Century Schoolbook"/>
            <w:lang w:val="pt-BR"/>
          </w:rPr>
          <w:t>#putu.suharta@undiksha.ac.id</w:t>
        </w:r>
      </w:hyperlink>
      <w:r>
        <w:rPr>
          <w:rFonts w:ascii="Century Schoolbook" w:eastAsia="Century Schoolbook" w:hAnsi="Century Schoolbook" w:cs="Century Schoolbook"/>
          <w:color w:val="000000"/>
          <w:lang w:val="pt-BR"/>
        </w:rPr>
        <w:t xml:space="preserve">; </w:t>
      </w:r>
      <w:r w:rsidRPr="00CB7F89">
        <w:rPr>
          <w:rFonts w:ascii="Century Schoolbook" w:eastAsia="Century Schoolbook" w:hAnsi="Century Schoolbook" w:cs="Century Schoolbook"/>
          <w:color w:val="0000FF"/>
          <w:u w:val="single"/>
          <w:lang w:val="pt-BR"/>
        </w:rPr>
        <w:t>#puja.astawa@undiksha.ac.id</w:t>
      </w:r>
    </w:p>
    <w:p w14:paraId="247B2B4D" w14:textId="77777777" w:rsidR="001E28EA" w:rsidRPr="001E28EA" w:rsidRDefault="001E28EA" w:rsidP="001E28EA">
      <w:pPr>
        <w:spacing w:after="0" w:line="240" w:lineRule="auto"/>
        <w:jc w:val="center"/>
        <w:rPr>
          <w:rFonts w:ascii="Times New Roman" w:eastAsia="Times New Roman" w:hAnsi="Times New Roman" w:cs="Times New Roman"/>
          <w:b/>
          <w:sz w:val="28"/>
          <w:szCs w:val="28"/>
          <w:lang w:val="pt-BR"/>
        </w:rPr>
      </w:pPr>
    </w:p>
    <w:p w14:paraId="0F51EFBB" w14:textId="77777777" w:rsidR="0031314C" w:rsidRDefault="0031314C">
      <w:pPr>
        <w:spacing w:after="0" w:line="240" w:lineRule="auto"/>
        <w:jc w:val="both"/>
        <w:rPr>
          <w:rFonts w:ascii="Times New Roman" w:eastAsia="Times New Roman" w:hAnsi="Times New Roman" w:cs="Times New Roman"/>
          <w:b/>
          <w:sz w:val="28"/>
          <w:szCs w:val="28"/>
        </w:rPr>
      </w:pPr>
    </w:p>
    <w:p w14:paraId="2E69F2A1" w14:textId="2F6029F7" w:rsidR="001E28EA" w:rsidRPr="002914B5" w:rsidRDefault="00000000" w:rsidP="001E28EA">
      <w:pPr>
        <w:pBdr>
          <w:top w:val="nil"/>
          <w:left w:val="nil"/>
          <w:bottom w:val="nil"/>
          <w:right w:val="nil"/>
          <w:between w:val="nil"/>
        </w:pBdr>
        <w:ind w:left="-364"/>
        <w:jc w:val="both"/>
        <w:rPr>
          <w:rFonts w:ascii="Times New Roman" w:eastAsia="Times New Roman" w:hAnsi="Times New Roman" w:cs="Times New Roman"/>
          <w:color w:val="000000"/>
          <w:lang w:val="en-ID"/>
        </w:rPr>
      </w:pPr>
      <w:r>
        <w:rPr>
          <w:rFonts w:ascii="Times New Roman" w:eastAsia="Times New Roman" w:hAnsi="Times New Roman" w:cs="Times New Roman"/>
          <w:b/>
          <w:i/>
          <w:sz w:val="20"/>
          <w:szCs w:val="20"/>
        </w:rPr>
        <w:t xml:space="preserve">Abstract: </w:t>
      </w:r>
      <w:r w:rsidR="001E28EA">
        <w:rPr>
          <w:rFonts w:ascii="Times New Roman" w:eastAsia="Times New Roman" w:hAnsi="Times New Roman" w:cs="Times New Roman"/>
          <w:color w:val="000000"/>
        </w:rPr>
        <w:t>De</w:t>
      </w:r>
      <w:r w:rsidR="001E28EA" w:rsidRPr="002914B5">
        <w:rPr>
          <w:rFonts w:ascii="Times New Roman" w:eastAsia="Times New Roman" w:hAnsi="Times New Roman" w:cs="Times New Roman"/>
          <w:color w:val="000000"/>
        </w:rPr>
        <w:t>veloping mathematical creative thinking skills is essential for enhancing students' higher-order thinking abilities. This study aims to explore the patterns and processes of mathematical creative thinking through a systematic literature review (SLR). The SLR method was used to identify, evaluate, and interpret relevant research from 2015 to 2024, focusing on mathematical creative thinking. The review includes empirical studies, theoretical reviews, and meta-analyses while excluding non-empirical articles, conference reports, editorials, and book reviews. A total of 20 articles were selected based on predefined inclusion and exclusion criteria. The analysis reveals that most studies employ fluency, flexibility, originality, and elaboration as indicators to measure mathematical creative thinking. Additionally, the use of non-routine, open-ended problem-solving tasks and problem-based learning models has proven effective in enhancing students' mathematical creative thinking. The research also highlights the importance of considering differences in students' learning styles and cognitive characteristics to develop more targeted interventions. Based on these findings, potential follow-up opportunities include: D</w:t>
      </w:r>
      <w:proofErr w:type="spellStart"/>
      <w:r w:rsidR="001E28EA" w:rsidRPr="002914B5">
        <w:rPr>
          <w:rFonts w:ascii="Times New Roman" w:eastAsia="Times New Roman" w:hAnsi="Times New Roman" w:cs="Times New Roman"/>
          <w:color w:val="000000"/>
          <w:lang w:val="en-ID"/>
        </w:rPr>
        <w:t>eveloping</w:t>
      </w:r>
      <w:proofErr w:type="spellEnd"/>
      <w:r w:rsidR="001E28EA" w:rsidRPr="002914B5">
        <w:rPr>
          <w:rFonts w:ascii="Times New Roman" w:eastAsia="Times New Roman" w:hAnsi="Times New Roman" w:cs="Times New Roman"/>
          <w:color w:val="000000"/>
          <w:lang w:val="en-ID"/>
        </w:rPr>
        <w:t xml:space="preserve"> more valid measurement instruments, Testing various types of non-routine and open-ended problems, Designing structured problem-based learning modules, and Creating diagnostic tools to assess students' learning and cognitive styles. </w:t>
      </w:r>
      <w:r w:rsidR="001E28EA" w:rsidRPr="002914B5">
        <w:rPr>
          <w:rFonts w:ascii="Times New Roman" w:eastAsia="Times New Roman" w:hAnsi="Times New Roman" w:cs="Times New Roman"/>
          <w:color w:val="000000"/>
        </w:rPr>
        <w:t>By implementing these strategies, students' mathematical creative thinking skills can be significantly improved, contributing positively to the quality of mathematics education.</w:t>
      </w:r>
    </w:p>
    <w:p w14:paraId="49FCAF57" w14:textId="6BBAF005" w:rsidR="0031314C" w:rsidRDefault="00000000" w:rsidP="001E28EA">
      <w:pPr>
        <w:pBdr>
          <w:top w:val="nil"/>
          <w:left w:val="nil"/>
          <w:bottom w:val="nil"/>
          <w:right w:val="nil"/>
          <w:between w:val="nil"/>
        </w:pBdr>
        <w:ind w:left="-364"/>
        <w:jc w:val="both"/>
        <w:rPr>
          <w:rFonts w:ascii="Times New Roman" w:eastAsia="Times New Roman" w:hAnsi="Times New Roman" w:cs="Times New Roman"/>
          <w:i/>
          <w:color w:val="00000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ab/>
      </w:r>
      <w:r w:rsidR="001E28EA" w:rsidRPr="00F5298D">
        <w:rPr>
          <w:rFonts w:ascii="Times New Roman" w:eastAsia="Times New Roman" w:hAnsi="Times New Roman" w:cs="Times New Roman"/>
          <w:i/>
          <w:color w:val="000000"/>
        </w:rPr>
        <w:t>Mathematical Creative Thinking, SLR</w:t>
      </w:r>
    </w:p>
    <w:p w14:paraId="4DDA732A" w14:textId="77777777" w:rsidR="001E28EA" w:rsidRPr="002914B5" w:rsidRDefault="00000000" w:rsidP="001E28EA">
      <w:pPr>
        <w:pBdr>
          <w:top w:val="nil"/>
          <w:left w:val="nil"/>
          <w:bottom w:val="nil"/>
          <w:right w:val="nil"/>
          <w:between w:val="nil"/>
        </w:pBdr>
        <w:ind w:left="-364"/>
        <w:jc w:val="both"/>
        <w:rPr>
          <w:rFonts w:ascii="Times New Roman" w:hAnsi="Times New Roman" w:cs="Times New Roman"/>
        </w:rPr>
      </w:pPr>
      <w:r>
        <w:rPr>
          <w:rFonts w:ascii="Times New Roman" w:eastAsia="Times New Roman" w:hAnsi="Times New Roman" w:cs="Times New Roman"/>
          <w:b/>
          <w:sz w:val="20"/>
          <w:szCs w:val="20"/>
        </w:rPr>
        <w:t xml:space="preserve">Abstrak (10pt normal): </w:t>
      </w:r>
      <w:r w:rsidR="001E28EA" w:rsidRPr="001E28EA">
        <w:rPr>
          <w:rFonts w:ascii="Times New Roman" w:hAnsi="Times New Roman" w:cs="Times New Roman"/>
        </w:rPr>
        <w:t xml:space="preserve">Pengembangan kemampuan berpikir kreatif matematis sangat penting untuk meningkatkan keterampilan berpikir tingkat tinggi siswa. </w:t>
      </w:r>
      <w:r w:rsidR="001E28EA" w:rsidRPr="002914B5">
        <w:rPr>
          <w:rFonts w:ascii="Times New Roman" w:hAnsi="Times New Roman" w:cs="Times New Roman"/>
        </w:rPr>
        <w:t xml:space="preserve">Penelitian ini bertujuan untuk mengeksplorasi pola dan proses berpikir kreatif matematis melalui pendekatan </w:t>
      </w:r>
      <w:r w:rsidR="001E28EA" w:rsidRPr="002914B5">
        <w:rPr>
          <w:rFonts w:ascii="Times New Roman" w:hAnsi="Times New Roman" w:cs="Times New Roman"/>
          <w:i/>
          <w:iCs/>
        </w:rPr>
        <w:t>systematic literature review</w:t>
      </w:r>
      <w:r w:rsidR="001E28EA" w:rsidRPr="002914B5">
        <w:rPr>
          <w:rFonts w:ascii="Times New Roman" w:hAnsi="Times New Roman" w:cs="Times New Roman"/>
        </w:rPr>
        <w:t xml:space="preserve"> (SLR). Metode SLR digunakan untuk mengidentifikasi, mengevaluasi, dan menafsirkan penelitian yang relevan dari tahun 2015-2024, dengan fokus pada berpikir kreatif matematis. Tinjauan ini mencakup studi empiris, ulasan teoritis, dan meta analisis, serta mengecualikan artikel non-empiris, laporan konfrensi, editorial, dan ulasan buku. Sebanyak 20 artikel dipilih berdasarkan kriteria inklusi dan eklusi yang telah ditetapkan. Hasil analisis menunjukkan bahwa sebagian besar penelitian menggunakan indikator </w:t>
      </w:r>
      <w:r w:rsidR="001E28EA" w:rsidRPr="002914B5">
        <w:rPr>
          <w:rFonts w:ascii="Times New Roman" w:hAnsi="Times New Roman" w:cs="Times New Roman"/>
          <w:i/>
          <w:iCs/>
        </w:rPr>
        <w:t>fluency, flexibility, originality</w:t>
      </w:r>
      <w:r w:rsidR="001E28EA" w:rsidRPr="002914B5">
        <w:rPr>
          <w:rFonts w:ascii="Times New Roman" w:hAnsi="Times New Roman" w:cs="Times New Roman"/>
        </w:rPr>
        <w:t xml:space="preserve">, dan </w:t>
      </w:r>
      <w:r w:rsidR="001E28EA" w:rsidRPr="002914B5">
        <w:rPr>
          <w:rFonts w:ascii="Times New Roman" w:hAnsi="Times New Roman" w:cs="Times New Roman"/>
          <w:i/>
          <w:iCs/>
        </w:rPr>
        <w:t>elaboration</w:t>
      </w:r>
      <w:r w:rsidR="001E28EA" w:rsidRPr="002914B5">
        <w:rPr>
          <w:rFonts w:ascii="Times New Roman" w:hAnsi="Times New Roman" w:cs="Times New Roman"/>
        </w:rPr>
        <w:t xml:space="preserve"> untuk mengukur kemampuan berpikir kreatif matematis. Selain itu, penggunaan soal-soal pemecahan masalah non-rutin, terbuka dan model pembelajaran berbasis masalah terbukti efektif dalam meningkatkan kemampuan berpikir kreatif matematis siswa. Penelitian juga menekankan pentingnya memperhatikan perbedaan </w:t>
      </w:r>
      <w:r w:rsidR="001E28EA" w:rsidRPr="002914B5">
        <w:rPr>
          <w:rFonts w:ascii="Times New Roman" w:hAnsi="Times New Roman" w:cs="Times New Roman"/>
        </w:rPr>
        <w:lastRenderedPageBreak/>
        <w:t>karakteristik gaya belajar dan kognitif siswa untuk mengembangkan intervensi yang lebih tepat. Berdasarkan temuan ini, peluang tindak lanjut yang diidentifikasi mencakup pengembangan instrument pengukuran yang lebih valid, pengujian berbagai jenis soal non-rutin dan terbuka, pengembangan modul pembelajaran berbasis masalah yang terstruktur, dan alat diagnostic untuk memahami gaya belajar dan kognitif siswa. Dengan implementasi strategi-strategi ini, diharapkan kemampuan berpikir kreatif matematis siswa dapat meningkat secara signifikan, memberikan kontribusi positif terhadap kualitas pendidikan matematika.</w:t>
      </w:r>
    </w:p>
    <w:p w14:paraId="714CCEEF" w14:textId="51619535" w:rsidR="0031314C" w:rsidRDefault="00000000" w:rsidP="001E28EA">
      <w:pPr>
        <w:pBdr>
          <w:top w:val="nil"/>
          <w:left w:val="nil"/>
          <w:bottom w:val="nil"/>
          <w:right w:val="nil"/>
          <w:between w:val="nil"/>
        </w:pBdr>
        <w:ind w:left="-364"/>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w:t>
      </w:r>
      <w:r w:rsidR="001E28EA">
        <w:rPr>
          <w:rFonts w:ascii="Times New Roman" w:hAnsi="Times New Roman" w:cs="Times New Roman"/>
          <w:sz w:val="24"/>
          <w:szCs w:val="24"/>
        </w:rPr>
        <w:t>Berpikir Kreatif Matematis, SLR</w:t>
      </w:r>
    </w:p>
    <w:p w14:paraId="1530F677" w14:textId="77777777" w:rsidR="001E28EA" w:rsidRDefault="001E28EA">
      <w:pPr>
        <w:spacing w:after="0" w:line="240" w:lineRule="auto"/>
        <w:ind w:right="567"/>
        <w:jc w:val="both"/>
        <w:rPr>
          <w:rFonts w:ascii="Times New Roman" w:eastAsia="Times New Roman" w:hAnsi="Times New Roman" w:cs="Times New Roman"/>
          <w:sz w:val="20"/>
          <w:szCs w:val="20"/>
        </w:rPr>
      </w:pPr>
    </w:p>
    <w:p w14:paraId="2AAB8982" w14:textId="073F3CF5" w:rsidR="0031314C" w:rsidRDefault="00000000" w:rsidP="001E28EA">
      <w:pPr>
        <w:pBdr>
          <w:top w:val="nil"/>
          <w:left w:val="nil"/>
          <w:bottom w:val="nil"/>
          <w:right w:val="nil"/>
          <w:between w:val="nil"/>
        </w:pBdr>
        <w:ind w:left="-364"/>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PENDAHULUAN </w:t>
      </w:r>
    </w:p>
    <w:p w14:paraId="05B848CE" w14:textId="77777777" w:rsidR="001E28EA" w:rsidRDefault="001E28EA" w:rsidP="001E28EA">
      <w:pPr>
        <w:pBdr>
          <w:top w:val="nil"/>
          <w:left w:val="nil"/>
          <w:bottom w:val="nil"/>
          <w:right w:val="nil"/>
          <w:between w:val="nil"/>
        </w:pBdr>
        <w:ind w:left="-364"/>
        <w:jc w:val="both"/>
        <w:rPr>
          <w:rFonts w:ascii="Times New Roman" w:hAnsi="Times New Roman" w:cs="Times New Roman"/>
          <w:sz w:val="24"/>
          <w:szCs w:val="24"/>
        </w:rPr>
      </w:pPr>
      <w:r w:rsidRPr="006C594A">
        <w:rPr>
          <w:rFonts w:ascii="Times New Roman" w:hAnsi="Times New Roman" w:cs="Times New Roman"/>
          <w:sz w:val="24"/>
          <w:szCs w:val="24"/>
        </w:rPr>
        <w:t>Dalam Undang-undang Nomor 20 Tahun 2003 tentang Sisdiknas dijelaskan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Lebih lanjut dijelaskan juga Pendidikan nasional bertujuan untuk berkembangnya potensi peserta didik agar menjadi manusia yang beriman dan bertakwa kepada Tuhan Yang Maha Esa, berakhlak mulia, sehat, berilmu, cakap, kreatif, mandiri, dan menjadi warga negara yang demokratis serta bertanggung jawab.</w:t>
      </w:r>
    </w:p>
    <w:p w14:paraId="16AD6C3D" w14:textId="77777777" w:rsidR="001E28EA" w:rsidRPr="006C594A" w:rsidRDefault="001E28EA" w:rsidP="001E28EA">
      <w:pPr>
        <w:pBdr>
          <w:top w:val="nil"/>
          <w:left w:val="nil"/>
          <w:bottom w:val="nil"/>
          <w:right w:val="nil"/>
          <w:between w:val="nil"/>
        </w:pBdr>
        <w:ind w:left="-364"/>
        <w:jc w:val="both"/>
        <w:rPr>
          <w:rFonts w:ascii="Times New Roman" w:hAnsi="Times New Roman" w:cs="Times New Roman"/>
          <w:sz w:val="24"/>
          <w:szCs w:val="24"/>
        </w:rPr>
      </w:pPr>
      <w:r w:rsidRPr="006C594A">
        <w:rPr>
          <w:rFonts w:ascii="Times New Roman" w:hAnsi="Times New Roman" w:cs="Times New Roman"/>
          <w:sz w:val="24"/>
          <w:szCs w:val="24"/>
        </w:rPr>
        <w:t>Sebagai upaya dalam mewujudkan peran, fungsi dan tujuan pendidikan tersebut, maka pemerintah melalui Kemendikbud sejak tahun 2013 mulai menerapkan kurikulum 2013 yang bertujuan untuk mempersiapkan sumber daya manusia Indonesia agar memiliki kemampuan hidup sebagai pribadi dan warga negara yang beriman, produktif, kreatif, inovatif, dan afektif serta mampu berkontribusi pada kehidupan bermasyarakat, berbangsa, bernegara, dan peradaban dunia. Sedangkan dalam Permendikbud Nomor 21 tahun 2016 disebutkan bahwa proses pendidikan dalam konteks kurikulum 2013 dimaksudkan untuk membentuk kompetensi strategis yaitu: 1) kompetensi pengetahuan adalah memahami dan menerapkan pengetahuan faktual, konseptual, prosedural, dan metakognitif. 2) Kompetensi sikap yaitu sikap spiritual dan sikap sosial. 3) Kompetensi keterampilan yaitu menunjukkan keterampilan menalar, mengolah, dan menyaji secara kreatif, produktif, kritis, mandiri, kolaboratif, dan komunikatif.</w:t>
      </w:r>
    </w:p>
    <w:p w14:paraId="161E26BF" w14:textId="77777777" w:rsidR="001E28EA" w:rsidRDefault="001E28EA" w:rsidP="001E28EA">
      <w:pPr>
        <w:pBdr>
          <w:top w:val="nil"/>
          <w:left w:val="nil"/>
          <w:bottom w:val="nil"/>
          <w:right w:val="nil"/>
          <w:between w:val="nil"/>
        </w:pBdr>
        <w:ind w:left="-364"/>
        <w:jc w:val="both"/>
        <w:rPr>
          <w:rFonts w:ascii="Times New Roman" w:hAnsi="Times New Roman" w:cs="Times New Roman"/>
          <w:sz w:val="24"/>
          <w:szCs w:val="24"/>
        </w:rPr>
      </w:pPr>
      <w:r>
        <w:rPr>
          <w:rFonts w:ascii="Times New Roman" w:hAnsi="Times New Roman" w:cs="Times New Roman"/>
          <w:sz w:val="24"/>
          <w:szCs w:val="24"/>
        </w:rPr>
        <w:t xml:space="preserve">Salah satu poin penting kompetensi yang dikembangkan dalam pendidikan adalah kemampuan berpikir kreatif yang merupakan salah satu indikator dari kemampuan </w:t>
      </w:r>
      <w:r w:rsidRPr="00ED266E">
        <w:rPr>
          <w:rFonts w:ascii="Times New Roman" w:hAnsi="Times New Roman" w:cs="Times New Roman"/>
          <w:i/>
          <w:iCs/>
          <w:sz w:val="24"/>
          <w:szCs w:val="24"/>
        </w:rPr>
        <w:t>Higher Order Thinking Skills</w:t>
      </w:r>
      <w:r>
        <w:rPr>
          <w:rFonts w:ascii="Times New Roman" w:hAnsi="Times New Roman" w:cs="Times New Roman"/>
          <w:sz w:val="24"/>
          <w:szCs w:val="24"/>
        </w:rPr>
        <w:t xml:space="preserve"> (HOTS). Pentingnya mengembangkan kompetensi dan keterampilan yang harus dimiliki oleh siswa, maka diperlukan suatu komponen sistem pendukung untuk mencapai hal tersebut, yaitu: 1) kurikulum dan pembelajaran (</w:t>
      </w:r>
      <w:r w:rsidRPr="000566A4">
        <w:rPr>
          <w:rFonts w:ascii="Times New Roman" w:hAnsi="Times New Roman" w:cs="Times New Roman"/>
          <w:i/>
          <w:iCs/>
          <w:sz w:val="24"/>
          <w:szCs w:val="24"/>
        </w:rPr>
        <w:t>curriculum and instruction</w:t>
      </w:r>
      <w:r>
        <w:rPr>
          <w:rFonts w:ascii="Times New Roman" w:hAnsi="Times New Roman" w:cs="Times New Roman"/>
          <w:sz w:val="24"/>
          <w:szCs w:val="24"/>
        </w:rPr>
        <w:t>), 2) standar dan penilaian (</w:t>
      </w:r>
      <w:r w:rsidRPr="000566A4">
        <w:rPr>
          <w:rFonts w:ascii="Times New Roman" w:hAnsi="Times New Roman" w:cs="Times New Roman"/>
          <w:i/>
          <w:iCs/>
          <w:sz w:val="24"/>
          <w:szCs w:val="24"/>
        </w:rPr>
        <w:t>standars and assesments</w:t>
      </w:r>
      <w:r>
        <w:rPr>
          <w:rFonts w:ascii="Times New Roman" w:hAnsi="Times New Roman" w:cs="Times New Roman"/>
          <w:sz w:val="24"/>
          <w:szCs w:val="24"/>
        </w:rPr>
        <w:t>), 3) lingkungan belajar (</w:t>
      </w:r>
      <w:r w:rsidRPr="000566A4">
        <w:rPr>
          <w:rFonts w:ascii="Times New Roman" w:hAnsi="Times New Roman" w:cs="Times New Roman"/>
          <w:i/>
          <w:iCs/>
          <w:sz w:val="24"/>
          <w:szCs w:val="24"/>
        </w:rPr>
        <w:t>learning environments</w:t>
      </w:r>
      <w:r>
        <w:rPr>
          <w:rFonts w:ascii="Times New Roman" w:hAnsi="Times New Roman" w:cs="Times New Roman"/>
          <w:sz w:val="24"/>
          <w:szCs w:val="24"/>
        </w:rPr>
        <w:t>), dan 4) pengembangan professional (</w:t>
      </w:r>
      <w:r w:rsidRPr="000566A4">
        <w:rPr>
          <w:rFonts w:ascii="Times New Roman" w:hAnsi="Times New Roman" w:cs="Times New Roman"/>
          <w:i/>
          <w:iCs/>
          <w:sz w:val="24"/>
          <w:szCs w:val="24"/>
        </w:rPr>
        <w:t>professional development</w:t>
      </w:r>
      <w:r>
        <w:rPr>
          <w:rFonts w:ascii="Times New Roman" w:hAnsi="Times New Roman" w:cs="Times New Roman"/>
          <w:sz w:val="24"/>
          <w:szCs w:val="24"/>
        </w:rPr>
        <w:t xml:space="preserve">). Hal ini mengindikasikan bahwa pengembangan kompetensi siswa tidak bisa dilakukan secara terpisah, melainkan harus dilakukan secara menyeluruh atau terintegrasi. </w:t>
      </w:r>
    </w:p>
    <w:p w14:paraId="1DC124E9" w14:textId="77777777" w:rsidR="001E28EA" w:rsidRDefault="001E28EA" w:rsidP="001E28EA">
      <w:pPr>
        <w:pBdr>
          <w:top w:val="nil"/>
          <w:left w:val="nil"/>
          <w:bottom w:val="nil"/>
          <w:right w:val="nil"/>
          <w:between w:val="nil"/>
        </w:pBdr>
        <w:ind w:left="-364"/>
        <w:jc w:val="both"/>
        <w:rPr>
          <w:rFonts w:ascii="Times New Roman" w:hAnsi="Times New Roman" w:cs="Times New Roman"/>
          <w:sz w:val="24"/>
          <w:szCs w:val="24"/>
        </w:rPr>
      </w:pPr>
      <w:r>
        <w:rPr>
          <w:rFonts w:ascii="Times New Roman" w:hAnsi="Times New Roman" w:cs="Times New Roman"/>
          <w:sz w:val="24"/>
          <w:szCs w:val="24"/>
        </w:rPr>
        <w:lastRenderedPageBreak/>
        <w:t xml:space="preserve">Berpikir kreatif merupakan salah satu keterampilan yang sangat penting untuk diterapkan diseluruh kurikulum. Berpikir kreatif merupakan kemampuan siswa dalam menghasilkan ide baru (Chan, 2012). Proses berpikir kreatif pada siswa dapat mencakup sintesis gagasan yang menghasilkan gagasan baru sehingga dapat menerapkan gagasan tersebut pada saat siswa mengerjakan tugas, sedangkan pada guru, hal tersebut dapat membantu guru dalam mengidentifikasi kesulitan yang dihadapi oleh siswa (Science &amp; Ketintang, 2004). Kesulitan yang dihadapi siswa dalam mengembangkan berpikir kreatif adalah ketika siswa dihadapkan pada suatu masalah. Umumnya, siswa hanya menggunakan ide atau cara yang diajarkan guru. Padahal terdapat banyak alternatif cara yang dapat digunakan siswa untuk menyelesaikan masalah. Keadaan ini dapat menghambat siswa untuk memunculkan gagasan baru </w:t>
      </w:r>
    </w:p>
    <w:p w14:paraId="15B1C8FA" w14:textId="77777777" w:rsidR="001E28EA" w:rsidRDefault="001E28EA" w:rsidP="001E28EA">
      <w:pPr>
        <w:pBdr>
          <w:top w:val="nil"/>
          <w:left w:val="nil"/>
          <w:bottom w:val="nil"/>
          <w:right w:val="nil"/>
          <w:between w:val="nil"/>
        </w:pBdr>
        <w:ind w:left="-364"/>
        <w:jc w:val="both"/>
        <w:rPr>
          <w:rFonts w:ascii="Times New Roman" w:hAnsi="Times New Roman" w:cs="Times New Roman"/>
          <w:sz w:val="24"/>
          <w:szCs w:val="24"/>
        </w:rPr>
      </w:pPr>
      <w:r>
        <w:rPr>
          <w:rFonts w:ascii="Times New Roman" w:hAnsi="Times New Roman" w:cs="Times New Roman"/>
          <w:sz w:val="24"/>
          <w:szCs w:val="24"/>
        </w:rPr>
        <w:t>Balka (dalam Hendriana, dkk, 2017) menyatakan bahwa kemampuan berpikir kreatif matematis meliputi kemampuan berpikir konvergen dan berpikir divergen, yang dirinci menjadi: a) kemampuan memformulasi hipotesis matematika yang difokuskan pada sebab dan akibat dari suatu situasi masalah matematis, b) kemampuan menentukan pola-pola yang ada dalam situasi-situasi masalah matematis, c) kemampuan memecahkan kebuntuan pikiran dengan mengajukan solusi-solusi baru dari masalah-masalah matematis, d) kemampuan mengemukakan ide-ide matematika yang tidak biasa dan dapat mengevaluasi konsekuensi-konsekuensi yang ditimbulkannya, e) kemampuan mengidentifikasi informasi matematis yang hilang dari masalah yang diberikan, dan f) kemampuan merinci masalah matematis yang umum ke dalam sub-sub masalah yang lebih spesifik.</w:t>
      </w:r>
    </w:p>
    <w:p w14:paraId="6077D97D" w14:textId="77777777" w:rsidR="001E28EA" w:rsidRPr="00531BEC" w:rsidRDefault="001E28EA" w:rsidP="001E28EA">
      <w:pPr>
        <w:pBdr>
          <w:top w:val="nil"/>
          <w:left w:val="nil"/>
          <w:bottom w:val="nil"/>
          <w:right w:val="nil"/>
          <w:between w:val="nil"/>
        </w:pBdr>
        <w:ind w:left="-364"/>
        <w:jc w:val="both"/>
        <w:rPr>
          <w:rFonts w:ascii="Times New Roman" w:hAnsi="Times New Roman" w:cs="Times New Roman"/>
          <w:color w:val="0D0D0D"/>
          <w:sz w:val="24"/>
          <w:szCs w:val="24"/>
          <w:shd w:val="clear" w:color="auto" w:fill="FFFFFF"/>
        </w:rPr>
      </w:pPr>
      <w:r w:rsidRPr="001E28EA">
        <w:rPr>
          <w:rFonts w:ascii="Times New Roman" w:hAnsi="Times New Roman" w:cs="Times New Roman"/>
          <w:sz w:val="24"/>
          <w:szCs w:val="24"/>
        </w:rPr>
        <w:t>Untuk</w:t>
      </w:r>
      <w:r w:rsidRPr="00531BEC">
        <w:rPr>
          <w:rFonts w:ascii="Times New Roman" w:hAnsi="Times New Roman" w:cs="Times New Roman"/>
          <w:color w:val="0D0D0D"/>
          <w:sz w:val="24"/>
          <w:szCs w:val="24"/>
          <w:shd w:val="clear" w:color="auto" w:fill="FFFFFF"/>
        </w:rPr>
        <w:t xml:space="preserve"> mempromosikan pemikiran kreatif pada siswa, guru sendiri harus kreatif dalam merancang pro</w:t>
      </w:r>
      <w:r>
        <w:rPr>
          <w:rFonts w:ascii="Times New Roman" w:hAnsi="Times New Roman" w:cs="Times New Roman"/>
          <w:color w:val="0D0D0D"/>
          <w:sz w:val="24"/>
          <w:szCs w:val="24"/>
          <w:shd w:val="clear" w:color="auto" w:fill="FFFFFF"/>
        </w:rPr>
        <w:t>ses belajar yang memungkinkan siswa untuk belajar secara aktif dan mengubah pemikiran menjadi tindakan. Guru harus menyeimbangkan kebebasan dan bimbingan untuk memungkinkan siswa mengembangkan ide-ide yang konstruktif dan berguna baik dalam kelas maupun penerapannya dalam kehidupan sehari-hari (Chan, 2012).</w:t>
      </w:r>
    </w:p>
    <w:p w14:paraId="70DF72DD" w14:textId="77777777" w:rsidR="001E28EA" w:rsidRPr="00DF7771" w:rsidRDefault="001E28EA" w:rsidP="001E28EA">
      <w:pPr>
        <w:pBdr>
          <w:top w:val="nil"/>
          <w:left w:val="nil"/>
          <w:bottom w:val="nil"/>
          <w:right w:val="nil"/>
          <w:between w:val="nil"/>
        </w:pBdr>
        <w:ind w:left="-364"/>
        <w:jc w:val="both"/>
        <w:rPr>
          <w:rFonts w:ascii="Times New Roman" w:hAnsi="Times New Roman" w:cs="Times New Roman"/>
          <w:sz w:val="24"/>
          <w:szCs w:val="24"/>
        </w:rPr>
      </w:pPr>
      <w:r w:rsidRPr="00531BEC">
        <w:rPr>
          <w:rFonts w:ascii="Times New Roman" w:hAnsi="Times New Roman" w:cs="Times New Roman"/>
          <w:sz w:val="24"/>
          <w:szCs w:val="24"/>
        </w:rPr>
        <w:t xml:space="preserve">Berdasarkan uraian tersebut di atas, </w:t>
      </w:r>
      <w:r>
        <w:rPr>
          <w:rFonts w:ascii="Times New Roman" w:hAnsi="Times New Roman" w:cs="Times New Roman"/>
          <w:sz w:val="24"/>
          <w:szCs w:val="24"/>
        </w:rPr>
        <w:t>berpikir kreatif matematis merupakan</w:t>
      </w:r>
      <w:r w:rsidRPr="00531BEC">
        <w:rPr>
          <w:rFonts w:ascii="Times New Roman" w:hAnsi="Times New Roman" w:cs="Times New Roman"/>
          <w:sz w:val="24"/>
          <w:szCs w:val="24"/>
        </w:rPr>
        <w:t xml:space="preserve"> kompetensi yang </w:t>
      </w:r>
      <w:r>
        <w:rPr>
          <w:rFonts w:ascii="Times New Roman" w:hAnsi="Times New Roman" w:cs="Times New Roman"/>
          <w:sz w:val="24"/>
          <w:szCs w:val="24"/>
        </w:rPr>
        <w:t>sangat penting untuk</w:t>
      </w:r>
      <w:r w:rsidRPr="00531BEC">
        <w:rPr>
          <w:rFonts w:ascii="Times New Roman" w:hAnsi="Times New Roman" w:cs="Times New Roman"/>
          <w:sz w:val="24"/>
          <w:szCs w:val="24"/>
        </w:rPr>
        <w:t xml:space="preserve"> dimiliki oleh siswa. </w:t>
      </w:r>
      <w:r w:rsidRPr="00DF7771">
        <w:rPr>
          <w:rFonts w:ascii="Times New Roman" w:hAnsi="Times New Roman" w:cs="Times New Roman"/>
          <w:sz w:val="24"/>
          <w:szCs w:val="24"/>
        </w:rPr>
        <w:t>Hal tersebut me</w:t>
      </w:r>
      <w:r>
        <w:rPr>
          <w:rFonts w:ascii="Times New Roman" w:hAnsi="Times New Roman" w:cs="Times New Roman"/>
          <w:sz w:val="24"/>
          <w:szCs w:val="24"/>
        </w:rPr>
        <w:t>njadi dasar</w:t>
      </w:r>
      <w:r w:rsidRPr="00DF7771">
        <w:rPr>
          <w:rFonts w:ascii="Times New Roman" w:hAnsi="Times New Roman" w:cs="Times New Roman"/>
          <w:sz w:val="24"/>
          <w:szCs w:val="24"/>
        </w:rPr>
        <w:t xml:space="preserve"> peneliti </w:t>
      </w:r>
      <w:r>
        <w:rPr>
          <w:rFonts w:ascii="Times New Roman" w:hAnsi="Times New Roman" w:cs="Times New Roman"/>
          <w:sz w:val="24"/>
          <w:szCs w:val="24"/>
        </w:rPr>
        <w:t>untuk</w:t>
      </w:r>
      <w:r w:rsidRPr="00DF7771">
        <w:rPr>
          <w:rFonts w:ascii="Times New Roman" w:hAnsi="Times New Roman" w:cs="Times New Roman"/>
          <w:sz w:val="24"/>
          <w:szCs w:val="24"/>
        </w:rPr>
        <w:t xml:space="preserve"> melakukan kajian </w:t>
      </w:r>
      <w:r w:rsidRPr="00DF7771">
        <w:rPr>
          <w:rFonts w:ascii="Times New Roman" w:hAnsi="Times New Roman" w:cs="Times New Roman"/>
          <w:i/>
          <w:iCs/>
          <w:sz w:val="24"/>
          <w:szCs w:val="24"/>
        </w:rPr>
        <w:t>literature review</w:t>
      </w:r>
      <w:r>
        <w:rPr>
          <w:rFonts w:ascii="Times New Roman" w:hAnsi="Times New Roman" w:cs="Times New Roman"/>
          <w:sz w:val="24"/>
          <w:szCs w:val="24"/>
        </w:rPr>
        <w:t xml:space="preserve">. Fokus penelitian ini yaitu: </w:t>
      </w:r>
      <w:r w:rsidRPr="00603652">
        <w:rPr>
          <w:rFonts w:ascii="Times New Roman" w:hAnsi="Times New Roman" w:cs="Times New Roman"/>
          <w:color w:val="0D0D0D"/>
          <w:sz w:val="24"/>
          <w:szCs w:val="24"/>
          <w:shd w:val="clear" w:color="auto" w:fill="FFFFFF"/>
        </w:rPr>
        <w:t xml:space="preserve">1) </w:t>
      </w:r>
      <w:r w:rsidRPr="00603652">
        <w:rPr>
          <w:rFonts w:ascii="Times New Roman" w:hAnsi="Times New Roman" w:cs="Times New Roman"/>
          <w:sz w:val="24"/>
          <w:szCs w:val="24"/>
        </w:rPr>
        <w:t>Bagaimanakah pola berpikir kreatif matematis diidentifikasi dalam literatur?; 2) apa saja proses kognitif yang terlibat dalam berpikir kreatif matematis menurut penelitian sebelumnya?; 3) strategi apa yang telah terbukti efektif dalam mengembangkan berpikir kreatif matematis?.</w:t>
      </w:r>
    </w:p>
    <w:p w14:paraId="53EE98B7" w14:textId="20123FC6" w:rsidR="0031314C" w:rsidRDefault="00000000" w:rsidP="001E28EA">
      <w:pPr>
        <w:pBdr>
          <w:top w:val="nil"/>
          <w:left w:val="nil"/>
          <w:bottom w:val="nil"/>
          <w:right w:val="nil"/>
          <w:between w:val="nil"/>
        </w:pBdr>
        <w:ind w:left="-364"/>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METODE </w:t>
      </w:r>
    </w:p>
    <w:p w14:paraId="2ACD856E" w14:textId="77777777" w:rsidR="001E28EA" w:rsidRDefault="001E28EA" w:rsidP="001E28EA">
      <w:pPr>
        <w:pBdr>
          <w:top w:val="nil"/>
          <w:left w:val="nil"/>
          <w:bottom w:val="nil"/>
          <w:right w:val="nil"/>
          <w:between w:val="nil"/>
        </w:pBdr>
        <w:ind w:left="-364"/>
        <w:jc w:val="both"/>
        <w:rPr>
          <w:rFonts w:ascii="Times New Roman" w:hAnsi="Times New Roman" w:cs="Times New Roman"/>
          <w:sz w:val="24"/>
          <w:szCs w:val="24"/>
        </w:rPr>
      </w:pPr>
      <w:r w:rsidRPr="00603652">
        <w:rPr>
          <w:rFonts w:ascii="Times New Roman" w:hAnsi="Times New Roman" w:cs="Times New Roman"/>
          <w:color w:val="0D0D0D"/>
          <w:sz w:val="24"/>
          <w:szCs w:val="24"/>
          <w:shd w:val="clear" w:color="auto" w:fill="FFFFFF"/>
        </w:rPr>
        <w:t xml:space="preserve">Penelitian ini bertujuan untuk mengeksplorasi pola dan proses berpikir kreatif matematis melalui metode </w:t>
      </w:r>
      <w:r w:rsidRPr="00E3109C">
        <w:rPr>
          <w:rFonts w:ascii="Times New Roman" w:hAnsi="Times New Roman" w:cs="Times New Roman"/>
          <w:i/>
          <w:iCs/>
          <w:color w:val="0D0D0D"/>
          <w:sz w:val="24"/>
          <w:szCs w:val="24"/>
          <w:shd w:val="clear" w:color="auto" w:fill="FFFFFF"/>
        </w:rPr>
        <w:t>Systematic Literature Review</w:t>
      </w:r>
      <w:r w:rsidRPr="00603652">
        <w:rPr>
          <w:rFonts w:ascii="Times New Roman" w:hAnsi="Times New Roman" w:cs="Times New Roman"/>
          <w:color w:val="0D0D0D"/>
          <w:sz w:val="24"/>
          <w:szCs w:val="24"/>
          <w:shd w:val="clear" w:color="auto" w:fill="FFFFFF"/>
        </w:rPr>
        <w:t xml:space="preserve"> (SLR). SLR adalah metode penelitian yang digunakan untuk mengidentifikasi, mengevaluasi, dan menafsirkan semua penelitian yang relevan dengan pertanyaan penelitian tertentu, topik, atau fenomena yang menarik</w:t>
      </w:r>
      <w:r>
        <w:rPr>
          <w:rFonts w:ascii="Times New Roman" w:hAnsi="Times New Roman" w:cs="Times New Roman"/>
          <w:color w:val="0D0D0D"/>
          <w:sz w:val="24"/>
          <w:szCs w:val="24"/>
          <w:shd w:val="clear" w:color="auto" w:fill="FFFFFF"/>
        </w:rPr>
        <w:t xml:space="preserve"> </w:t>
      </w:r>
      <w:r>
        <w:t>(</w:t>
      </w:r>
      <w:r w:rsidRPr="001B55DE">
        <w:rPr>
          <w:rFonts w:ascii="Times New Roman" w:hAnsi="Times New Roman" w:cs="Times New Roman"/>
          <w:sz w:val="24"/>
          <w:szCs w:val="24"/>
        </w:rPr>
        <w:t>Chalkiadaki, 2018; Liu et al., 2021)</w:t>
      </w:r>
      <w:r w:rsidRPr="001B55DE">
        <w:rPr>
          <w:rFonts w:ascii="Times New Roman" w:hAnsi="Times New Roman" w:cs="Times New Roman"/>
          <w:color w:val="0D0D0D"/>
          <w:sz w:val="24"/>
          <w:szCs w:val="24"/>
          <w:shd w:val="clear" w:color="auto" w:fill="FFFFFF"/>
        </w:rPr>
        <w:t>.</w:t>
      </w:r>
      <w:r w:rsidRPr="00603652">
        <w:rPr>
          <w:rFonts w:ascii="Times New Roman" w:hAnsi="Times New Roman" w:cs="Times New Roman"/>
          <w:color w:val="0D0D0D"/>
          <w:sz w:val="24"/>
          <w:szCs w:val="24"/>
          <w:shd w:val="clear" w:color="auto" w:fill="FFFFFF"/>
        </w:rPr>
        <w:t xml:space="preserve"> Dalam konteks ini, SLR akan digunakan untuk meninjau literatur yang ada terkait dengan pola dan proses berpikir kreatif matematis. </w:t>
      </w:r>
      <w:r>
        <w:rPr>
          <w:rFonts w:ascii="Times New Roman" w:hAnsi="Times New Roman" w:cs="Times New Roman"/>
          <w:sz w:val="24"/>
          <w:szCs w:val="24"/>
        </w:rPr>
        <w:t xml:space="preserve">Dengan </w:t>
      </w:r>
      <w:r>
        <w:rPr>
          <w:rFonts w:ascii="Times New Roman" w:hAnsi="Times New Roman" w:cs="Times New Roman"/>
          <w:sz w:val="24"/>
          <w:szCs w:val="24"/>
        </w:rPr>
        <w:lastRenderedPageBreak/>
        <w:t>demikian, kriteria inklusi dan ekslusi yang digunakan dalam penelitian ini dapat dilihat pada tabel 1 berikut.</w:t>
      </w:r>
    </w:p>
    <w:p w14:paraId="2984999D" w14:textId="77777777" w:rsidR="001E28EA" w:rsidRPr="004F187C" w:rsidRDefault="001E28EA" w:rsidP="001E28EA">
      <w:pPr>
        <w:spacing w:line="240" w:lineRule="auto"/>
        <w:jc w:val="center"/>
        <w:rPr>
          <w:rFonts w:ascii="Times New Roman" w:hAnsi="Times New Roman" w:cs="Times New Roman"/>
          <w:sz w:val="24"/>
          <w:szCs w:val="24"/>
          <w:lang w:val="pt-BR"/>
        </w:rPr>
      </w:pPr>
      <w:r w:rsidRPr="004F187C">
        <w:rPr>
          <w:rFonts w:ascii="Times New Roman" w:hAnsi="Times New Roman" w:cs="Times New Roman"/>
          <w:sz w:val="24"/>
          <w:szCs w:val="24"/>
          <w:lang w:val="pt-BR"/>
        </w:rPr>
        <w:t>Tabel 1. Kriteria inklusi dan e</w:t>
      </w:r>
      <w:r>
        <w:rPr>
          <w:rFonts w:ascii="Times New Roman" w:hAnsi="Times New Roman" w:cs="Times New Roman"/>
          <w:sz w:val="24"/>
          <w:szCs w:val="24"/>
          <w:lang w:val="pt-BR"/>
        </w:rPr>
        <w:t>kslusi</w:t>
      </w:r>
    </w:p>
    <w:tbl>
      <w:tblPr>
        <w:tblStyle w:val="TableGrid"/>
        <w:tblW w:w="0" w:type="auto"/>
        <w:tblLook w:val="04A0" w:firstRow="1" w:lastRow="0" w:firstColumn="1" w:lastColumn="0" w:noHBand="0" w:noVBand="1"/>
      </w:tblPr>
      <w:tblGrid>
        <w:gridCol w:w="1502"/>
        <w:gridCol w:w="6993"/>
      </w:tblGrid>
      <w:tr w:rsidR="001E28EA" w14:paraId="1A9481EB" w14:textId="77777777" w:rsidTr="000767AE">
        <w:tc>
          <w:tcPr>
            <w:tcW w:w="1555" w:type="dxa"/>
          </w:tcPr>
          <w:p w14:paraId="5F05EEE7" w14:textId="77777777" w:rsidR="001E28EA" w:rsidRPr="006936D4" w:rsidRDefault="001E28EA" w:rsidP="000767AE">
            <w:pPr>
              <w:jc w:val="center"/>
              <w:rPr>
                <w:rFonts w:ascii="Times New Roman" w:hAnsi="Times New Roman" w:cs="Times New Roman"/>
                <w:b/>
                <w:bCs/>
                <w:sz w:val="24"/>
                <w:szCs w:val="24"/>
              </w:rPr>
            </w:pPr>
            <w:r w:rsidRPr="006936D4">
              <w:rPr>
                <w:rFonts w:ascii="Times New Roman" w:hAnsi="Times New Roman" w:cs="Times New Roman"/>
                <w:b/>
                <w:bCs/>
                <w:sz w:val="24"/>
                <w:szCs w:val="24"/>
              </w:rPr>
              <w:t>Kriteri</w:t>
            </w:r>
          </w:p>
        </w:tc>
        <w:tc>
          <w:tcPr>
            <w:tcW w:w="7461" w:type="dxa"/>
          </w:tcPr>
          <w:p w14:paraId="01AB1014" w14:textId="77777777" w:rsidR="001E28EA" w:rsidRPr="006936D4" w:rsidRDefault="001E28EA" w:rsidP="000767AE">
            <w:pPr>
              <w:jc w:val="center"/>
              <w:rPr>
                <w:rFonts w:ascii="Times New Roman" w:hAnsi="Times New Roman" w:cs="Times New Roman"/>
                <w:b/>
                <w:bCs/>
                <w:sz w:val="24"/>
                <w:szCs w:val="24"/>
              </w:rPr>
            </w:pPr>
            <w:r w:rsidRPr="006936D4">
              <w:rPr>
                <w:rFonts w:ascii="Times New Roman" w:hAnsi="Times New Roman" w:cs="Times New Roman"/>
                <w:b/>
                <w:bCs/>
                <w:sz w:val="24"/>
                <w:szCs w:val="24"/>
              </w:rPr>
              <w:t>Deskripsi</w:t>
            </w:r>
          </w:p>
        </w:tc>
      </w:tr>
      <w:tr w:rsidR="001E28EA" w:rsidRPr="00020E4B" w14:paraId="7C1FD541" w14:textId="77777777" w:rsidTr="000767AE">
        <w:tc>
          <w:tcPr>
            <w:tcW w:w="1555" w:type="dxa"/>
          </w:tcPr>
          <w:p w14:paraId="4E48E61F"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Inklusi</w:t>
            </w:r>
          </w:p>
        </w:tc>
        <w:tc>
          <w:tcPr>
            <w:tcW w:w="7461" w:type="dxa"/>
          </w:tcPr>
          <w:p w14:paraId="5DB10442" w14:textId="77777777" w:rsidR="001E28EA" w:rsidRDefault="001E28EA" w:rsidP="001E28EA">
            <w:pPr>
              <w:pStyle w:val="ListParagraph"/>
              <w:numPr>
                <w:ilvl w:val="0"/>
                <w:numId w:val="3"/>
              </w:numPr>
              <w:spacing w:after="0" w:line="240" w:lineRule="auto"/>
              <w:contextualSpacing/>
              <w:jc w:val="both"/>
              <w:rPr>
                <w:rFonts w:ascii="Times New Roman" w:hAnsi="Times New Roman" w:cs="Times New Roman"/>
                <w:sz w:val="24"/>
                <w:szCs w:val="24"/>
              </w:rPr>
            </w:pPr>
            <w:r w:rsidRPr="00430E3A">
              <w:rPr>
                <w:rFonts w:ascii="Times New Roman" w:hAnsi="Times New Roman" w:cs="Times New Roman"/>
                <w:sz w:val="24"/>
                <w:szCs w:val="24"/>
              </w:rPr>
              <w:t>Artikel jurnal yang dipublikasikan dalam 10 tahun terakhir (2015-2024)</w:t>
            </w:r>
            <w:r>
              <w:rPr>
                <w:rFonts w:ascii="Times New Roman" w:hAnsi="Times New Roman" w:cs="Times New Roman"/>
                <w:sz w:val="24"/>
                <w:szCs w:val="24"/>
              </w:rPr>
              <w:t xml:space="preserve"> </w:t>
            </w:r>
          </w:p>
          <w:p w14:paraId="6AFD3F60" w14:textId="77777777" w:rsidR="001E28EA" w:rsidRDefault="001E28EA" w:rsidP="001E28EA">
            <w:pPr>
              <w:pStyle w:val="ListParagraph"/>
              <w:numPr>
                <w:ilvl w:val="0"/>
                <w:numId w:val="3"/>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Artikel yang membahas tentang berpikir kreatif dalam konteks matematika.</w:t>
            </w:r>
          </w:p>
          <w:p w14:paraId="10753931" w14:textId="77777777" w:rsidR="001E28EA" w:rsidRPr="00020E4B" w:rsidRDefault="001E28EA" w:rsidP="001E28EA">
            <w:pPr>
              <w:pStyle w:val="ListParagraph"/>
              <w:numPr>
                <w:ilvl w:val="0"/>
                <w:numId w:val="3"/>
              </w:numPr>
              <w:spacing w:after="0" w:line="240" w:lineRule="auto"/>
              <w:contextualSpacing/>
              <w:jc w:val="both"/>
              <w:rPr>
                <w:rFonts w:ascii="Times New Roman" w:hAnsi="Times New Roman" w:cs="Times New Roman"/>
                <w:sz w:val="24"/>
                <w:szCs w:val="24"/>
                <w:lang w:val="pt-BR"/>
              </w:rPr>
            </w:pPr>
            <w:r w:rsidRPr="00020E4B">
              <w:rPr>
                <w:rFonts w:ascii="Times New Roman" w:hAnsi="Times New Roman" w:cs="Times New Roman"/>
                <w:sz w:val="24"/>
                <w:szCs w:val="24"/>
                <w:lang w:val="pt-BR"/>
              </w:rPr>
              <w:t>Studi empiris, ulasan teoritis, dan meta ana</w:t>
            </w:r>
            <w:r>
              <w:rPr>
                <w:rFonts w:ascii="Times New Roman" w:hAnsi="Times New Roman" w:cs="Times New Roman"/>
                <w:sz w:val="24"/>
                <w:szCs w:val="24"/>
                <w:lang w:val="pt-BR"/>
              </w:rPr>
              <w:t>lisis.</w:t>
            </w:r>
          </w:p>
        </w:tc>
      </w:tr>
      <w:tr w:rsidR="001E28EA" w:rsidRPr="00961A38" w14:paraId="73EF52FB" w14:textId="77777777" w:rsidTr="000767AE">
        <w:tc>
          <w:tcPr>
            <w:tcW w:w="1555" w:type="dxa"/>
          </w:tcPr>
          <w:p w14:paraId="6C451140"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Ekslusi</w:t>
            </w:r>
          </w:p>
        </w:tc>
        <w:tc>
          <w:tcPr>
            <w:tcW w:w="7461" w:type="dxa"/>
          </w:tcPr>
          <w:p w14:paraId="30B3C128"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 artikel yang tidak menyediakan data empiris atau studi kasus</w:t>
            </w:r>
          </w:p>
          <w:p w14:paraId="7B05ED9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2. artikel yang tidak relevan dengan topik penelitian</w:t>
            </w:r>
          </w:p>
          <w:p w14:paraId="2D781CA3" w14:textId="77777777" w:rsidR="001E28EA" w:rsidRPr="00961A38" w:rsidRDefault="001E28EA" w:rsidP="000767AE">
            <w:pPr>
              <w:jc w:val="both"/>
              <w:rPr>
                <w:rFonts w:ascii="Times New Roman" w:hAnsi="Times New Roman" w:cs="Times New Roman"/>
                <w:sz w:val="24"/>
                <w:szCs w:val="24"/>
                <w:lang w:val="pt-BR"/>
              </w:rPr>
            </w:pPr>
            <w:r w:rsidRPr="00961A38">
              <w:rPr>
                <w:rFonts w:ascii="Times New Roman" w:hAnsi="Times New Roman" w:cs="Times New Roman"/>
                <w:sz w:val="24"/>
                <w:szCs w:val="24"/>
                <w:lang w:val="pt-BR"/>
              </w:rPr>
              <w:t>3. laporan konferensi, editorial, dan ulas</w:t>
            </w:r>
            <w:r>
              <w:rPr>
                <w:rFonts w:ascii="Times New Roman" w:hAnsi="Times New Roman" w:cs="Times New Roman"/>
                <w:sz w:val="24"/>
                <w:szCs w:val="24"/>
                <w:lang w:val="pt-BR"/>
              </w:rPr>
              <w:t>an buku</w:t>
            </w:r>
          </w:p>
        </w:tc>
      </w:tr>
    </w:tbl>
    <w:p w14:paraId="3F4F691C" w14:textId="18C657C1" w:rsidR="001E28EA" w:rsidRDefault="001E28EA" w:rsidP="001E28EA">
      <w:pPr>
        <w:pBdr>
          <w:top w:val="nil"/>
          <w:left w:val="nil"/>
          <w:bottom w:val="nil"/>
          <w:right w:val="nil"/>
          <w:between w:val="nil"/>
        </w:pBdr>
        <w:ind w:left="-364"/>
        <w:jc w:val="both"/>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4D6D3F11" wp14:editId="0C215857">
            <wp:simplePos x="0" y="0"/>
            <wp:positionH relativeFrom="margin">
              <wp:align>right</wp:align>
            </wp:positionH>
            <wp:positionV relativeFrom="paragraph">
              <wp:posOffset>1111684</wp:posOffset>
            </wp:positionV>
            <wp:extent cx="5671225" cy="1493426"/>
            <wp:effectExtent l="0" t="0" r="5715" b="0"/>
            <wp:wrapNone/>
            <wp:docPr id="1362012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174773" name=""/>
                    <pic:cNvPicPr/>
                  </pic:nvPicPr>
                  <pic:blipFill rotWithShape="1">
                    <a:blip r:embed="rId11">
                      <a:extLst>
                        <a:ext uri="{28A0092B-C50C-407E-A947-70E740481C1C}">
                          <a14:useLocalDpi xmlns:a14="http://schemas.microsoft.com/office/drawing/2010/main" val="0"/>
                        </a:ext>
                      </a:extLst>
                    </a:blip>
                    <a:srcRect l="24995" t="59506" r="25681" b="11120"/>
                    <a:stretch/>
                  </pic:blipFill>
                  <pic:spPr bwMode="auto">
                    <a:xfrm>
                      <a:off x="0" y="0"/>
                      <a:ext cx="5671225" cy="14934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Dalam proses pengumpulan artikel peneliti menggunakan aplikasi </w:t>
      </w:r>
      <w:r w:rsidRPr="00F7044C">
        <w:rPr>
          <w:rFonts w:ascii="Times New Roman" w:hAnsi="Times New Roman" w:cs="Times New Roman"/>
          <w:i/>
          <w:iCs/>
          <w:sz w:val="24"/>
          <w:szCs w:val="24"/>
        </w:rPr>
        <w:t>Publish Or Perish</w:t>
      </w:r>
      <w:r>
        <w:rPr>
          <w:rFonts w:ascii="Times New Roman" w:hAnsi="Times New Roman" w:cs="Times New Roman"/>
          <w:sz w:val="24"/>
          <w:szCs w:val="24"/>
        </w:rPr>
        <w:t xml:space="preserve"> (POP) kemudian masuk ke </w:t>
      </w:r>
      <w:r w:rsidRPr="00D034C7">
        <w:rPr>
          <w:rFonts w:ascii="Times New Roman" w:hAnsi="Times New Roman" w:cs="Times New Roman"/>
          <w:i/>
          <w:iCs/>
          <w:sz w:val="24"/>
          <w:szCs w:val="24"/>
        </w:rPr>
        <w:t>Scoopus</w:t>
      </w:r>
      <w:r>
        <w:rPr>
          <w:rFonts w:ascii="Times New Roman" w:hAnsi="Times New Roman" w:cs="Times New Roman"/>
          <w:sz w:val="24"/>
          <w:szCs w:val="24"/>
        </w:rPr>
        <w:t xml:space="preserve"> dan </w:t>
      </w:r>
      <w:r w:rsidRPr="00D034C7">
        <w:rPr>
          <w:rFonts w:ascii="Times New Roman" w:hAnsi="Times New Roman" w:cs="Times New Roman"/>
          <w:i/>
          <w:iCs/>
          <w:sz w:val="24"/>
          <w:szCs w:val="24"/>
        </w:rPr>
        <w:t>Google Schoolar</w:t>
      </w:r>
      <w:r>
        <w:rPr>
          <w:rFonts w:ascii="Times New Roman" w:hAnsi="Times New Roman" w:cs="Times New Roman"/>
          <w:sz w:val="24"/>
          <w:szCs w:val="24"/>
        </w:rPr>
        <w:t xml:space="preserve"> dengan kata kunci “</w:t>
      </w:r>
      <w:r w:rsidRPr="00D034C7">
        <w:rPr>
          <w:rFonts w:ascii="Times New Roman" w:hAnsi="Times New Roman" w:cs="Times New Roman"/>
          <w:i/>
          <w:iCs/>
          <w:sz w:val="24"/>
          <w:szCs w:val="24"/>
        </w:rPr>
        <w:t>Mathematical Creative Thinking</w:t>
      </w:r>
      <w:r>
        <w:rPr>
          <w:rFonts w:ascii="Times New Roman" w:hAnsi="Times New Roman" w:cs="Times New Roman"/>
          <w:sz w:val="24"/>
          <w:szCs w:val="24"/>
        </w:rPr>
        <w:t xml:space="preserve"> dan </w:t>
      </w:r>
      <w:r w:rsidRPr="00C702D1">
        <w:rPr>
          <w:rFonts w:ascii="Times New Roman" w:hAnsi="Times New Roman" w:cs="Times New Roman"/>
          <w:i/>
          <w:iCs/>
          <w:sz w:val="24"/>
          <w:szCs w:val="24"/>
        </w:rPr>
        <w:t>Developing Creativity in Mathematics Education</w:t>
      </w:r>
      <w:r>
        <w:rPr>
          <w:rFonts w:ascii="Times New Roman" w:hAnsi="Times New Roman" w:cs="Times New Roman"/>
          <w:sz w:val="24"/>
          <w:szCs w:val="24"/>
        </w:rPr>
        <w:t xml:space="preserve">”. Berikut alur metodologi yang digunakan untuk memilih metadata berdasarkan kriteria yang telah ditentukan. </w:t>
      </w:r>
    </w:p>
    <w:p w14:paraId="64802FCF" w14:textId="29E6DD59" w:rsidR="001E28EA" w:rsidRDefault="001E28EA" w:rsidP="001E28EA">
      <w:pPr>
        <w:jc w:val="both"/>
        <w:rPr>
          <w:rFonts w:ascii="Times New Roman" w:hAnsi="Times New Roman" w:cs="Times New Roman"/>
          <w:sz w:val="24"/>
          <w:szCs w:val="24"/>
        </w:rPr>
      </w:pPr>
    </w:p>
    <w:p w14:paraId="24B713D5" w14:textId="77777777" w:rsidR="001E28EA" w:rsidRDefault="001E28EA" w:rsidP="001E28EA">
      <w:pPr>
        <w:jc w:val="both"/>
        <w:rPr>
          <w:rFonts w:ascii="Times New Roman" w:hAnsi="Times New Roman" w:cs="Times New Roman"/>
          <w:sz w:val="24"/>
          <w:szCs w:val="24"/>
        </w:rPr>
      </w:pPr>
    </w:p>
    <w:p w14:paraId="1E80A0FB" w14:textId="77777777" w:rsidR="001E28EA" w:rsidRDefault="001E28EA" w:rsidP="001E28EA">
      <w:pPr>
        <w:jc w:val="both"/>
        <w:rPr>
          <w:rFonts w:ascii="Times New Roman" w:hAnsi="Times New Roman" w:cs="Times New Roman"/>
          <w:sz w:val="24"/>
          <w:szCs w:val="24"/>
        </w:rPr>
      </w:pPr>
    </w:p>
    <w:p w14:paraId="47AC856A" w14:textId="77777777" w:rsidR="001E28EA" w:rsidRPr="00C702D1" w:rsidRDefault="001E28EA" w:rsidP="001E28EA">
      <w:pPr>
        <w:jc w:val="both"/>
        <w:rPr>
          <w:rFonts w:ascii="Times New Roman" w:hAnsi="Times New Roman" w:cs="Times New Roman"/>
          <w:sz w:val="24"/>
          <w:szCs w:val="24"/>
        </w:rPr>
      </w:pPr>
    </w:p>
    <w:p w14:paraId="4087113E" w14:textId="77777777" w:rsidR="001E28EA" w:rsidRDefault="001E28EA" w:rsidP="001E28EA">
      <w:pPr>
        <w:jc w:val="both"/>
        <w:rPr>
          <w:rFonts w:ascii="Times New Roman" w:hAnsi="Times New Roman" w:cs="Times New Roman"/>
          <w:b/>
          <w:bCs/>
          <w:sz w:val="24"/>
          <w:szCs w:val="24"/>
        </w:rPr>
      </w:pPr>
    </w:p>
    <w:p w14:paraId="18AD5A48" w14:textId="77777777" w:rsidR="001E28EA" w:rsidRPr="00E36D47" w:rsidRDefault="001E28EA" w:rsidP="001E28EA">
      <w:pPr>
        <w:jc w:val="center"/>
        <w:rPr>
          <w:rFonts w:ascii="Times New Roman" w:hAnsi="Times New Roman" w:cs="Times New Roman"/>
          <w:sz w:val="24"/>
          <w:szCs w:val="24"/>
          <w:lang w:val="en-ID"/>
        </w:rPr>
      </w:pPr>
      <w:r w:rsidRPr="00E36D47">
        <w:rPr>
          <w:rFonts w:ascii="Times New Roman" w:hAnsi="Times New Roman" w:cs="Times New Roman"/>
          <w:sz w:val="24"/>
          <w:szCs w:val="24"/>
          <w:lang w:val="en-ID"/>
        </w:rPr>
        <w:t xml:space="preserve">Gambar 1: Alur </w:t>
      </w:r>
      <w:proofErr w:type="spellStart"/>
      <w:r w:rsidRPr="00E36D47">
        <w:rPr>
          <w:rFonts w:ascii="Times New Roman" w:hAnsi="Times New Roman" w:cs="Times New Roman"/>
          <w:sz w:val="24"/>
          <w:szCs w:val="24"/>
          <w:lang w:val="en-ID"/>
        </w:rPr>
        <w:t>metodologi</w:t>
      </w:r>
      <w:proofErr w:type="spellEnd"/>
      <w:r w:rsidRPr="00E36D47">
        <w:rPr>
          <w:rFonts w:ascii="Times New Roman" w:hAnsi="Times New Roman" w:cs="Times New Roman"/>
          <w:sz w:val="24"/>
          <w:szCs w:val="24"/>
          <w:lang w:val="en-ID"/>
        </w:rPr>
        <w:t xml:space="preserve"> </w:t>
      </w:r>
      <w:proofErr w:type="spellStart"/>
      <w:r w:rsidRPr="00E36D47">
        <w:rPr>
          <w:rFonts w:ascii="Times New Roman" w:hAnsi="Times New Roman" w:cs="Times New Roman"/>
          <w:sz w:val="24"/>
          <w:szCs w:val="24"/>
          <w:lang w:val="en-ID"/>
        </w:rPr>
        <w:t>penentuan</w:t>
      </w:r>
      <w:proofErr w:type="spellEnd"/>
      <w:r w:rsidRPr="00E36D47">
        <w:rPr>
          <w:rFonts w:ascii="Times New Roman" w:hAnsi="Times New Roman" w:cs="Times New Roman"/>
          <w:sz w:val="24"/>
          <w:szCs w:val="24"/>
          <w:lang w:val="en-ID"/>
        </w:rPr>
        <w:t xml:space="preserve"> metadata</w:t>
      </w:r>
    </w:p>
    <w:p w14:paraId="489341C3" w14:textId="77254E51" w:rsidR="0031314C" w:rsidRDefault="00000000" w:rsidP="00E36D47">
      <w:pPr>
        <w:pBdr>
          <w:top w:val="nil"/>
          <w:left w:val="nil"/>
          <w:bottom w:val="nil"/>
          <w:right w:val="nil"/>
          <w:between w:val="nil"/>
        </w:pBdr>
        <w:ind w:left="-36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3DF6D29A" w14:textId="77777777" w:rsidR="001E28EA" w:rsidRPr="00724982" w:rsidRDefault="001E28EA" w:rsidP="00E36D47">
      <w:pPr>
        <w:pStyle w:val="ListParagraph"/>
        <w:numPr>
          <w:ilvl w:val="0"/>
          <w:numId w:val="12"/>
        </w:numPr>
        <w:spacing w:after="160" w:line="259" w:lineRule="auto"/>
        <w:ind w:left="0" w:hanging="426"/>
        <w:contextualSpacing/>
        <w:jc w:val="both"/>
        <w:rPr>
          <w:rFonts w:ascii="Times New Roman" w:hAnsi="Times New Roman" w:cs="Times New Roman"/>
          <w:sz w:val="24"/>
          <w:szCs w:val="24"/>
        </w:rPr>
      </w:pPr>
      <w:r w:rsidRPr="00724982">
        <w:rPr>
          <w:rFonts w:ascii="Times New Roman" w:hAnsi="Times New Roman" w:cs="Times New Roman"/>
          <w:b/>
          <w:bCs/>
          <w:sz w:val="24"/>
          <w:szCs w:val="24"/>
        </w:rPr>
        <w:t>Hasil</w:t>
      </w:r>
    </w:p>
    <w:p w14:paraId="40FA2727" w14:textId="77777777" w:rsidR="001E28EA" w:rsidRDefault="001E28EA" w:rsidP="00E36D47">
      <w:pPr>
        <w:pStyle w:val="ListParagraph"/>
        <w:ind w:left="0"/>
        <w:jc w:val="both"/>
        <w:rPr>
          <w:rFonts w:ascii="Times New Roman" w:hAnsi="Times New Roman" w:cs="Times New Roman"/>
          <w:sz w:val="24"/>
          <w:szCs w:val="24"/>
        </w:rPr>
      </w:pPr>
      <w:r w:rsidRPr="00724982">
        <w:rPr>
          <w:rFonts w:ascii="Times New Roman" w:hAnsi="Times New Roman" w:cs="Times New Roman"/>
          <w:sz w:val="24"/>
          <w:szCs w:val="24"/>
        </w:rPr>
        <w:t>Berikut disajikan 2</w:t>
      </w:r>
      <w:r>
        <w:rPr>
          <w:rFonts w:ascii="Times New Roman" w:hAnsi="Times New Roman" w:cs="Times New Roman"/>
          <w:sz w:val="24"/>
          <w:szCs w:val="24"/>
        </w:rPr>
        <w:t>0</w:t>
      </w:r>
      <w:r w:rsidRPr="00724982">
        <w:rPr>
          <w:rFonts w:ascii="Times New Roman" w:hAnsi="Times New Roman" w:cs="Times New Roman"/>
          <w:sz w:val="24"/>
          <w:szCs w:val="24"/>
        </w:rPr>
        <w:t xml:space="preserve"> artikel yang diperoleh berdasarkan hasil screening untuk mendeskripsikan kajian tentang kemampuan berpikir kreatif matematis siswa dalam menyelesaikan masalah matematika, dimana hasil meta analisis temuan artikel tersebut yaitu</w:t>
      </w:r>
      <w:r>
        <w:rPr>
          <w:rFonts w:ascii="Times New Roman" w:hAnsi="Times New Roman" w:cs="Times New Roman"/>
          <w:sz w:val="24"/>
          <w:szCs w:val="24"/>
        </w:rPr>
        <w:t>.</w:t>
      </w:r>
    </w:p>
    <w:p w14:paraId="57BCC867" w14:textId="77777777" w:rsidR="001E28EA" w:rsidRDefault="001E28EA" w:rsidP="001E28EA">
      <w:pPr>
        <w:pStyle w:val="ListParagraph"/>
        <w:ind w:left="360"/>
        <w:jc w:val="both"/>
        <w:rPr>
          <w:rFonts w:ascii="Times New Roman" w:hAnsi="Times New Roman" w:cs="Times New Roman"/>
          <w:sz w:val="24"/>
          <w:szCs w:val="24"/>
        </w:rPr>
      </w:pPr>
    </w:p>
    <w:p w14:paraId="0060EAF8" w14:textId="77777777" w:rsidR="001E28EA" w:rsidRDefault="001E28EA" w:rsidP="001E28EA">
      <w:pPr>
        <w:pStyle w:val="ListParagraph"/>
        <w:ind w:left="360"/>
        <w:jc w:val="both"/>
        <w:rPr>
          <w:rFonts w:ascii="Times New Roman" w:hAnsi="Times New Roman" w:cs="Times New Roman"/>
          <w:sz w:val="24"/>
          <w:szCs w:val="24"/>
        </w:rPr>
      </w:pPr>
    </w:p>
    <w:p w14:paraId="2122CD84" w14:textId="77777777" w:rsidR="001E28EA" w:rsidRDefault="001E28EA" w:rsidP="001E28EA">
      <w:pPr>
        <w:pStyle w:val="ListParagraph"/>
        <w:ind w:left="360"/>
        <w:jc w:val="both"/>
        <w:rPr>
          <w:rFonts w:ascii="Times New Roman" w:hAnsi="Times New Roman" w:cs="Times New Roman"/>
          <w:sz w:val="24"/>
          <w:szCs w:val="24"/>
        </w:rPr>
      </w:pPr>
    </w:p>
    <w:p w14:paraId="4F32F4E1" w14:textId="77777777" w:rsidR="001E28EA" w:rsidRDefault="001E28EA" w:rsidP="001E28EA">
      <w:pPr>
        <w:pStyle w:val="ListParagraph"/>
        <w:ind w:left="360"/>
        <w:jc w:val="both"/>
        <w:rPr>
          <w:rFonts w:ascii="Times New Roman" w:hAnsi="Times New Roman" w:cs="Times New Roman"/>
          <w:sz w:val="24"/>
          <w:szCs w:val="24"/>
        </w:rPr>
      </w:pPr>
    </w:p>
    <w:p w14:paraId="70E93F3E" w14:textId="77777777" w:rsidR="001E28EA" w:rsidRPr="00985E98" w:rsidRDefault="001E28EA" w:rsidP="001E28EA">
      <w:pPr>
        <w:pStyle w:val="ListParagraph"/>
        <w:ind w:left="360"/>
        <w:jc w:val="center"/>
        <w:rPr>
          <w:rFonts w:ascii="Times New Roman" w:hAnsi="Times New Roman" w:cs="Times New Roman"/>
          <w:sz w:val="24"/>
          <w:szCs w:val="24"/>
          <w:lang w:val="pt-BR"/>
        </w:rPr>
      </w:pPr>
      <w:r w:rsidRPr="00985E98">
        <w:rPr>
          <w:rFonts w:ascii="Times New Roman" w:hAnsi="Times New Roman" w:cs="Times New Roman"/>
          <w:sz w:val="24"/>
          <w:szCs w:val="24"/>
          <w:lang w:val="pt-BR"/>
        </w:rPr>
        <w:t>Tabel 1: Meta hasil temuan a</w:t>
      </w:r>
      <w:r>
        <w:rPr>
          <w:rFonts w:ascii="Times New Roman" w:hAnsi="Times New Roman" w:cs="Times New Roman"/>
          <w:sz w:val="24"/>
          <w:szCs w:val="24"/>
          <w:lang w:val="pt-BR"/>
        </w:rPr>
        <w:t>rtikel berpikir kreatif matematis</w:t>
      </w:r>
    </w:p>
    <w:tbl>
      <w:tblPr>
        <w:tblStyle w:val="TableGrid"/>
        <w:tblW w:w="0" w:type="auto"/>
        <w:tblInd w:w="279" w:type="dxa"/>
        <w:tblLook w:val="04A0" w:firstRow="1" w:lastRow="0" w:firstColumn="1" w:lastColumn="0" w:noHBand="0" w:noVBand="1"/>
      </w:tblPr>
      <w:tblGrid>
        <w:gridCol w:w="667"/>
        <w:gridCol w:w="1484"/>
        <w:gridCol w:w="1430"/>
        <w:gridCol w:w="2193"/>
        <w:gridCol w:w="2442"/>
      </w:tblGrid>
      <w:tr w:rsidR="001E28EA" w14:paraId="001E0EDE" w14:textId="77777777" w:rsidTr="000767AE">
        <w:tc>
          <w:tcPr>
            <w:tcW w:w="709" w:type="dxa"/>
          </w:tcPr>
          <w:p w14:paraId="3F2C0FC1" w14:textId="77777777" w:rsidR="001E28EA" w:rsidRPr="00611972" w:rsidRDefault="001E28EA" w:rsidP="000767AE">
            <w:pPr>
              <w:jc w:val="center"/>
              <w:rPr>
                <w:rFonts w:ascii="Times New Roman" w:hAnsi="Times New Roman" w:cs="Times New Roman"/>
                <w:b/>
                <w:bCs/>
                <w:sz w:val="24"/>
                <w:szCs w:val="24"/>
              </w:rPr>
            </w:pPr>
            <w:r w:rsidRPr="00611972">
              <w:rPr>
                <w:rFonts w:ascii="Times New Roman" w:hAnsi="Times New Roman" w:cs="Times New Roman"/>
                <w:b/>
                <w:bCs/>
                <w:sz w:val="24"/>
                <w:szCs w:val="24"/>
              </w:rPr>
              <w:t>No</w:t>
            </w:r>
          </w:p>
        </w:tc>
        <w:tc>
          <w:tcPr>
            <w:tcW w:w="1559" w:type="dxa"/>
          </w:tcPr>
          <w:p w14:paraId="18653E0D" w14:textId="77777777" w:rsidR="001E28EA" w:rsidRPr="00611972" w:rsidRDefault="001E28EA" w:rsidP="000767AE">
            <w:pPr>
              <w:jc w:val="center"/>
              <w:rPr>
                <w:rFonts w:ascii="Times New Roman" w:hAnsi="Times New Roman" w:cs="Times New Roman"/>
                <w:b/>
                <w:bCs/>
                <w:sz w:val="24"/>
                <w:szCs w:val="24"/>
              </w:rPr>
            </w:pPr>
            <w:r w:rsidRPr="00611972">
              <w:rPr>
                <w:rFonts w:ascii="Times New Roman" w:hAnsi="Times New Roman" w:cs="Times New Roman"/>
                <w:b/>
                <w:bCs/>
                <w:sz w:val="24"/>
                <w:szCs w:val="24"/>
              </w:rPr>
              <w:t>Penulis</w:t>
            </w:r>
          </w:p>
        </w:tc>
        <w:tc>
          <w:tcPr>
            <w:tcW w:w="1417" w:type="dxa"/>
          </w:tcPr>
          <w:p w14:paraId="7F0A3184" w14:textId="77777777" w:rsidR="001E28EA" w:rsidRPr="00611972" w:rsidRDefault="001E28EA" w:rsidP="000767AE">
            <w:pPr>
              <w:jc w:val="center"/>
              <w:rPr>
                <w:rFonts w:ascii="Times New Roman" w:hAnsi="Times New Roman" w:cs="Times New Roman"/>
                <w:b/>
                <w:bCs/>
                <w:sz w:val="24"/>
                <w:szCs w:val="24"/>
              </w:rPr>
            </w:pPr>
            <w:r w:rsidRPr="00611972">
              <w:rPr>
                <w:rFonts w:ascii="Times New Roman" w:hAnsi="Times New Roman" w:cs="Times New Roman"/>
                <w:b/>
                <w:bCs/>
                <w:sz w:val="24"/>
                <w:szCs w:val="24"/>
              </w:rPr>
              <w:t>Metode</w:t>
            </w:r>
          </w:p>
        </w:tc>
        <w:tc>
          <w:tcPr>
            <w:tcW w:w="2410" w:type="dxa"/>
          </w:tcPr>
          <w:p w14:paraId="451A8904" w14:textId="77777777" w:rsidR="001E28EA" w:rsidRPr="00611972" w:rsidRDefault="001E28EA" w:rsidP="000767AE">
            <w:pPr>
              <w:jc w:val="center"/>
              <w:rPr>
                <w:rFonts w:ascii="Times New Roman" w:hAnsi="Times New Roman" w:cs="Times New Roman"/>
                <w:b/>
                <w:bCs/>
                <w:sz w:val="24"/>
                <w:szCs w:val="24"/>
              </w:rPr>
            </w:pPr>
            <w:r w:rsidRPr="00611972">
              <w:rPr>
                <w:rFonts w:ascii="Times New Roman" w:hAnsi="Times New Roman" w:cs="Times New Roman"/>
                <w:b/>
                <w:bCs/>
                <w:sz w:val="24"/>
                <w:szCs w:val="24"/>
              </w:rPr>
              <w:t>Indikator berpikir kreatif yang digunakan</w:t>
            </w:r>
          </w:p>
        </w:tc>
        <w:tc>
          <w:tcPr>
            <w:tcW w:w="2642" w:type="dxa"/>
          </w:tcPr>
          <w:p w14:paraId="2607463B" w14:textId="77777777" w:rsidR="001E28EA" w:rsidRPr="00611972" w:rsidRDefault="001E28EA" w:rsidP="000767AE">
            <w:pPr>
              <w:jc w:val="center"/>
              <w:rPr>
                <w:rFonts w:ascii="Times New Roman" w:hAnsi="Times New Roman" w:cs="Times New Roman"/>
                <w:b/>
                <w:bCs/>
                <w:sz w:val="24"/>
                <w:szCs w:val="24"/>
              </w:rPr>
            </w:pPr>
            <w:r w:rsidRPr="00611972">
              <w:rPr>
                <w:rFonts w:ascii="Times New Roman" w:hAnsi="Times New Roman" w:cs="Times New Roman"/>
                <w:b/>
                <w:bCs/>
                <w:sz w:val="24"/>
                <w:szCs w:val="24"/>
              </w:rPr>
              <w:t>Memunculkan Berpikir Kreatif Matematis</w:t>
            </w:r>
          </w:p>
        </w:tc>
      </w:tr>
      <w:tr w:rsidR="001E28EA" w14:paraId="5E06BB2F" w14:textId="77777777" w:rsidTr="000767AE">
        <w:tc>
          <w:tcPr>
            <w:tcW w:w="709" w:type="dxa"/>
          </w:tcPr>
          <w:p w14:paraId="1C2D0E6D"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78F32C9"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Lila P, dkk., 2018</w:t>
            </w:r>
          </w:p>
        </w:tc>
        <w:tc>
          <w:tcPr>
            <w:tcW w:w="1417" w:type="dxa"/>
          </w:tcPr>
          <w:p w14:paraId="1B9BF9F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Kualitatif (studi Kasus)</w:t>
            </w:r>
          </w:p>
        </w:tc>
        <w:tc>
          <w:tcPr>
            <w:tcW w:w="2410" w:type="dxa"/>
          </w:tcPr>
          <w:p w14:paraId="49D0AA3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Kelancaran, fleksibility, elaborasi, originalitas</w:t>
            </w:r>
          </w:p>
        </w:tc>
        <w:tc>
          <w:tcPr>
            <w:tcW w:w="2642" w:type="dxa"/>
          </w:tcPr>
          <w:p w14:paraId="651E7F4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Pemberian soal non-rutin</w:t>
            </w:r>
          </w:p>
        </w:tc>
      </w:tr>
      <w:tr w:rsidR="001E28EA" w14:paraId="03B7DE87" w14:textId="77777777" w:rsidTr="000767AE">
        <w:tc>
          <w:tcPr>
            <w:tcW w:w="709" w:type="dxa"/>
          </w:tcPr>
          <w:p w14:paraId="4347F0D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39EF17C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Siti. K.U, dkk., 2019</w:t>
            </w:r>
          </w:p>
        </w:tc>
        <w:tc>
          <w:tcPr>
            <w:tcW w:w="1417" w:type="dxa"/>
          </w:tcPr>
          <w:p w14:paraId="246F5B6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Deskriptif Kualitatif</w:t>
            </w:r>
          </w:p>
        </w:tc>
        <w:tc>
          <w:tcPr>
            <w:tcW w:w="2410" w:type="dxa"/>
          </w:tcPr>
          <w:p w14:paraId="5F121D70"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Orisinalitas, kebaruan, fleksibilitas</w:t>
            </w:r>
          </w:p>
        </w:tc>
        <w:tc>
          <w:tcPr>
            <w:tcW w:w="2642" w:type="dxa"/>
          </w:tcPr>
          <w:p w14:paraId="5500332B"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Pembelajaran Berbasis Proyek</w:t>
            </w:r>
          </w:p>
        </w:tc>
      </w:tr>
      <w:tr w:rsidR="001E28EA" w14:paraId="2B214EA3" w14:textId="77777777" w:rsidTr="000767AE">
        <w:tc>
          <w:tcPr>
            <w:tcW w:w="709" w:type="dxa"/>
          </w:tcPr>
          <w:p w14:paraId="3FE095B8"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3</w:t>
            </w:r>
          </w:p>
        </w:tc>
        <w:tc>
          <w:tcPr>
            <w:tcW w:w="1559" w:type="dxa"/>
          </w:tcPr>
          <w:p w14:paraId="25DC81E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Joni Sitorus, Masryati., 2016</w:t>
            </w:r>
          </w:p>
        </w:tc>
        <w:tc>
          <w:tcPr>
            <w:tcW w:w="1417" w:type="dxa"/>
          </w:tcPr>
          <w:p w14:paraId="1770F88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Kualitatif</w:t>
            </w:r>
          </w:p>
        </w:tc>
        <w:tc>
          <w:tcPr>
            <w:tcW w:w="2410" w:type="dxa"/>
          </w:tcPr>
          <w:p w14:paraId="63FC0D71"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Kelancaran, orisinalitas, fleksibilitas, elaborasi</w:t>
            </w:r>
          </w:p>
        </w:tc>
        <w:tc>
          <w:tcPr>
            <w:tcW w:w="2642" w:type="dxa"/>
          </w:tcPr>
          <w:p w14:paraId="579C882F"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Pendekatan RME</w:t>
            </w:r>
          </w:p>
        </w:tc>
      </w:tr>
      <w:tr w:rsidR="001E28EA" w14:paraId="6D00EEA6" w14:textId="77777777" w:rsidTr="000767AE">
        <w:tc>
          <w:tcPr>
            <w:tcW w:w="709" w:type="dxa"/>
          </w:tcPr>
          <w:p w14:paraId="37D29BB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4</w:t>
            </w:r>
          </w:p>
        </w:tc>
        <w:tc>
          <w:tcPr>
            <w:tcW w:w="1559" w:type="dxa"/>
          </w:tcPr>
          <w:p w14:paraId="25AC361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Cheng-Shih Lin., 2016</w:t>
            </w:r>
          </w:p>
        </w:tc>
        <w:tc>
          <w:tcPr>
            <w:tcW w:w="1417" w:type="dxa"/>
          </w:tcPr>
          <w:p w14:paraId="5AA3C0D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Eksperimen</w:t>
            </w:r>
          </w:p>
        </w:tc>
        <w:tc>
          <w:tcPr>
            <w:tcW w:w="2410" w:type="dxa"/>
          </w:tcPr>
          <w:p w14:paraId="57299939"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uniqueness, elaboration</w:t>
            </w:r>
          </w:p>
        </w:tc>
        <w:tc>
          <w:tcPr>
            <w:tcW w:w="2642" w:type="dxa"/>
          </w:tcPr>
          <w:p w14:paraId="71E8047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Pembelajaran berbasis Web</w:t>
            </w:r>
          </w:p>
        </w:tc>
      </w:tr>
      <w:tr w:rsidR="001E28EA" w14:paraId="4F8B5008" w14:textId="77777777" w:rsidTr="000767AE">
        <w:tc>
          <w:tcPr>
            <w:tcW w:w="709" w:type="dxa"/>
          </w:tcPr>
          <w:p w14:paraId="57D03BD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5</w:t>
            </w:r>
          </w:p>
        </w:tc>
        <w:tc>
          <w:tcPr>
            <w:tcW w:w="1559" w:type="dxa"/>
          </w:tcPr>
          <w:p w14:paraId="6A94390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Marivane, dkk., 2022</w:t>
            </w:r>
          </w:p>
        </w:tc>
        <w:tc>
          <w:tcPr>
            <w:tcW w:w="1417" w:type="dxa"/>
          </w:tcPr>
          <w:p w14:paraId="535C11BD"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Eksperimen Semu</w:t>
            </w:r>
          </w:p>
        </w:tc>
        <w:tc>
          <w:tcPr>
            <w:tcW w:w="2410" w:type="dxa"/>
          </w:tcPr>
          <w:p w14:paraId="0E215DD9"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Kelancaran, fleksibilitas, orisinalitas, elaborasi</w:t>
            </w:r>
          </w:p>
        </w:tc>
        <w:tc>
          <w:tcPr>
            <w:tcW w:w="2642" w:type="dxa"/>
          </w:tcPr>
          <w:p w14:paraId="311A0DA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Pembelajaran Berbasis Proyek (PjBL)</w:t>
            </w:r>
          </w:p>
        </w:tc>
      </w:tr>
      <w:tr w:rsidR="001E28EA" w:rsidRPr="000C3603" w14:paraId="17141E34" w14:textId="77777777" w:rsidTr="000767AE">
        <w:tc>
          <w:tcPr>
            <w:tcW w:w="709" w:type="dxa"/>
          </w:tcPr>
          <w:p w14:paraId="2E8A26DD"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6</w:t>
            </w:r>
          </w:p>
        </w:tc>
        <w:tc>
          <w:tcPr>
            <w:tcW w:w="1559" w:type="dxa"/>
          </w:tcPr>
          <w:p w14:paraId="0501AB9A"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Maydilla, dkk., 2022</w:t>
            </w:r>
          </w:p>
        </w:tc>
        <w:tc>
          <w:tcPr>
            <w:tcW w:w="1417" w:type="dxa"/>
          </w:tcPr>
          <w:p w14:paraId="2C20F914"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SLR</w:t>
            </w:r>
          </w:p>
        </w:tc>
        <w:tc>
          <w:tcPr>
            <w:tcW w:w="2410" w:type="dxa"/>
          </w:tcPr>
          <w:p w14:paraId="08004EB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flexible, original, elaborative</w:t>
            </w:r>
          </w:p>
        </w:tc>
        <w:tc>
          <w:tcPr>
            <w:tcW w:w="2642" w:type="dxa"/>
          </w:tcPr>
          <w:p w14:paraId="0ED83273" w14:textId="77777777" w:rsidR="001E28EA" w:rsidRPr="000C3603" w:rsidRDefault="001E28EA" w:rsidP="000767AE">
            <w:pPr>
              <w:jc w:val="both"/>
              <w:rPr>
                <w:rFonts w:ascii="Times New Roman" w:hAnsi="Times New Roman" w:cs="Times New Roman"/>
                <w:sz w:val="24"/>
                <w:szCs w:val="24"/>
                <w:lang w:val="pt-BR"/>
              </w:rPr>
            </w:pPr>
            <w:r w:rsidRPr="000C3603">
              <w:rPr>
                <w:rFonts w:ascii="Times New Roman" w:hAnsi="Times New Roman" w:cs="Times New Roman"/>
                <w:sz w:val="24"/>
                <w:szCs w:val="24"/>
                <w:lang w:val="pt-BR"/>
              </w:rPr>
              <w:t>PjBL berbasis STEM melalui E</w:t>
            </w:r>
            <w:r>
              <w:rPr>
                <w:rFonts w:ascii="Times New Roman" w:hAnsi="Times New Roman" w:cs="Times New Roman"/>
                <w:sz w:val="24"/>
                <w:szCs w:val="24"/>
                <w:lang w:val="pt-BR"/>
              </w:rPr>
              <w:t>DP</w:t>
            </w:r>
          </w:p>
        </w:tc>
      </w:tr>
      <w:tr w:rsidR="001E28EA" w:rsidRPr="007675F3" w14:paraId="6AB929FD" w14:textId="77777777" w:rsidTr="000767AE">
        <w:tc>
          <w:tcPr>
            <w:tcW w:w="709" w:type="dxa"/>
          </w:tcPr>
          <w:p w14:paraId="79D75BBF"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7</w:t>
            </w:r>
          </w:p>
        </w:tc>
        <w:tc>
          <w:tcPr>
            <w:tcW w:w="1559" w:type="dxa"/>
          </w:tcPr>
          <w:p w14:paraId="55E7AAB1"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Eko R.A., dkk., 2020</w:t>
            </w:r>
          </w:p>
        </w:tc>
        <w:tc>
          <w:tcPr>
            <w:tcW w:w="1417" w:type="dxa"/>
          </w:tcPr>
          <w:p w14:paraId="338C2F54"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Deskriptif Kualitatif</w:t>
            </w:r>
          </w:p>
        </w:tc>
        <w:tc>
          <w:tcPr>
            <w:tcW w:w="2410" w:type="dxa"/>
          </w:tcPr>
          <w:p w14:paraId="240079F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novelty, flexibility</w:t>
            </w:r>
          </w:p>
        </w:tc>
        <w:tc>
          <w:tcPr>
            <w:tcW w:w="2642" w:type="dxa"/>
          </w:tcPr>
          <w:p w14:paraId="4154BBE5" w14:textId="77777777" w:rsidR="001E28EA" w:rsidRPr="007675F3" w:rsidRDefault="001E28EA" w:rsidP="000767AE">
            <w:pPr>
              <w:jc w:val="both"/>
              <w:rPr>
                <w:rFonts w:ascii="Times New Roman" w:hAnsi="Times New Roman" w:cs="Times New Roman"/>
                <w:sz w:val="24"/>
                <w:szCs w:val="24"/>
                <w:lang w:val="pt-BR"/>
              </w:rPr>
            </w:pPr>
            <w:r w:rsidRPr="007675F3">
              <w:rPr>
                <w:rFonts w:ascii="Times New Roman" w:hAnsi="Times New Roman" w:cs="Times New Roman"/>
                <w:sz w:val="24"/>
                <w:szCs w:val="24"/>
                <w:lang w:val="pt-BR"/>
              </w:rPr>
              <w:t>Menyelesaikan pola bilangan dari mens</w:t>
            </w:r>
            <w:r>
              <w:rPr>
                <w:rFonts w:ascii="Times New Roman" w:hAnsi="Times New Roman" w:cs="Times New Roman"/>
                <w:sz w:val="24"/>
                <w:szCs w:val="24"/>
                <w:lang w:val="pt-BR"/>
              </w:rPr>
              <w:t>intesis ide, menghasilkan ide, merencanakan penerapan ide, dan menerapkan ide.</w:t>
            </w:r>
          </w:p>
        </w:tc>
      </w:tr>
      <w:tr w:rsidR="001E28EA" w14:paraId="4B78F3ED" w14:textId="77777777" w:rsidTr="000767AE">
        <w:tc>
          <w:tcPr>
            <w:tcW w:w="709" w:type="dxa"/>
          </w:tcPr>
          <w:p w14:paraId="5C8CBB08"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8</w:t>
            </w:r>
          </w:p>
        </w:tc>
        <w:tc>
          <w:tcPr>
            <w:tcW w:w="1559" w:type="dxa"/>
          </w:tcPr>
          <w:p w14:paraId="1DEFFFD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Hidayat, dkk., 2017</w:t>
            </w:r>
          </w:p>
        </w:tc>
        <w:tc>
          <w:tcPr>
            <w:tcW w:w="1417" w:type="dxa"/>
          </w:tcPr>
          <w:p w14:paraId="1B37B8F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Eksperimen</w:t>
            </w:r>
          </w:p>
        </w:tc>
        <w:tc>
          <w:tcPr>
            <w:tcW w:w="2410" w:type="dxa"/>
          </w:tcPr>
          <w:p w14:paraId="43BEF8D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originality</w:t>
            </w:r>
          </w:p>
        </w:tc>
        <w:tc>
          <w:tcPr>
            <w:tcW w:w="2642" w:type="dxa"/>
          </w:tcPr>
          <w:p w14:paraId="105C997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Pendekatan Rigorous Mathematical Thinking (RMT)</w:t>
            </w:r>
          </w:p>
        </w:tc>
      </w:tr>
      <w:tr w:rsidR="001E28EA" w14:paraId="5E7DB841" w14:textId="77777777" w:rsidTr="000767AE">
        <w:tc>
          <w:tcPr>
            <w:tcW w:w="709" w:type="dxa"/>
          </w:tcPr>
          <w:p w14:paraId="7A32A8A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1559" w:type="dxa"/>
          </w:tcPr>
          <w:p w14:paraId="047E166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D.N. Munahefi, dkk., 2017</w:t>
            </w:r>
          </w:p>
        </w:tc>
        <w:tc>
          <w:tcPr>
            <w:tcW w:w="1417" w:type="dxa"/>
          </w:tcPr>
          <w:p w14:paraId="742DEBD7"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Eksplanatori Skuensial</w:t>
            </w:r>
          </w:p>
        </w:tc>
        <w:tc>
          <w:tcPr>
            <w:tcW w:w="2410" w:type="dxa"/>
          </w:tcPr>
          <w:p w14:paraId="20BD9E6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originality</w:t>
            </w:r>
          </w:p>
        </w:tc>
        <w:tc>
          <w:tcPr>
            <w:tcW w:w="2642" w:type="dxa"/>
          </w:tcPr>
          <w:p w14:paraId="2573973D"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Model PBL Berbasis Self Regulated Learning (SRL)</w:t>
            </w:r>
          </w:p>
        </w:tc>
      </w:tr>
      <w:tr w:rsidR="001E28EA" w14:paraId="490135BF" w14:textId="77777777" w:rsidTr="000767AE">
        <w:tc>
          <w:tcPr>
            <w:tcW w:w="709" w:type="dxa"/>
          </w:tcPr>
          <w:p w14:paraId="18127F31"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10</w:t>
            </w:r>
          </w:p>
        </w:tc>
        <w:tc>
          <w:tcPr>
            <w:tcW w:w="1559" w:type="dxa"/>
          </w:tcPr>
          <w:p w14:paraId="18A62BA8"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Wahyudi, dkk., 2018</w:t>
            </w:r>
          </w:p>
        </w:tc>
        <w:tc>
          <w:tcPr>
            <w:tcW w:w="1417" w:type="dxa"/>
          </w:tcPr>
          <w:p w14:paraId="39E58FF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Kualitatif</w:t>
            </w:r>
          </w:p>
        </w:tc>
        <w:tc>
          <w:tcPr>
            <w:tcW w:w="2410" w:type="dxa"/>
          </w:tcPr>
          <w:p w14:paraId="36D1D37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originality, elaboration</w:t>
            </w:r>
          </w:p>
        </w:tc>
        <w:tc>
          <w:tcPr>
            <w:tcW w:w="2642" w:type="dxa"/>
          </w:tcPr>
          <w:p w14:paraId="2AA9A3E4"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Scaffolding berdasarkan gaya belajar</w:t>
            </w:r>
          </w:p>
        </w:tc>
      </w:tr>
      <w:tr w:rsidR="001E28EA" w:rsidRPr="007B3DEA" w14:paraId="15DC7FBF" w14:textId="77777777" w:rsidTr="000767AE">
        <w:tc>
          <w:tcPr>
            <w:tcW w:w="709" w:type="dxa"/>
          </w:tcPr>
          <w:p w14:paraId="4E77CB02"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11</w:t>
            </w:r>
          </w:p>
        </w:tc>
        <w:tc>
          <w:tcPr>
            <w:tcW w:w="1559" w:type="dxa"/>
          </w:tcPr>
          <w:p w14:paraId="64B3F7C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H.L Dewi, dkk., 2018</w:t>
            </w:r>
          </w:p>
        </w:tc>
        <w:tc>
          <w:tcPr>
            <w:tcW w:w="1417" w:type="dxa"/>
          </w:tcPr>
          <w:p w14:paraId="67353DEB"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Eksperimen</w:t>
            </w:r>
          </w:p>
        </w:tc>
        <w:tc>
          <w:tcPr>
            <w:tcW w:w="2410" w:type="dxa"/>
          </w:tcPr>
          <w:p w14:paraId="00955C28"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novelty</w:t>
            </w:r>
          </w:p>
        </w:tc>
        <w:tc>
          <w:tcPr>
            <w:tcW w:w="2642" w:type="dxa"/>
          </w:tcPr>
          <w:p w14:paraId="7CFD20B3" w14:textId="77777777" w:rsidR="001E28EA" w:rsidRPr="007B3DEA" w:rsidRDefault="001E28EA" w:rsidP="000767AE">
            <w:pPr>
              <w:jc w:val="both"/>
              <w:rPr>
                <w:rFonts w:ascii="Times New Roman" w:hAnsi="Times New Roman" w:cs="Times New Roman"/>
                <w:sz w:val="24"/>
                <w:szCs w:val="24"/>
              </w:rPr>
            </w:pPr>
            <w:r w:rsidRPr="007B3DEA">
              <w:rPr>
                <w:rFonts w:ascii="Times New Roman" w:hAnsi="Times New Roman" w:cs="Times New Roman"/>
                <w:sz w:val="24"/>
                <w:szCs w:val="24"/>
              </w:rPr>
              <w:t>Pemberian masalah berdasarkan masalah bebas, semi terst</w:t>
            </w:r>
            <w:r>
              <w:rPr>
                <w:rFonts w:ascii="Times New Roman" w:hAnsi="Times New Roman" w:cs="Times New Roman"/>
                <w:sz w:val="24"/>
                <w:szCs w:val="24"/>
              </w:rPr>
              <w:t>ruktur, dan terstruktur</w:t>
            </w:r>
          </w:p>
        </w:tc>
      </w:tr>
      <w:tr w:rsidR="001E28EA" w14:paraId="25AED265" w14:textId="77777777" w:rsidTr="000767AE">
        <w:tc>
          <w:tcPr>
            <w:tcW w:w="709" w:type="dxa"/>
          </w:tcPr>
          <w:p w14:paraId="471D860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12</w:t>
            </w:r>
          </w:p>
        </w:tc>
        <w:tc>
          <w:tcPr>
            <w:tcW w:w="1559" w:type="dxa"/>
          </w:tcPr>
          <w:p w14:paraId="52AC550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 E Rohaeti, dkk., 2018</w:t>
            </w:r>
          </w:p>
        </w:tc>
        <w:tc>
          <w:tcPr>
            <w:tcW w:w="1417" w:type="dxa"/>
          </w:tcPr>
          <w:p w14:paraId="384698C7"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Kualitatif pendekatan Didactic Desaign Research (DDR)</w:t>
            </w:r>
          </w:p>
        </w:tc>
        <w:tc>
          <w:tcPr>
            <w:tcW w:w="2410" w:type="dxa"/>
          </w:tcPr>
          <w:p w14:paraId="075FDCB8"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autehentic, elaboration</w:t>
            </w:r>
          </w:p>
        </w:tc>
        <w:tc>
          <w:tcPr>
            <w:tcW w:w="2642" w:type="dxa"/>
          </w:tcPr>
          <w:p w14:paraId="03A32AD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Visual Basic menggunakan Power Point</w:t>
            </w:r>
          </w:p>
        </w:tc>
      </w:tr>
      <w:tr w:rsidR="001E28EA" w14:paraId="6A0179B6" w14:textId="77777777" w:rsidTr="000767AE">
        <w:tc>
          <w:tcPr>
            <w:tcW w:w="709" w:type="dxa"/>
          </w:tcPr>
          <w:p w14:paraId="3ECA3C31"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13</w:t>
            </w:r>
          </w:p>
        </w:tc>
        <w:tc>
          <w:tcPr>
            <w:tcW w:w="1559" w:type="dxa"/>
          </w:tcPr>
          <w:p w14:paraId="6F73F2E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Marzuki, dkk., 2019</w:t>
            </w:r>
          </w:p>
        </w:tc>
        <w:tc>
          <w:tcPr>
            <w:tcW w:w="1417" w:type="dxa"/>
          </w:tcPr>
          <w:p w14:paraId="4E3B40B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Deskriptif Kuantitatif</w:t>
            </w:r>
          </w:p>
        </w:tc>
        <w:tc>
          <w:tcPr>
            <w:tcW w:w="2410" w:type="dxa"/>
          </w:tcPr>
          <w:p w14:paraId="522FA059"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originality</w:t>
            </w:r>
          </w:p>
        </w:tc>
        <w:tc>
          <w:tcPr>
            <w:tcW w:w="2642" w:type="dxa"/>
          </w:tcPr>
          <w:p w14:paraId="082762AF"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Gaya belajar siswa</w:t>
            </w:r>
          </w:p>
        </w:tc>
      </w:tr>
      <w:tr w:rsidR="001E28EA" w14:paraId="35072D06" w14:textId="77777777" w:rsidTr="000767AE">
        <w:tc>
          <w:tcPr>
            <w:tcW w:w="709" w:type="dxa"/>
          </w:tcPr>
          <w:p w14:paraId="55A7266A"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14</w:t>
            </w:r>
          </w:p>
        </w:tc>
        <w:tc>
          <w:tcPr>
            <w:tcW w:w="1559" w:type="dxa"/>
          </w:tcPr>
          <w:p w14:paraId="08798E8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Cholis Sa’dijah, dkk., 2019</w:t>
            </w:r>
          </w:p>
        </w:tc>
        <w:tc>
          <w:tcPr>
            <w:tcW w:w="1417" w:type="dxa"/>
          </w:tcPr>
          <w:p w14:paraId="3A5E42C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Deskriptif Kualitatif</w:t>
            </w:r>
          </w:p>
        </w:tc>
        <w:tc>
          <w:tcPr>
            <w:tcW w:w="2410" w:type="dxa"/>
          </w:tcPr>
          <w:p w14:paraId="4D340BA1"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novelty</w:t>
            </w:r>
          </w:p>
        </w:tc>
        <w:tc>
          <w:tcPr>
            <w:tcW w:w="2642" w:type="dxa"/>
          </w:tcPr>
          <w:p w14:paraId="60AF02B1"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Pembelajaran Kontekstual</w:t>
            </w:r>
          </w:p>
        </w:tc>
      </w:tr>
      <w:tr w:rsidR="001E28EA" w14:paraId="7D75B6C6" w14:textId="77777777" w:rsidTr="000767AE">
        <w:tc>
          <w:tcPr>
            <w:tcW w:w="709" w:type="dxa"/>
          </w:tcPr>
          <w:p w14:paraId="6F570828"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15</w:t>
            </w:r>
          </w:p>
        </w:tc>
        <w:tc>
          <w:tcPr>
            <w:tcW w:w="1559" w:type="dxa"/>
          </w:tcPr>
          <w:p w14:paraId="78E0E39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I Setyana, dkk., 2019</w:t>
            </w:r>
          </w:p>
        </w:tc>
        <w:tc>
          <w:tcPr>
            <w:tcW w:w="1417" w:type="dxa"/>
          </w:tcPr>
          <w:p w14:paraId="6687D179"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Deskriptif kualitatif</w:t>
            </w:r>
          </w:p>
        </w:tc>
        <w:tc>
          <w:tcPr>
            <w:tcW w:w="2410" w:type="dxa"/>
          </w:tcPr>
          <w:p w14:paraId="037C030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Persiapan, inkubasi, iluminasi, verifikasi</w:t>
            </w:r>
          </w:p>
        </w:tc>
        <w:tc>
          <w:tcPr>
            <w:tcW w:w="2642" w:type="dxa"/>
          </w:tcPr>
          <w:p w14:paraId="478CBE84"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Gaya Kognitif</w:t>
            </w:r>
          </w:p>
        </w:tc>
      </w:tr>
      <w:tr w:rsidR="001E28EA" w14:paraId="2E06A0FF" w14:textId="77777777" w:rsidTr="000767AE">
        <w:tc>
          <w:tcPr>
            <w:tcW w:w="709" w:type="dxa"/>
          </w:tcPr>
          <w:p w14:paraId="27F1CE8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16</w:t>
            </w:r>
          </w:p>
        </w:tc>
        <w:tc>
          <w:tcPr>
            <w:tcW w:w="1559" w:type="dxa"/>
          </w:tcPr>
          <w:p w14:paraId="028DE48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R Purwasih, dkk., 2019</w:t>
            </w:r>
          </w:p>
        </w:tc>
        <w:tc>
          <w:tcPr>
            <w:tcW w:w="1417" w:type="dxa"/>
          </w:tcPr>
          <w:p w14:paraId="188582DD"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Deskriptif kualitatif</w:t>
            </w:r>
          </w:p>
        </w:tc>
        <w:tc>
          <w:tcPr>
            <w:tcW w:w="2410" w:type="dxa"/>
          </w:tcPr>
          <w:p w14:paraId="54FA0E0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novelty</w:t>
            </w:r>
          </w:p>
        </w:tc>
        <w:tc>
          <w:tcPr>
            <w:tcW w:w="2642" w:type="dxa"/>
          </w:tcPr>
          <w:p w14:paraId="17F85CA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Perbedaan Gender</w:t>
            </w:r>
          </w:p>
        </w:tc>
      </w:tr>
      <w:tr w:rsidR="001E28EA" w14:paraId="59F96947" w14:textId="77777777" w:rsidTr="000767AE">
        <w:tc>
          <w:tcPr>
            <w:tcW w:w="709" w:type="dxa"/>
          </w:tcPr>
          <w:p w14:paraId="4F5B30ED"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17</w:t>
            </w:r>
          </w:p>
        </w:tc>
        <w:tc>
          <w:tcPr>
            <w:tcW w:w="1559" w:type="dxa"/>
          </w:tcPr>
          <w:p w14:paraId="7870C937"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R M Desti, dkk., 2020</w:t>
            </w:r>
          </w:p>
        </w:tc>
        <w:tc>
          <w:tcPr>
            <w:tcW w:w="1417" w:type="dxa"/>
          </w:tcPr>
          <w:p w14:paraId="19E42A02"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Eksperimen</w:t>
            </w:r>
          </w:p>
        </w:tc>
        <w:tc>
          <w:tcPr>
            <w:tcW w:w="2410" w:type="dxa"/>
          </w:tcPr>
          <w:p w14:paraId="612C5F4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originality</w:t>
            </w:r>
          </w:p>
        </w:tc>
        <w:tc>
          <w:tcPr>
            <w:tcW w:w="2642" w:type="dxa"/>
          </w:tcPr>
          <w:p w14:paraId="7E4FE461"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Pendekatan pemecahan masalah berdasarkan tahap berpikir kognitif</w:t>
            </w:r>
          </w:p>
        </w:tc>
      </w:tr>
      <w:tr w:rsidR="001E28EA" w14:paraId="6802D397" w14:textId="77777777" w:rsidTr="000767AE">
        <w:tc>
          <w:tcPr>
            <w:tcW w:w="709" w:type="dxa"/>
          </w:tcPr>
          <w:p w14:paraId="5048B55D"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18</w:t>
            </w:r>
          </w:p>
        </w:tc>
        <w:tc>
          <w:tcPr>
            <w:tcW w:w="1559" w:type="dxa"/>
          </w:tcPr>
          <w:p w14:paraId="10629232"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N Adiastuty, dkk., 2020</w:t>
            </w:r>
          </w:p>
        </w:tc>
        <w:tc>
          <w:tcPr>
            <w:tcW w:w="1417" w:type="dxa"/>
          </w:tcPr>
          <w:p w14:paraId="308F40B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Kuasi Eksperimen</w:t>
            </w:r>
          </w:p>
        </w:tc>
        <w:tc>
          <w:tcPr>
            <w:tcW w:w="2410" w:type="dxa"/>
          </w:tcPr>
          <w:p w14:paraId="02B34B7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novelty</w:t>
            </w:r>
          </w:p>
        </w:tc>
        <w:tc>
          <w:tcPr>
            <w:tcW w:w="2642" w:type="dxa"/>
          </w:tcPr>
          <w:p w14:paraId="3362953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Neurosains</w:t>
            </w:r>
          </w:p>
        </w:tc>
      </w:tr>
      <w:tr w:rsidR="001E28EA" w14:paraId="1788605D" w14:textId="77777777" w:rsidTr="000767AE">
        <w:tc>
          <w:tcPr>
            <w:tcW w:w="709" w:type="dxa"/>
          </w:tcPr>
          <w:p w14:paraId="4F7C47AF"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19</w:t>
            </w:r>
          </w:p>
        </w:tc>
        <w:tc>
          <w:tcPr>
            <w:tcW w:w="1559" w:type="dxa"/>
          </w:tcPr>
          <w:p w14:paraId="6DD6D9C4"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SWP Nugroho, dkk., 2020</w:t>
            </w:r>
          </w:p>
        </w:tc>
        <w:tc>
          <w:tcPr>
            <w:tcW w:w="1417" w:type="dxa"/>
          </w:tcPr>
          <w:p w14:paraId="666D2232"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Deskriptif kualitatif</w:t>
            </w:r>
          </w:p>
        </w:tc>
        <w:tc>
          <w:tcPr>
            <w:tcW w:w="2410" w:type="dxa"/>
          </w:tcPr>
          <w:p w14:paraId="03C5CAE2"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novelty</w:t>
            </w:r>
          </w:p>
        </w:tc>
        <w:tc>
          <w:tcPr>
            <w:tcW w:w="2642" w:type="dxa"/>
          </w:tcPr>
          <w:p w14:paraId="5604F719"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Kebiasaan berpikir matematis</w:t>
            </w:r>
          </w:p>
        </w:tc>
      </w:tr>
      <w:tr w:rsidR="001E28EA" w14:paraId="356393EF" w14:textId="77777777" w:rsidTr="000767AE">
        <w:tc>
          <w:tcPr>
            <w:tcW w:w="709" w:type="dxa"/>
          </w:tcPr>
          <w:p w14:paraId="65E580F0"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lastRenderedPageBreak/>
              <w:t>20</w:t>
            </w:r>
          </w:p>
        </w:tc>
        <w:tc>
          <w:tcPr>
            <w:tcW w:w="1559" w:type="dxa"/>
          </w:tcPr>
          <w:p w14:paraId="3090570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V Y A Prastika, dkk., 2020</w:t>
            </w:r>
          </w:p>
        </w:tc>
        <w:tc>
          <w:tcPr>
            <w:tcW w:w="1417" w:type="dxa"/>
          </w:tcPr>
          <w:p w14:paraId="2C6740DF"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Deskriptif Kualitatif</w:t>
            </w:r>
          </w:p>
        </w:tc>
        <w:tc>
          <w:tcPr>
            <w:tcW w:w="2410" w:type="dxa"/>
          </w:tcPr>
          <w:p w14:paraId="10306DA0"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Fluency, flexibility, novelty</w:t>
            </w:r>
          </w:p>
        </w:tc>
        <w:tc>
          <w:tcPr>
            <w:tcW w:w="2642" w:type="dxa"/>
          </w:tcPr>
          <w:p w14:paraId="2CEA58F6"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Tingkat kecerdasan logis matematis</w:t>
            </w:r>
          </w:p>
        </w:tc>
      </w:tr>
    </w:tbl>
    <w:p w14:paraId="482F0500" w14:textId="77777777" w:rsidR="001E28EA" w:rsidRDefault="001E28EA" w:rsidP="00E36D47">
      <w:pPr>
        <w:pStyle w:val="ListParagraph"/>
        <w:ind w:left="0"/>
        <w:jc w:val="both"/>
        <w:rPr>
          <w:rFonts w:ascii="Times New Roman" w:hAnsi="Times New Roman" w:cs="Times New Roman"/>
          <w:sz w:val="24"/>
          <w:szCs w:val="24"/>
        </w:rPr>
      </w:pPr>
      <w:r w:rsidRPr="00DD5930">
        <w:rPr>
          <w:rFonts w:ascii="Times New Roman" w:hAnsi="Times New Roman" w:cs="Times New Roman"/>
          <w:sz w:val="24"/>
          <w:szCs w:val="24"/>
        </w:rPr>
        <w:t>Berdasarkan tabel meta hasil temuan berpikir kreatif matematis terdapat be</w:t>
      </w:r>
      <w:r>
        <w:rPr>
          <w:rFonts w:ascii="Times New Roman" w:hAnsi="Times New Roman" w:cs="Times New Roman"/>
          <w:sz w:val="24"/>
          <w:szCs w:val="24"/>
        </w:rPr>
        <w:t xml:space="preserve">berapa kecenderungan pola dan proses pengembangan berpikir kreatif matematis siswa. </w:t>
      </w:r>
      <w:r w:rsidRPr="00DD5930">
        <w:rPr>
          <w:rFonts w:ascii="Times New Roman" w:hAnsi="Times New Roman" w:cs="Times New Roman"/>
          <w:sz w:val="24"/>
          <w:szCs w:val="24"/>
        </w:rPr>
        <w:t>Pola dan proses yang muncul pada mayoritas setiap artikel dan potensi kajian sel</w:t>
      </w:r>
      <w:r>
        <w:rPr>
          <w:rFonts w:ascii="Times New Roman" w:hAnsi="Times New Roman" w:cs="Times New Roman"/>
          <w:sz w:val="24"/>
          <w:szCs w:val="24"/>
        </w:rPr>
        <w:t>anjutnya dapat dirangkum seperti pada tabel berikut.</w:t>
      </w:r>
    </w:p>
    <w:p w14:paraId="4EDFAE49" w14:textId="77777777" w:rsidR="001E28EA" w:rsidRDefault="001E28EA" w:rsidP="001E28EA">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Tabel 2: Ringkasan Pola dan Proses Memunculkan Berpikir Kreatif Matematis</w:t>
      </w:r>
    </w:p>
    <w:tbl>
      <w:tblPr>
        <w:tblStyle w:val="TableGrid"/>
        <w:tblW w:w="0" w:type="auto"/>
        <w:tblInd w:w="279" w:type="dxa"/>
        <w:tblLook w:val="04A0" w:firstRow="1" w:lastRow="0" w:firstColumn="1" w:lastColumn="0" w:noHBand="0" w:noVBand="1"/>
      </w:tblPr>
      <w:tblGrid>
        <w:gridCol w:w="553"/>
        <w:gridCol w:w="2342"/>
        <w:gridCol w:w="2676"/>
        <w:gridCol w:w="2645"/>
      </w:tblGrid>
      <w:tr w:rsidR="001E28EA" w14:paraId="49AB71A2" w14:textId="77777777" w:rsidTr="000767AE">
        <w:tc>
          <w:tcPr>
            <w:tcW w:w="567" w:type="dxa"/>
          </w:tcPr>
          <w:p w14:paraId="762E05D3" w14:textId="77777777" w:rsidR="001E28EA" w:rsidRPr="00B850E0" w:rsidRDefault="001E28EA" w:rsidP="000767AE">
            <w:pPr>
              <w:jc w:val="center"/>
              <w:rPr>
                <w:rFonts w:ascii="Times New Roman" w:hAnsi="Times New Roman" w:cs="Times New Roman"/>
                <w:b/>
                <w:bCs/>
                <w:sz w:val="24"/>
                <w:szCs w:val="24"/>
              </w:rPr>
            </w:pPr>
            <w:r w:rsidRPr="00B850E0">
              <w:rPr>
                <w:rFonts w:ascii="Times New Roman" w:hAnsi="Times New Roman" w:cs="Times New Roman"/>
                <w:b/>
                <w:bCs/>
                <w:sz w:val="24"/>
                <w:szCs w:val="24"/>
              </w:rPr>
              <w:t>No</w:t>
            </w:r>
          </w:p>
        </w:tc>
        <w:tc>
          <w:tcPr>
            <w:tcW w:w="2551" w:type="dxa"/>
          </w:tcPr>
          <w:p w14:paraId="5EA271A7" w14:textId="77777777" w:rsidR="001E28EA" w:rsidRPr="00B850E0" w:rsidRDefault="001E28EA" w:rsidP="000767AE">
            <w:pPr>
              <w:jc w:val="center"/>
              <w:rPr>
                <w:rFonts w:ascii="Times New Roman" w:hAnsi="Times New Roman" w:cs="Times New Roman"/>
                <w:b/>
                <w:bCs/>
                <w:sz w:val="24"/>
                <w:szCs w:val="24"/>
              </w:rPr>
            </w:pPr>
            <w:r w:rsidRPr="00B850E0">
              <w:rPr>
                <w:rFonts w:ascii="Times New Roman" w:hAnsi="Times New Roman" w:cs="Times New Roman"/>
                <w:b/>
                <w:bCs/>
                <w:sz w:val="24"/>
                <w:szCs w:val="24"/>
              </w:rPr>
              <w:t>Pola</w:t>
            </w:r>
          </w:p>
        </w:tc>
        <w:tc>
          <w:tcPr>
            <w:tcW w:w="2835" w:type="dxa"/>
          </w:tcPr>
          <w:p w14:paraId="18EEF334" w14:textId="77777777" w:rsidR="001E28EA" w:rsidRPr="00B850E0" w:rsidRDefault="001E28EA" w:rsidP="000767AE">
            <w:pPr>
              <w:jc w:val="center"/>
              <w:rPr>
                <w:rFonts w:ascii="Times New Roman" w:hAnsi="Times New Roman" w:cs="Times New Roman"/>
                <w:b/>
                <w:bCs/>
                <w:sz w:val="24"/>
                <w:szCs w:val="24"/>
              </w:rPr>
            </w:pPr>
            <w:r w:rsidRPr="00B850E0">
              <w:rPr>
                <w:rFonts w:ascii="Times New Roman" w:hAnsi="Times New Roman" w:cs="Times New Roman"/>
                <w:b/>
                <w:bCs/>
                <w:sz w:val="24"/>
                <w:szCs w:val="24"/>
              </w:rPr>
              <w:t>Proses</w:t>
            </w:r>
          </w:p>
        </w:tc>
        <w:tc>
          <w:tcPr>
            <w:tcW w:w="2784" w:type="dxa"/>
          </w:tcPr>
          <w:p w14:paraId="21F4DC12" w14:textId="77777777" w:rsidR="001E28EA" w:rsidRPr="00B850E0" w:rsidRDefault="001E28EA" w:rsidP="000767AE">
            <w:pPr>
              <w:jc w:val="center"/>
              <w:rPr>
                <w:rFonts w:ascii="Times New Roman" w:hAnsi="Times New Roman" w:cs="Times New Roman"/>
                <w:b/>
                <w:bCs/>
                <w:sz w:val="24"/>
                <w:szCs w:val="24"/>
              </w:rPr>
            </w:pPr>
            <w:r w:rsidRPr="00B850E0">
              <w:rPr>
                <w:rFonts w:ascii="Times New Roman" w:hAnsi="Times New Roman" w:cs="Times New Roman"/>
                <w:b/>
                <w:bCs/>
                <w:sz w:val="24"/>
                <w:szCs w:val="24"/>
              </w:rPr>
              <w:t>Peluang Tindak Lanjut</w:t>
            </w:r>
          </w:p>
        </w:tc>
      </w:tr>
      <w:tr w:rsidR="001E28EA" w:rsidRPr="00634CE0" w14:paraId="573D3B24" w14:textId="77777777" w:rsidTr="000767AE">
        <w:tc>
          <w:tcPr>
            <w:tcW w:w="567" w:type="dxa"/>
          </w:tcPr>
          <w:p w14:paraId="51333E8C"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1</w:t>
            </w:r>
          </w:p>
        </w:tc>
        <w:tc>
          <w:tcPr>
            <w:tcW w:w="2551" w:type="dxa"/>
          </w:tcPr>
          <w:p w14:paraId="35F373E0"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 xml:space="preserve">Penggunaan Indikator Berpikir Kreatif berdasarkan Fluency, flexibility, originality, elaboration </w:t>
            </w:r>
          </w:p>
        </w:tc>
        <w:tc>
          <w:tcPr>
            <w:tcW w:w="2835" w:type="dxa"/>
          </w:tcPr>
          <w:p w14:paraId="57B12B3F" w14:textId="77777777" w:rsidR="001E28EA" w:rsidRDefault="001E28EA" w:rsidP="001E28EA">
            <w:pPr>
              <w:pStyle w:val="ListParagraph"/>
              <w:numPr>
                <w:ilvl w:val="0"/>
                <w:numId w:val="4"/>
              </w:numPr>
              <w:spacing w:after="0" w:line="240" w:lineRule="auto"/>
              <w:contextualSpacing/>
              <w:jc w:val="both"/>
              <w:rPr>
                <w:rFonts w:ascii="Times New Roman" w:hAnsi="Times New Roman" w:cs="Times New Roman"/>
                <w:sz w:val="24"/>
                <w:szCs w:val="24"/>
              </w:rPr>
            </w:pPr>
            <w:r w:rsidRPr="00634CE0">
              <w:rPr>
                <w:rFonts w:ascii="Times New Roman" w:hAnsi="Times New Roman" w:cs="Times New Roman"/>
                <w:sz w:val="24"/>
                <w:szCs w:val="24"/>
              </w:rPr>
              <w:t>Fluency; mengukur seberapa banyak ide atau solusi yang dapat dih</w:t>
            </w:r>
            <w:r>
              <w:rPr>
                <w:rFonts w:ascii="Times New Roman" w:hAnsi="Times New Roman" w:cs="Times New Roman"/>
                <w:sz w:val="24"/>
                <w:szCs w:val="24"/>
              </w:rPr>
              <w:t>asilkan siswa.</w:t>
            </w:r>
          </w:p>
          <w:p w14:paraId="42D4E5AE" w14:textId="77777777" w:rsidR="001E28EA" w:rsidRDefault="001E28EA" w:rsidP="001E28EA">
            <w:pPr>
              <w:pStyle w:val="ListParagraph"/>
              <w:numPr>
                <w:ilvl w:val="0"/>
                <w:numId w:val="4"/>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Flexibility; mengukur kemampuan siswa untuk menghasilkan ide atau Solusi yang bervariasi.</w:t>
            </w:r>
          </w:p>
          <w:p w14:paraId="7C7C1D39" w14:textId="77777777" w:rsidR="001E28EA" w:rsidRDefault="001E28EA" w:rsidP="001E28EA">
            <w:pPr>
              <w:pStyle w:val="ListParagraph"/>
              <w:numPr>
                <w:ilvl w:val="0"/>
                <w:numId w:val="4"/>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Originality; menilai keunikan atau kebaruan ide yang dihasilkan siswa.</w:t>
            </w:r>
          </w:p>
          <w:p w14:paraId="407A0BD1" w14:textId="77777777" w:rsidR="001E28EA" w:rsidRPr="00634CE0" w:rsidRDefault="001E28EA" w:rsidP="001E28EA">
            <w:pPr>
              <w:pStyle w:val="ListParagraph"/>
              <w:numPr>
                <w:ilvl w:val="0"/>
                <w:numId w:val="4"/>
              </w:numPr>
              <w:spacing w:after="0" w:line="240" w:lineRule="auto"/>
              <w:contextualSpacing/>
              <w:jc w:val="both"/>
              <w:rPr>
                <w:rFonts w:ascii="Times New Roman" w:hAnsi="Times New Roman" w:cs="Times New Roman"/>
                <w:sz w:val="24"/>
                <w:szCs w:val="24"/>
                <w:lang w:val="pt-BR"/>
              </w:rPr>
            </w:pPr>
            <w:r w:rsidRPr="00634CE0">
              <w:rPr>
                <w:rFonts w:ascii="Times New Roman" w:hAnsi="Times New Roman" w:cs="Times New Roman"/>
                <w:sz w:val="24"/>
                <w:szCs w:val="24"/>
                <w:lang w:val="pt-BR"/>
              </w:rPr>
              <w:t>Elaboration; mengukur kemampuan siswa dalam mengembangkan ide secara de</w:t>
            </w:r>
            <w:r>
              <w:rPr>
                <w:rFonts w:ascii="Times New Roman" w:hAnsi="Times New Roman" w:cs="Times New Roman"/>
                <w:sz w:val="24"/>
                <w:szCs w:val="24"/>
                <w:lang w:val="pt-BR"/>
              </w:rPr>
              <w:t>tail.</w:t>
            </w:r>
          </w:p>
        </w:tc>
        <w:tc>
          <w:tcPr>
            <w:tcW w:w="2784" w:type="dxa"/>
          </w:tcPr>
          <w:p w14:paraId="2524315C" w14:textId="77777777" w:rsidR="001E28EA" w:rsidRDefault="001E28EA" w:rsidP="001E28EA">
            <w:pPr>
              <w:pStyle w:val="ListParagraph"/>
              <w:numPr>
                <w:ilvl w:val="0"/>
                <w:numId w:val="5"/>
              </w:numPr>
              <w:spacing w:after="0" w:line="240" w:lineRule="auto"/>
              <w:contextualSpacing/>
              <w:jc w:val="both"/>
              <w:rPr>
                <w:rFonts w:ascii="Times New Roman" w:hAnsi="Times New Roman" w:cs="Times New Roman"/>
                <w:sz w:val="24"/>
                <w:szCs w:val="24"/>
              </w:rPr>
            </w:pPr>
            <w:r w:rsidRPr="00634CE0">
              <w:rPr>
                <w:rFonts w:ascii="Times New Roman" w:hAnsi="Times New Roman" w:cs="Times New Roman"/>
                <w:sz w:val="24"/>
                <w:szCs w:val="24"/>
              </w:rPr>
              <w:t>Meneliti lebih dalam tentang bagaimana masing-masing in</w:t>
            </w:r>
            <w:r>
              <w:rPr>
                <w:rFonts w:ascii="Times New Roman" w:hAnsi="Times New Roman" w:cs="Times New Roman"/>
                <w:sz w:val="24"/>
                <w:szCs w:val="24"/>
              </w:rPr>
              <w:t>dikator saling mempengaruhi dan kontribusinya terhadap peningkatan berpikir kreatif.</w:t>
            </w:r>
          </w:p>
          <w:p w14:paraId="7886677E" w14:textId="77777777" w:rsidR="001E28EA" w:rsidRPr="00634CE0" w:rsidRDefault="001E28EA" w:rsidP="001E28EA">
            <w:pPr>
              <w:pStyle w:val="ListParagraph"/>
              <w:numPr>
                <w:ilvl w:val="0"/>
                <w:numId w:val="5"/>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Mengembangkan instrument atau alat ukur yang lebih valid dan reliabel untuk mengukur keempat indikator tersebut.</w:t>
            </w:r>
          </w:p>
        </w:tc>
      </w:tr>
      <w:tr w:rsidR="001E28EA" w:rsidRPr="00EE2FA1" w14:paraId="02C77428" w14:textId="77777777" w:rsidTr="000767AE">
        <w:tc>
          <w:tcPr>
            <w:tcW w:w="567" w:type="dxa"/>
          </w:tcPr>
          <w:p w14:paraId="6312C358"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2</w:t>
            </w:r>
          </w:p>
        </w:tc>
        <w:tc>
          <w:tcPr>
            <w:tcW w:w="2551" w:type="dxa"/>
          </w:tcPr>
          <w:p w14:paraId="61DCFD0E"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Penggunaan Soal-soal pemecahan masalah non rutin atau terbuka</w:t>
            </w:r>
          </w:p>
        </w:tc>
        <w:tc>
          <w:tcPr>
            <w:tcW w:w="2835" w:type="dxa"/>
          </w:tcPr>
          <w:p w14:paraId="75E4E61D" w14:textId="77777777" w:rsidR="001E28EA" w:rsidRDefault="001E28EA" w:rsidP="001E28EA">
            <w:pPr>
              <w:pStyle w:val="ListParagraph"/>
              <w:numPr>
                <w:ilvl w:val="0"/>
                <w:numId w:val="6"/>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Soal non rutin melatih siswa untuk berpikir di luar kebiasaan dan menciptakan Solusi baru.</w:t>
            </w:r>
          </w:p>
          <w:p w14:paraId="695CD32E" w14:textId="77777777" w:rsidR="001E28EA" w:rsidRPr="00634CE0" w:rsidRDefault="001E28EA" w:rsidP="001E28EA">
            <w:pPr>
              <w:pStyle w:val="ListParagraph"/>
              <w:numPr>
                <w:ilvl w:val="0"/>
                <w:numId w:val="6"/>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Soal terbuka memungkinkan berbagai jawaban yang benar, mendorong siswa untuk mengeksplorasi berbagai kemungkinan.</w:t>
            </w:r>
          </w:p>
        </w:tc>
        <w:tc>
          <w:tcPr>
            <w:tcW w:w="2784" w:type="dxa"/>
          </w:tcPr>
          <w:p w14:paraId="291E743D" w14:textId="77777777" w:rsidR="001E28EA" w:rsidRDefault="001E28EA" w:rsidP="001E28EA">
            <w:pPr>
              <w:pStyle w:val="ListParagraph"/>
              <w:numPr>
                <w:ilvl w:val="0"/>
                <w:numId w:val="7"/>
              </w:numPr>
              <w:spacing w:after="0" w:line="240" w:lineRule="auto"/>
              <w:contextualSpacing/>
              <w:jc w:val="both"/>
              <w:rPr>
                <w:rFonts w:ascii="Times New Roman" w:hAnsi="Times New Roman" w:cs="Times New Roman"/>
                <w:sz w:val="24"/>
                <w:szCs w:val="24"/>
              </w:rPr>
            </w:pPr>
            <w:r w:rsidRPr="00EE2FA1">
              <w:rPr>
                <w:rFonts w:ascii="Times New Roman" w:hAnsi="Times New Roman" w:cs="Times New Roman"/>
                <w:sz w:val="24"/>
                <w:szCs w:val="24"/>
              </w:rPr>
              <w:t>Merancang dan menguji berbagai jenis soal non-ru</w:t>
            </w:r>
            <w:r>
              <w:rPr>
                <w:rFonts w:ascii="Times New Roman" w:hAnsi="Times New Roman" w:cs="Times New Roman"/>
                <w:sz w:val="24"/>
                <w:szCs w:val="24"/>
              </w:rPr>
              <w:t>tin dan terbuka di berbagai tingkat pendidikan untuk melihat efektivitasnya dalam meningkatkan berpikir kreatif.</w:t>
            </w:r>
          </w:p>
          <w:p w14:paraId="105E0A8D" w14:textId="77777777" w:rsidR="001E28EA" w:rsidRPr="00EE2FA1" w:rsidRDefault="001E28EA" w:rsidP="001E28EA">
            <w:pPr>
              <w:pStyle w:val="ListParagraph"/>
              <w:numPr>
                <w:ilvl w:val="0"/>
                <w:numId w:val="7"/>
              </w:numPr>
              <w:spacing w:after="0" w:line="240" w:lineRule="auto"/>
              <w:contextualSpacing/>
              <w:jc w:val="both"/>
              <w:rPr>
                <w:rFonts w:ascii="Times New Roman" w:hAnsi="Times New Roman" w:cs="Times New Roman"/>
                <w:sz w:val="24"/>
                <w:szCs w:val="24"/>
              </w:rPr>
            </w:pPr>
            <w:r w:rsidRPr="00EE2FA1">
              <w:rPr>
                <w:rFonts w:ascii="Times New Roman" w:hAnsi="Times New Roman" w:cs="Times New Roman"/>
                <w:sz w:val="24"/>
                <w:szCs w:val="24"/>
              </w:rPr>
              <w:t>Meneliti dampak jangka Panjang penggunaan soal non</w:t>
            </w:r>
            <w:r>
              <w:rPr>
                <w:rFonts w:ascii="Times New Roman" w:hAnsi="Times New Roman" w:cs="Times New Roman"/>
                <w:sz w:val="24"/>
                <w:szCs w:val="24"/>
              </w:rPr>
              <w:t>-rutin terhadap keterampilan berpikir kreatif siswa</w:t>
            </w:r>
          </w:p>
        </w:tc>
      </w:tr>
      <w:tr w:rsidR="001E28EA" w:rsidRPr="00C47832" w14:paraId="24ADEE49" w14:textId="77777777" w:rsidTr="000767AE">
        <w:tc>
          <w:tcPr>
            <w:tcW w:w="567" w:type="dxa"/>
          </w:tcPr>
          <w:p w14:paraId="38BFC719"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551" w:type="dxa"/>
          </w:tcPr>
          <w:p w14:paraId="3045D623"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Penggunaan Model Pembelajaran Berbasis Masalah</w:t>
            </w:r>
          </w:p>
        </w:tc>
        <w:tc>
          <w:tcPr>
            <w:tcW w:w="2835" w:type="dxa"/>
          </w:tcPr>
          <w:p w14:paraId="0234D536" w14:textId="77777777" w:rsidR="001E28EA" w:rsidRDefault="001E28EA" w:rsidP="001E28EA">
            <w:pPr>
              <w:pStyle w:val="ListParagraph"/>
              <w:numPr>
                <w:ilvl w:val="0"/>
                <w:numId w:val="8"/>
              </w:numPr>
              <w:spacing w:after="0" w:line="240" w:lineRule="auto"/>
              <w:contextualSpacing/>
              <w:jc w:val="both"/>
              <w:rPr>
                <w:rFonts w:ascii="Times New Roman" w:hAnsi="Times New Roman" w:cs="Times New Roman"/>
                <w:sz w:val="24"/>
                <w:szCs w:val="24"/>
              </w:rPr>
            </w:pPr>
            <w:r w:rsidRPr="00C47832">
              <w:rPr>
                <w:rFonts w:ascii="Times New Roman" w:hAnsi="Times New Roman" w:cs="Times New Roman"/>
                <w:sz w:val="24"/>
                <w:szCs w:val="24"/>
              </w:rPr>
              <w:t>Melibatkan siswa dalam pemecahan masalah yan</w:t>
            </w:r>
            <w:r>
              <w:rPr>
                <w:rFonts w:ascii="Times New Roman" w:hAnsi="Times New Roman" w:cs="Times New Roman"/>
                <w:sz w:val="24"/>
                <w:szCs w:val="24"/>
              </w:rPr>
              <w:t>g kompleks dan relevan dengan kehidupan nyata.</w:t>
            </w:r>
          </w:p>
          <w:p w14:paraId="3FE41996" w14:textId="77777777" w:rsidR="001E28EA" w:rsidRPr="00C47832" w:rsidRDefault="001E28EA" w:rsidP="001E28EA">
            <w:pPr>
              <w:pStyle w:val="ListParagraph"/>
              <w:numPr>
                <w:ilvl w:val="0"/>
                <w:numId w:val="8"/>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Mendorong siswa untuk bekerja secara kolaboratif dan mengembangkan Solusi kreatif melalui diskusi dan investigasi</w:t>
            </w:r>
          </w:p>
        </w:tc>
        <w:tc>
          <w:tcPr>
            <w:tcW w:w="2784" w:type="dxa"/>
          </w:tcPr>
          <w:p w14:paraId="2CB66657" w14:textId="77777777" w:rsidR="001E28EA" w:rsidRDefault="001E28EA" w:rsidP="001E28EA">
            <w:pPr>
              <w:pStyle w:val="ListParagraph"/>
              <w:numPr>
                <w:ilvl w:val="0"/>
                <w:numId w:val="9"/>
              </w:numPr>
              <w:spacing w:after="0" w:line="240" w:lineRule="auto"/>
              <w:contextualSpacing/>
              <w:jc w:val="both"/>
              <w:rPr>
                <w:rFonts w:ascii="Times New Roman" w:hAnsi="Times New Roman" w:cs="Times New Roman"/>
                <w:sz w:val="24"/>
                <w:szCs w:val="24"/>
              </w:rPr>
            </w:pPr>
            <w:r w:rsidRPr="00C47832">
              <w:rPr>
                <w:rFonts w:ascii="Times New Roman" w:hAnsi="Times New Roman" w:cs="Times New Roman"/>
                <w:sz w:val="24"/>
                <w:szCs w:val="24"/>
              </w:rPr>
              <w:t>Meneliti penerapan PBL dalam berbagai konteks dan mata pelajaran untuk melihat per</w:t>
            </w:r>
            <w:r>
              <w:rPr>
                <w:rFonts w:ascii="Times New Roman" w:hAnsi="Times New Roman" w:cs="Times New Roman"/>
                <w:sz w:val="24"/>
                <w:szCs w:val="24"/>
              </w:rPr>
              <w:t>bedaan dalam peningkatan berpikir kreatif.</w:t>
            </w:r>
          </w:p>
          <w:p w14:paraId="6C80CFB9" w14:textId="77777777" w:rsidR="001E28EA" w:rsidRPr="00C47832" w:rsidRDefault="001E28EA" w:rsidP="001E28EA">
            <w:pPr>
              <w:pStyle w:val="ListParagraph"/>
              <w:numPr>
                <w:ilvl w:val="0"/>
                <w:numId w:val="9"/>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Mengembangkan modul berbasis PBL di rancang untuk meningkatkan berpikir kreatif.</w:t>
            </w:r>
          </w:p>
        </w:tc>
      </w:tr>
      <w:tr w:rsidR="001E28EA" w:rsidRPr="00C47832" w14:paraId="6230DC3F" w14:textId="77777777" w:rsidTr="000767AE">
        <w:tc>
          <w:tcPr>
            <w:tcW w:w="567" w:type="dxa"/>
          </w:tcPr>
          <w:p w14:paraId="3F9B269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4</w:t>
            </w:r>
          </w:p>
        </w:tc>
        <w:tc>
          <w:tcPr>
            <w:tcW w:w="2551" w:type="dxa"/>
          </w:tcPr>
          <w:p w14:paraId="3E240795" w14:textId="77777777" w:rsidR="001E28EA" w:rsidRDefault="001E28EA" w:rsidP="000767AE">
            <w:pPr>
              <w:jc w:val="both"/>
              <w:rPr>
                <w:rFonts w:ascii="Times New Roman" w:hAnsi="Times New Roman" w:cs="Times New Roman"/>
                <w:sz w:val="24"/>
                <w:szCs w:val="24"/>
              </w:rPr>
            </w:pPr>
            <w:r>
              <w:rPr>
                <w:rFonts w:ascii="Times New Roman" w:hAnsi="Times New Roman" w:cs="Times New Roman"/>
                <w:sz w:val="24"/>
                <w:szCs w:val="24"/>
              </w:rPr>
              <w:t>Memperhatikan perbedaan karakteristik gaya belajar dan kognitif siswa</w:t>
            </w:r>
          </w:p>
        </w:tc>
        <w:tc>
          <w:tcPr>
            <w:tcW w:w="2835" w:type="dxa"/>
          </w:tcPr>
          <w:p w14:paraId="0743B6B9" w14:textId="77777777" w:rsidR="001E28EA" w:rsidRDefault="001E28EA" w:rsidP="001E28EA">
            <w:pPr>
              <w:pStyle w:val="ListParagraph"/>
              <w:numPr>
                <w:ilvl w:val="0"/>
                <w:numId w:val="10"/>
              </w:numPr>
              <w:spacing w:after="0" w:line="240" w:lineRule="auto"/>
              <w:contextualSpacing/>
              <w:jc w:val="both"/>
              <w:rPr>
                <w:rFonts w:ascii="Times New Roman" w:hAnsi="Times New Roman" w:cs="Times New Roman"/>
                <w:sz w:val="24"/>
                <w:szCs w:val="24"/>
              </w:rPr>
            </w:pPr>
            <w:r w:rsidRPr="00C47832">
              <w:rPr>
                <w:rFonts w:ascii="Times New Roman" w:hAnsi="Times New Roman" w:cs="Times New Roman"/>
                <w:sz w:val="24"/>
                <w:szCs w:val="24"/>
              </w:rPr>
              <w:t>Mengidentifikasi gaya belajar dan kognitif masing-masing</w:t>
            </w:r>
            <w:r>
              <w:rPr>
                <w:rFonts w:ascii="Times New Roman" w:hAnsi="Times New Roman" w:cs="Times New Roman"/>
                <w:sz w:val="24"/>
                <w:szCs w:val="24"/>
              </w:rPr>
              <w:t xml:space="preserve"> siswa untuk menyesuaikan metode pengajaran yang paling efektif.</w:t>
            </w:r>
          </w:p>
          <w:p w14:paraId="4BC597A5" w14:textId="77777777" w:rsidR="001E28EA" w:rsidRPr="00C47832" w:rsidRDefault="001E28EA" w:rsidP="001E28EA">
            <w:pPr>
              <w:pStyle w:val="ListParagraph"/>
              <w:numPr>
                <w:ilvl w:val="0"/>
                <w:numId w:val="10"/>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Memberikan scaffolding atau bantuan yang sesuai dengan kebutuhan individual siswa untuk mengembangkan kemampuan berpikir kreatif.</w:t>
            </w:r>
          </w:p>
        </w:tc>
        <w:tc>
          <w:tcPr>
            <w:tcW w:w="2784" w:type="dxa"/>
          </w:tcPr>
          <w:p w14:paraId="765776DF" w14:textId="77777777" w:rsidR="001E28EA" w:rsidRDefault="001E28EA" w:rsidP="001E28EA">
            <w:pPr>
              <w:pStyle w:val="ListParagraph"/>
              <w:numPr>
                <w:ilvl w:val="0"/>
                <w:numId w:val="11"/>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Mengembangkan alat diagnostic yang dapat dengan mudah digunakan oleh guru untuk mengidentifikasi gaya belajar dan kognitif siswa.</w:t>
            </w:r>
          </w:p>
          <w:p w14:paraId="1478325D" w14:textId="77777777" w:rsidR="001E28EA" w:rsidRPr="00C47832" w:rsidRDefault="001E28EA" w:rsidP="001E28EA">
            <w:pPr>
              <w:pStyle w:val="ListParagraph"/>
              <w:numPr>
                <w:ilvl w:val="0"/>
                <w:numId w:val="11"/>
              </w:numPr>
              <w:spacing w:after="0" w:line="240" w:lineRule="auto"/>
              <w:contextualSpacing/>
              <w:jc w:val="both"/>
              <w:rPr>
                <w:rFonts w:ascii="Times New Roman" w:hAnsi="Times New Roman" w:cs="Times New Roman"/>
                <w:sz w:val="24"/>
                <w:szCs w:val="24"/>
              </w:rPr>
            </w:pPr>
            <w:r w:rsidRPr="00C47832">
              <w:rPr>
                <w:rFonts w:ascii="Times New Roman" w:hAnsi="Times New Roman" w:cs="Times New Roman"/>
                <w:sz w:val="24"/>
                <w:szCs w:val="24"/>
              </w:rPr>
              <w:t>Meneliti efektivitas intervensi yang disesuaikan dengan gay</w:t>
            </w:r>
            <w:r>
              <w:rPr>
                <w:rFonts w:ascii="Times New Roman" w:hAnsi="Times New Roman" w:cs="Times New Roman"/>
                <w:sz w:val="24"/>
                <w:szCs w:val="24"/>
              </w:rPr>
              <w:t>a belajar dan kognitif dalam konteks peningkatan berpikir kreatif.</w:t>
            </w:r>
          </w:p>
        </w:tc>
      </w:tr>
    </w:tbl>
    <w:p w14:paraId="077E3B26" w14:textId="77777777" w:rsidR="001E28EA" w:rsidRDefault="001E28EA" w:rsidP="001E28EA">
      <w:pPr>
        <w:jc w:val="both"/>
        <w:rPr>
          <w:rFonts w:ascii="Times New Roman" w:hAnsi="Times New Roman" w:cs="Times New Roman"/>
          <w:b/>
          <w:bCs/>
          <w:sz w:val="24"/>
          <w:szCs w:val="24"/>
        </w:rPr>
      </w:pPr>
    </w:p>
    <w:p w14:paraId="10AFE79D" w14:textId="77777777" w:rsidR="001E28EA" w:rsidRPr="00724982" w:rsidRDefault="001E28EA" w:rsidP="00E36D47">
      <w:pPr>
        <w:pStyle w:val="ListParagraph"/>
        <w:numPr>
          <w:ilvl w:val="0"/>
          <w:numId w:val="12"/>
        </w:numPr>
        <w:spacing w:after="160" w:line="259" w:lineRule="auto"/>
        <w:ind w:left="0" w:hanging="426"/>
        <w:contextualSpacing/>
        <w:jc w:val="both"/>
        <w:rPr>
          <w:rFonts w:ascii="Times New Roman" w:hAnsi="Times New Roman" w:cs="Times New Roman"/>
          <w:b/>
          <w:bCs/>
          <w:sz w:val="24"/>
          <w:szCs w:val="24"/>
        </w:rPr>
      </w:pPr>
      <w:r w:rsidRPr="00724982">
        <w:rPr>
          <w:rFonts w:ascii="Times New Roman" w:hAnsi="Times New Roman" w:cs="Times New Roman"/>
          <w:b/>
          <w:bCs/>
          <w:sz w:val="24"/>
          <w:szCs w:val="24"/>
        </w:rPr>
        <w:t>Pembahasan</w:t>
      </w:r>
    </w:p>
    <w:p w14:paraId="47553E76" w14:textId="77777777" w:rsidR="001E28EA" w:rsidRDefault="001E28EA" w:rsidP="00E36D47">
      <w:pPr>
        <w:pStyle w:val="ListParagraph"/>
        <w:ind w:left="0"/>
        <w:jc w:val="both"/>
        <w:rPr>
          <w:rFonts w:ascii="Times New Roman" w:hAnsi="Times New Roman" w:cs="Times New Roman"/>
          <w:sz w:val="24"/>
          <w:szCs w:val="24"/>
        </w:rPr>
      </w:pPr>
      <w:r w:rsidRPr="00FA05D6">
        <w:rPr>
          <w:rFonts w:ascii="Times New Roman" w:hAnsi="Times New Roman" w:cs="Times New Roman"/>
          <w:sz w:val="24"/>
          <w:szCs w:val="24"/>
        </w:rPr>
        <w:t>Dari hasil meta analisis, terlihat bahwa banyak</w:t>
      </w:r>
      <w:r>
        <w:rPr>
          <w:rFonts w:ascii="Times New Roman" w:hAnsi="Times New Roman" w:cs="Times New Roman"/>
          <w:sz w:val="24"/>
          <w:szCs w:val="24"/>
        </w:rPr>
        <w:t xml:space="preserve"> penelitian menggunakan indikator fluency, flexibility, originality, dan elaboration untuk mengukur berpikir kreatif matematis siswa. Indikator-indikator ini tidak hanya memberikan Gambaran yang komprehensif mengenai kemampuan berpikir kreatif siswa, tetapi juga memberikan kerangka kerja yang jelas untuk mengukur dan mengembangkan kemampuan tersebut.</w:t>
      </w:r>
    </w:p>
    <w:p w14:paraId="2C4A1933" w14:textId="77777777" w:rsidR="001E28EA" w:rsidRDefault="001E28EA" w:rsidP="001E28EA">
      <w:pPr>
        <w:pStyle w:val="ListParagraph"/>
        <w:numPr>
          <w:ilvl w:val="0"/>
          <w:numId w:val="13"/>
        </w:numPr>
        <w:spacing w:after="160" w:line="259" w:lineRule="auto"/>
        <w:contextualSpacing/>
        <w:jc w:val="both"/>
        <w:rPr>
          <w:rFonts w:ascii="Times New Roman" w:hAnsi="Times New Roman" w:cs="Times New Roman"/>
          <w:sz w:val="24"/>
          <w:szCs w:val="24"/>
        </w:rPr>
      </w:pPr>
      <w:r w:rsidRPr="00185AA0">
        <w:rPr>
          <w:rFonts w:ascii="Times New Roman" w:hAnsi="Times New Roman" w:cs="Times New Roman"/>
          <w:i/>
          <w:iCs/>
          <w:sz w:val="24"/>
          <w:szCs w:val="24"/>
        </w:rPr>
        <w:t>Fluency</w:t>
      </w:r>
      <w:r>
        <w:rPr>
          <w:rFonts w:ascii="Times New Roman" w:hAnsi="Times New Roman" w:cs="Times New Roman"/>
          <w:sz w:val="24"/>
          <w:szCs w:val="24"/>
        </w:rPr>
        <w:t>; menekankan pentingnya kelancaran dalam menghasilkan banyak ide. Penggunaan soal non-rutin terbukti efektif dalam memunculkan banyak Solusi, menunjukkan bahwa kelancaran adalah indikator penting yang dapat dikembangkan melalui latihan tepat (Lila P, dkk (2018) dan Cheng-Shin Lin (2016).</w:t>
      </w:r>
    </w:p>
    <w:p w14:paraId="31B57552" w14:textId="77777777" w:rsidR="001E28EA" w:rsidRDefault="001E28EA" w:rsidP="001E28EA">
      <w:pPr>
        <w:pStyle w:val="ListParagraph"/>
        <w:numPr>
          <w:ilvl w:val="0"/>
          <w:numId w:val="13"/>
        </w:numPr>
        <w:spacing w:after="160" w:line="259" w:lineRule="auto"/>
        <w:contextualSpacing/>
        <w:jc w:val="both"/>
        <w:rPr>
          <w:rFonts w:ascii="Times New Roman" w:hAnsi="Times New Roman" w:cs="Times New Roman"/>
          <w:sz w:val="24"/>
          <w:szCs w:val="24"/>
          <w:lang w:val="pt-BR"/>
        </w:rPr>
      </w:pPr>
      <w:r w:rsidRPr="00185AA0">
        <w:rPr>
          <w:rFonts w:ascii="Times New Roman" w:hAnsi="Times New Roman" w:cs="Times New Roman"/>
          <w:i/>
          <w:iCs/>
          <w:sz w:val="24"/>
          <w:szCs w:val="24"/>
          <w:lang w:val="pt-BR"/>
        </w:rPr>
        <w:t>Flexibility</w:t>
      </w:r>
      <w:r w:rsidRPr="00F0353C">
        <w:rPr>
          <w:rFonts w:ascii="Times New Roman" w:hAnsi="Times New Roman" w:cs="Times New Roman"/>
          <w:sz w:val="24"/>
          <w:szCs w:val="24"/>
          <w:lang w:val="pt-BR"/>
        </w:rPr>
        <w:t>; kemampuan untuk berpikir secara bervarias</w:t>
      </w:r>
      <w:r>
        <w:rPr>
          <w:rFonts w:ascii="Times New Roman" w:hAnsi="Times New Roman" w:cs="Times New Roman"/>
          <w:sz w:val="24"/>
          <w:szCs w:val="24"/>
          <w:lang w:val="pt-BR"/>
        </w:rPr>
        <w:t xml:space="preserve">i juga menjadi fokus utama dalam berbagai penelitian. </w:t>
      </w:r>
      <w:r w:rsidRPr="00F0353C">
        <w:rPr>
          <w:rFonts w:ascii="Times New Roman" w:hAnsi="Times New Roman" w:cs="Times New Roman"/>
          <w:sz w:val="24"/>
          <w:szCs w:val="24"/>
          <w:lang w:val="pt-BR"/>
        </w:rPr>
        <w:t>Eko R.A., dkk (2020) menyebutkan bahwa fleksibilitas dapat ditingkatkan melalu</w:t>
      </w:r>
      <w:r>
        <w:rPr>
          <w:rFonts w:ascii="Times New Roman" w:hAnsi="Times New Roman" w:cs="Times New Roman"/>
          <w:sz w:val="24"/>
          <w:szCs w:val="24"/>
          <w:lang w:val="pt-BR"/>
        </w:rPr>
        <w:t>i kegiatan yang melibatkan sintesis ide dan perencanaan penerapan ide. Hal ini menunjukkan bahwa fleksibilitas dapat dilatih melalui pendekatan yang menuntut siswa melihat masalah dari berbagai perspektif.</w:t>
      </w:r>
    </w:p>
    <w:p w14:paraId="1962A2AF" w14:textId="77777777" w:rsidR="001E28EA" w:rsidRDefault="001E28EA" w:rsidP="001E28EA">
      <w:pPr>
        <w:pStyle w:val="ListParagraph"/>
        <w:numPr>
          <w:ilvl w:val="0"/>
          <w:numId w:val="13"/>
        </w:numPr>
        <w:spacing w:after="160" w:line="259" w:lineRule="auto"/>
        <w:contextualSpacing/>
        <w:jc w:val="both"/>
        <w:rPr>
          <w:rFonts w:ascii="Times New Roman" w:hAnsi="Times New Roman" w:cs="Times New Roman"/>
          <w:sz w:val="24"/>
          <w:szCs w:val="24"/>
        </w:rPr>
      </w:pPr>
      <w:r w:rsidRPr="00185AA0">
        <w:rPr>
          <w:rFonts w:ascii="Times New Roman" w:hAnsi="Times New Roman" w:cs="Times New Roman"/>
          <w:i/>
          <w:iCs/>
          <w:sz w:val="24"/>
          <w:szCs w:val="24"/>
        </w:rPr>
        <w:lastRenderedPageBreak/>
        <w:t>Originality</w:t>
      </w:r>
      <w:r w:rsidRPr="00F0353C">
        <w:rPr>
          <w:rFonts w:ascii="Times New Roman" w:hAnsi="Times New Roman" w:cs="Times New Roman"/>
          <w:sz w:val="24"/>
          <w:szCs w:val="24"/>
        </w:rPr>
        <w:t>; kebaruan ide sering k</w:t>
      </w:r>
      <w:r>
        <w:rPr>
          <w:rFonts w:ascii="Times New Roman" w:hAnsi="Times New Roman" w:cs="Times New Roman"/>
          <w:sz w:val="24"/>
          <w:szCs w:val="24"/>
        </w:rPr>
        <w:t>ali diukur untuk melihat seberapa unik Solusi yang dihasilkan siswa. Hasil penelitian Siti K.U., dkk (2019) dan Wahyudi, dkk (2018) menunjukkan bahwa proyek dan scaffolding yang berbasis gaya belajar dapat meningkatkan kemampuan siswa untuk menghasilkan ide-ide yang orisinal.</w:t>
      </w:r>
    </w:p>
    <w:p w14:paraId="7807C985" w14:textId="77777777" w:rsidR="001E28EA" w:rsidRDefault="001E28EA" w:rsidP="001E28EA">
      <w:pPr>
        <w:pStyle w:val="ListParagraph"/>
        <w:numPr>
          <w:ilvl w:val="0"/>
          <w:numId w:val="13"/>
        </w:numPr>
        <w:spacing w:after="160" w:line="259" w:lineRule="auto"/>
        <w:contextualSpacing/>
        <w:jc w:val="both"/>
        <w:rPr>
          <w:rFonts w:ascii="Times New Roman" w:hAnsi="Times New Roman" w:cs="Times New Roman"/>
          <w:sz w:val="24"/>
          <w:szCs w:val="24"/>
        </w:rPr>
      </w:pPr>
      <w:r w:rsidRPr="00185AA0">
        <w:rPr>
          <w:rFonts w:ascii="Times New Roman" w:hAnsi="Times New Roman" w:cs="Times New Roman"/>
          <w:i/>
          <w:iCs/>
          <w:sz w:val="24"/>
          <w:szCs w:val="24"/>
        </w:rPr>
        <w:t>Elaborasi</w:t>
      </w:r>
      <w:r w:rsidRPr="004617DA">
        <w:rPr>
          <w:rFonts w:ascii="Times New Roman" w:hAnsi="Times New Roman" w:cs="Times New Roman"/>
          <w:sz w:val="24"/>
          <w:szCs w:val="24"/>
        </w:rPr>
        <w:t>; kemampuan untuk mengembangkan ide secara mendetail. Penelitian Marivane, dkk (2022) dan Hi</w:t>
      </w:r>
      <w:r>
        <w:rPr>
          <w:rFonts w:ascii="Times New Roman" w:hAnsi="Times New Roman" w:cs="Times New Roman"/>
          <w:sz w:val="24"/>
          <w:szCs w:val="24"/>
        </w:rPr>
        <w:t>dayat, dkk (2017) bahwa elaborasi ditingkatkan melalui proyek dan pendekatan RMT yang mendorong siswa untuk memperluas dan merinci ide-ide mereka.</w:t>
      </w:r>
    </w:p>
    <w:p w14:paraId="5DCAEB20" w14:textId="77777777" w:rsidR="001E28EA" w:rsidRDefault="001E28EA" w:rsidP="00E36D47">
      <w:pPr>
        <w:pStyle w:val="ListParagraph"/>
        <w:ind w:left="0"/>
        <w:jc w:val="both"/>
        <w:rPr>
          <w:rFonts w:ascii="Times New Roman" w:hAnsi="Times New Roman" w:cs="Times New Roman"/>
          <w:sz w:val="24"/>
          <w:szCs w:val="24"/>
        </w:rPr>
      </w:pPr>
      <w:r>
        <w:rPr>
          <w:rFonts w:ascii="Times New Roman" w:hAnsi="Times New Roman" w:cs="Times New Roman"/>
          <w:sz w:val="24"/>
          <w:szCs w:val="24"/>
        </w:rPr>
        <w:t>Penggunaan soal non-rutin dan terbuka muncul sebagai metode yang efektif untuk memunculkan berpikir kreatif matematis. Soal non-rutin menantang siswa untuk keluar dari pola pikir konvensional dan mencari Solusi kreatif. Soal-soal non rutin dapat mendorong siswa untuk menghasilkan banyak Solusi berbeda (fluency, dan Solusi yang unik (originality) (Lila P, dkk., 2018 dan Cheng Shih Lin., 2016). Selain itu scaffolding berdasarkan gaya belajar dapat membantu siswa dalam proses ini, memungkinkan mereka untuk menjelajahi berbagai pendekatan dan Solusi (Wahyudi, dkk., 2018).</w:t>
      </w:r>
    </w:p>
    <w:p w14:paraId="4CAB158C" w14:textId="77777777" w:rsidR="001E28EA" w:rsidRDefault="001E28EA" w:rsidP="00E36D47">
      <w:pPr>
        <w:pStyle w:val="ListParagraph"/>
        <w:ind w:left="0"/>
        <w:jc w:val="both"/>
        <w:rPr>
          <w:rFonts w:ascii="Times New Roman" w:hAnsi="Times New Roman" w:cs="Times New Roman"/>
          <w:sz w:val="24"/>
          <w:szCs w:val="24"/>
        </w:rPr>
      </w:pPr>
      <w:r>
        <w:rPr>
          <w:rFonts w:ascii="Times New Roman" w:hAnsi="Times New Roman" w:cs="Times New Roman"/>
          <w:sz w:val="24"/>
          <w:szCs w:val="24"/>
        </w:rPr>
        <w:t>Model pembelajaran berbasis masalah muncul sebagai salah satu pendekatan yang paling efektif dalam mengembangkan berpikir kreatif. Melibatkan siswa dalam masalah nyata yang kompleks, mendorong mereka untuk berkolaborasi dan menemukan Solusi kreatif. Pembelajaran berbasis masalah dapat meningkatkan fluency, flexibility, dan originality siswa (Marivane, dkk., 2022 dan D.N Munahefi, dkk., 2017). Pendekatan ini memungkinkan siswa untuk berlatih menyelesaikan masalah dengan cara yang lebih terstruktur dan kreatif.</w:t>
      </w:r>
    </w:p>
    <w:p w14:paraId="5A667D6A" w14:textId="53EB5448" w:rsidR="001E28EA" w:rsidRPr="004617DA" w:rsidRDefault="001E28EA" w:rsidP="00E36D47">
      <w:pPr>
        <w:pStyle w:val="ListParagraph"/>
        <w:ind w:left="0"/>
        <w:jc w:val="both"/>
        <w:rPr>
          <w:rFonts w:ascii="Times New Roman" w:hAnsi="Times New Roman" w:cs="Times New Roman"/>
          <w:sz w:val="24"/>
          <w:szCs w:val="24"/>
        </w:rPr>
      </w:pPr>
      <w:r>
        <w:rPr>
          <w:rFonts w:ascii="Times New Roman" w:hAnsi="Times New Roman" w:cs="Times New Roman"/>
          <w:sz w:val="24"/>
          <w:szCs w:val="24"/>
        </w:rPr>
        <w:t>Memahami dan memperhatikan perbedaan karakteristik gaya belajar dan kognitif siswa adalah faktor penting dalam mengembangkan kemampuan berpikir kreatif matematis. Penelitian Marzuki, dkk (2019) dan Cholis Sa’dijah, dkk (2019) menekankan pentingnya memahami gaya belajar siswa untuk merancang intervensi yang tepat. Selain itu Purwasih, dkk (2019) menyebutkan bahwa gender juga dapat mempengaruhi cara berpikir kreatif siswa, dan intervensi yang disesuaikan dapat membantu mengatasi perbedaan ini</w:t>
      </w:r>
      <w:r>
        <w:rPr>
          <w:rFonts w:ascii="Times New Roman" w:hAnsi="Times New Roman" w:cs="Times New Roman"/>
          <w:sz w:val="24"/>
          <w:szCs w:val="24"/>
        </w:rPr>
        <w:t>.</w:t>
      </w:r>
    </w:p>
    <w:p w14:paraId="2590FBB2" w14:textId="6D38AED7" w:rsidR="0031314C" w:rsidRDefault="00000000" w:rsidP="00E36D47">
      <w:pPr>
        <w:pBdr>
          <w:top w:val="nil"/>
          <w:left w:val="nil"/>
          <w:bottom w:val="nil"/>
          <w:right w:val="nil"/>
          <w:between w:val="nil"/>
        </w:pBdr>
        <w:ind w:left="-364"/>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SIMPULAN DAN SARAN </w:t>
      </w:r>
    </w:p>
    <w:p w14:paraId="436220B0" w14:textId="77777777" w:rsidR="001E28EA" w:rsidRDefault="001E28EA" w:rsidP="00E36D47">
      <w:pPr>
        <w:ind w:left="-284"/>
        <w:jc w:val="both"/>
        <w:rPr>
          <w:rFonts w:ascii="Times New Roman" w:hAnsi="Times New Roman" w:cs="Times New Roman"/>
          <w:sz w:val="24"/>
          <w:szCs w:val="24"/>
        </w:rPr>
      </w:pPr>
      <w:r w:rsidRPr="00FF60E9">
        <w:rPr>
          <w:rFonts w:ascii="Times New Roman" w:hAnsi="Times New Roman" w:cs="Times New Roman"/>
          <w:sz w:val="24"/>
          <w:szCs w:val="24"/>
        </w:rPr>
        <w:t>Berdasarkan hasil penelitian yang dikaji, beberapa pola dan pro</w:t>
      </w:r>
      <w:r>
        <w:rPr>
          <w:rFonts w:ascii="Times New Roman" w:hAnsi="Times New Roman" w:cs="Times New Roman"/>
          <w:sz w:val="24"/>
          <w:szCs w:val="24"/>
        </w:rPr>
        <w:t>ses yang efektif dalam memunculkan berpikir kreatif matematis siswa telah diidentifikasi. Penggunaan indikator fluency, flexibility, originality, dan elaboration, serta penggunaan soal non-rutin dan model PBL, terbukti efektif dalam meningkatkan kemampuan berpikir kreatif siswa. Selain itu, memperhatikan karakteristik individu siswa seperti gaya belajar dan kognitif dapat meningkatkan efektivitas intervensi dalam pembelajaran.</w:t>
      </w:r>
    </w:p>
    <w:p w14:paraId="22C07055" w14:textId="77777777" w:rsidR="0031314C" w:rsidRDefault="0031314C">
      <w:pPr>
        <w:spacing w:after="0"/>
        <w:ind w:firstLine="567"/>
        <w:jc w:val="both"/>
        <w:rPr>
          <w:rFonts w:ascii="Times New Roman" w:eastAsia="Times New Roman" w:hAnsi="Times New Roman" w:cs="Times New Roman"/>
          <w:sz w:val="24"/>
          <w:szCs w:val="24"/>
        </w:rPr>
      </w:pPr>
    </w:p>
    <w:p w14:paraId="2D381FDA" w14:textId="77777777" w:rsidR="00E36D47" w:rsidRDefault="00E36D47">
      <w:pPr>
        <w:spacing w:after="0"/>
        <w:ind w:firstLine="567"/>
        <w:jc w:val="both"/>
        <w:rPr>
          <w:rFonts w:ascii="Times New Roman" w:eastAsia="Times New Roman" w:hAnsi="Times New Roman" w:cs="Times New Roman"/>
          <w:sz w:val="24"/>
          <w:szCs w:val="24"/>
        </w:rPr>
      </w:pPr>
    </w:p>
    <w:p w14:paraId="4D0C75A8" w14:textId="77777777" w:rsidR="00E36D47" w:rsidRDefault="00E36D47">
      <w:pPr>
        <w:spacing w:after="0"/>
        <w:ind w:firstLine="567"/>
        <w:jc w:val="both"/>
        <w:rPr>
          <w:rFonts w:ascii="Times New Roman" w:eastAsia="Times New Roman" w:hAnsi="Times New Roman" w:cs="Times New Roman"/>
          <w:sz w:val="24"/>
          <w:szCs w:val="24"/>
        </w:rPr>
      </w:pPr>
    </w:p>
    <w:p w14:paraId="11E177AC" w14:textId="77777777" w:rsidR="001E28EA" w:rsidRDefault="001E28EA" w:rsidP="00E36D47">
      <w:pPr>
        <w:pBdr>
          <w:top w:val="nil"/>
          <w:left w:val="nil"/>
          <w:bottom w:val="nil"/>
          <w:right w:val="nil"/>
          <w:between w:val="nil"/>
        </w:pBdr>
        <w:ind w:left="-36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PELUANG DAN TINDAK LANJUT</w:t>
      </w:r>
    </w:p>
    <w:p w14:paraId="11B8BEDB" w14:textId="77777777" w:rsidR="001E28EA" w:rsidRPr="00F5298D" w:rsidRDefault="001E28EA" w:rsidP="001E28EA">
      <w:pPr>
        <w:pStyle w:val="ListParagraph"/>
        <w:numPr>
          <w:ilvl w:val="0"/>
          <w:numId w:val="15"/>
        </w:numPr>
        <w:spacing w:after="160" w:line="259" w:lineRule="auto"/>
        <w:contextualSpacing/>
        <w:jc w:val="both"/>
        <w:rPr>
          <w:rFonts w:ascii="Times New Roman" w:hAnsi="Times New Roman" w:cs="Times New Roman"/>
          <w:sz w:val="24"/>
          <w:szCs w:val="24"/>
        </w:rPr>
      </w:pPr>
      <w:r w:rsidRPr="00F5298D">
        <w:rPr>
          <w:rFonts w:ascii="Times New Roman" w:hAnsi="Times New Roman" w:cs="Times New Roman"/>
          <w:sz w:val="24"/>
          <w:szCs w:val="24"/>
        </w:rPr>
        <w:t>Penelitian lebih lanjut dapat fokus pada pengembangan instrument pengukuran yang lebih valid untuk keempat indikator berpikir kreatif.</w:t>
      </w:r>
    </w:p>
    <w:p w14:paraId="777E81F7" w14:textId="77777777" w:rsidR="001E28EA" w:rsidRDefault="001E28EA" w:rsidP="001E28EA">
      <w:pPr>
        <w:pStyle w:val="ListParagraph"/>
        <w:numPr>
          <w:ilvl w:val="0"/>
          <w:numId w:val="15"/>
        </w:numPr>
        <w:spacing w:after="160" w:line="259" w:lineRule="auto"/>
        <w:contextualSpacing/>
        <w:jc w:val="both"/>
        <w:rPr>
          <w:rFonts w:ascii="Times New Roman" w:hAnsi="Times New Roman" w:cs="Times New Roman"/>
          <w:sz w:val="24"/>
          <w:szCs w:val="24"/>
        </w:rPr>
      </w:pPr>
      <w:r w:rsidRPr="005E5B2A">
        <w:rPr>
          <w:rFonts w:ascii="Times New Roman" w:hAnsi="Times New Roman" w:cs="Times New Roman"/>
          <w:sz w:val="24"/>
          <w:szCs w:val="24"/>
        </w:rPr>
        <w:t>Pengujian berbagai jenis soal non</w:t>
      </w:r>
      <w:r>
        <w:rPr>
          <w:rFonts w:ascii="Times New Roman" w:hAnsi="Times New Roman" w:cs="Times New Roman"/>
          <w:sz w:val="24"/>
          <w:szCs w:val="24"/>
        </w:rPr>
        <w:t>-rutin dan terbuka di berbagai tingkat pendidikan.</w:t>
      </w:r>
    </w:p>
    <w:p w14:paraId="4B4CD997" w14:textId="77777777" w:rsidR="001E28EA" w:rsidRDefault="001E28EA" w:rsidP="001E28EA">
      <w:pPr>
        <w:pStyle w:val="ListParagraph"/>
        <w:numPr>
          <w:ilvl w:val="0"/>
          <w:numId w:val="15"/>
        </w:numPr>
        <w:spacing w:after="160" w:line="259" w:lineRule="auto"/>
        <w:contextualSpacing/>
        <w:jc w:val="both"/>
        <w:rPr>
          <w:rFonts w:ascii="Times New Roman" w:hAnsi="Times New Roman" w:cs="Times New Roman"/>
          <w:sz w:val="24"/>
          <w:szCs w:val="24"/>
        </w:rPr>
      </w:pPr>
      <w:r>
        <w:rPr>
          <w:rFonts w:ascii="Times New Roman" w:hAnsi="Times New Roman" w:cs="Times New Roman"/>
          <w:sz w:val="24"/>
          <w:szCs w:val="24"/>
        </w:rPr>
        <w:t>Pengembangan modul pembelajaran berbasis masalah yang lebih terstruktur dan spesifik untuk meningkatkan berpikir kreatif.</w:t>
      </w:r>
    </w:p>
    <w:p w14:paraId="5E444F3E" w14:textId="77777777" w:rsidR="001E28EA" w:rsidRPr="005E5B2A" w:rsidRDefault="001E28EA" w:rsidP="001E28EA">
      <w:pPr>
        <w:pStyle w:val="ListParagraph"/>
        <w:numPr>
          <w:ilvl w:val="0"/>
          <w:numId w:val="15"/>
        </w:numPr>
        <w:spacing w:after="160" w:line="259" w:lineRule="auto"/>
        <w:contextualSpacing/>
        <w:jc w:val="both"/>
        <w:rPr>
          <w:rFonts w:ascii="Times New Roman" w:hAnsi="Times New Roman" w:cs="Times New Roman"/>
          <w:sz w:val="24"/>
          <w:szCs w:val="24"/>
        </w:rPr>
      </w:pPr>
      <w:r w:rsidRPr="005E5B2A">
        <w:rPr>
          <w:rFonts w:ascii="Times New Roman" w:hAnsi="Times New Roman" w:cs="Times New Roman"/>
          <w:sz w:val="24"/>
          <w:szCs w:val="24"/>
        </w:rPr>
        <w:t>Pengembangan alat diagnosti</w:t>
      </w:r>
      <w:r>
        <w:rPr>
          <w:rFonts w:ascii="Times New Roman" w:hAnsi="Times New Roman" w:cs="Times New Roman"/>
          <w:sz w:val="24"/>
          <w:szCs w:val="24"/>
        </w:rPr>
        <w:t>k</w:t>
      </w:r>
      <w:r w:rsidRPr="005E5B2A">
        <w:rPr>
          <w:rFonts w:ascii="Times New Roman" w:hAnsi="Times New Roman" w:cs="Times New Roman"/>
          <w:sz w:val="24"/>
          <w:szCs w:val="24"/>
        </w:rPr>
        <w:t xml:space="preserve"> yang dapat membantu guru memahami gaya belajar dan k</w:t>
      </w:r>
      <w:r>
        <w:rPr>
          <w:rFonts w:ascii="Times New Roman" w:hAnsi="Times New Roman" w:cs="Times New Roman"/>
          <w:sz w:val="24"/>
          <w:szCs w:val="24"/>
        </w:rPr>
        <w:t>ognitif siswa untuk menyesuaikan metode pengajaran.</w:t>
      </w:r>
    </w:p>
    <w:p w14:paraId="722A2EEB" w14:textId="77777777" w:rsidR="0031314C" w:rsidRDefault="0031314C">
      <w:pPr>
        <w:spacing w:after="0"/>
        <w:ind w:firstLine="567"/>
        <w:jc w:val="both"/>
        <w:rPr>
          <w:rFonts w:ascii="Times New Roman" w:eastAsia="Times New Roman" w:hAnsi="Times New Roman" w:cs="Times New Roman"/>
          <w:sz w:val="24"/>
          <w:szCs w:val="24"/>
        </w:rPr>
      </w:pPr>
    </w:p>
    <w:p w14:paraId="5756F3CB" w14:textId="4C3DBF60" w:rsidR="0031314C" w:rsidRDefault="00000000" w:rsidP="00E36D47">
      <w:pPr>
        <w:pBdr>
          <w:top w:val="nil"/>
          <w:left w:val="nil"/>
          <w:bottom w:val="nil"/>
          <w:right w:val="nil"/>
          <w:between w:val="nil"/>
        </w:pBdr>
        <w:ind w:left="-36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PUSTAKA </w:t>
      </w:r>
    </w:p>
    <w:p w14:paraId="2EE08742" w14:textId="77777777" w:rsidR="001E28EA" w:rsidRPr="008F0674" w:rsidRDefault="001E28EA" w:rsidP="00E36D4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8F0674">
        <w:rPr>
          <w:rFonts w:ascii="Times New Roman" w:hAnsi="Times New Roman" w:cs="Times New Roman"/>
          <w:noProof/>
          <w:sz w:val="24"/>
          <w:szCs w:val="24"/>
        </w:rPr>
        <w:t xml:space="preserve">Badan Standar Kurikulum dan Asesmen Pendidikan. (2022). Capaian Pembelajaran Mata Pelajaran Matematika Fase A - Fase F. </w:t>
      </w:r>
      <w:r w:rsidRPr="008F0674">
        <w:rPr>
          <w:rFonts w:ascii="Times New Roman" w:hAnsi="Times New Roman" w:cs="Times New Roman"/>
          <w:i/>
          <w:iCs/>
          <w:noProof/>
          <w:sz w:val="24"/>
          <w:szCs w:val="24"/>
        </w:rPr>
        <w:t>Kementrian Pendidikan Dan Kebudayaan Riset Dan Teknologi Republik Indonesia</w:t>
      </w:r>
      <w:r w:rsidRPr="008F0674">
        <w:rPr>
          <w:rFonts w:ascii="Times New Roman" w:hAnsi="Times New Roman" w:cs="Times New Roman"/>
          <w:noProof/>
          <w:sz w:val="24"/>
          <w:szCs w:val="24"/>
        </w:rPr>
        <w:t>, 11–12.</w:t>
      </w:r>
    </w:p>
    <w:p w14:paraId="76B1C870" w14:textId="77777777" w:rsidR="001E28EA"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8F0674">
        <w:rPr>
          <w:rFonts w:ascii="Times New Roman" w:hAnsi="Times New Roman" w:cs="Times New Roman"/>
          <w:noProof/>
          <w:sz w:val="24"/>
          <w:szCs w:val="24"/>
        </w:rPr>
        <w:t xml:space="preserve">Permendikbudristek. (2022). </w:t>
      </w:r>
      <w:r w:rsidRPr="008F0674">
        <w:rPr>
          <w:rFonts w:ascii="Times New Roman" w:hAnsi="Times New Roman" w:cs="Times New Roman"/>
          <w:i/>
          <w:iCs/>
          <w:noProof/>
          <w:sz w:val="24"/>
          <w:szCs w:val="24"/>
        </w:rPr>
        <w:t>PERMENDIKBUDRISTEK NOMOR 5 TAHUN 2022 Standar Kompetensi Lulusan</w:t>
      </w:r>
      <w:r w:rsidRPr="008F0674">
        <w:rPr>
          <w:rFonts w:ascii="Times New Roman" w:hAnsi="Times New Roman" w:cs="Times New Roman"/>
          <w:noProof/>
          <w:sz w:val="24"/>
          <w:szCs w:val="24"/>
        </w:rPr>
        <w:t>. 1–23.</w:t>
      </w:r>
    </w:p>
    <w:p w14:paraId="1D636C3F"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Chalkiadaki, A. (2018). "A systematic literature review of 21st century skills and competencies in primary education." </w:t>
      </w:r>
      <w:r w:rsidRPr="000516A9">
        <w:rPr>
          <w:rFonts w:ascii="Times New Roman" w:hAnsi="Times New Roman" w:cs="Times New Roman"/>
          <w:i/>
          <w:iCs/>
          <w:noProof/>
          <w:sz w:val="24"/>
        </w:rPr>
        <w:t>International Journal of Instruction</w:t>
      </w:r>
      <w:r w:rsidRPr="000516A9">
        <w:rPr>
          <w:rFonts w:ascii="Times New Roman" w:hAnsi="Times New Roman" w:cs="Times New Roman"/>
          <w:noProof/>
          <w:sz w:val="24"/>
        </w:rPr>
        <w:t>, 11(3), 1-16.</w:t>
      </w:r>
    </w:p>
    <w:p w14:paraId="0A3C7499"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Chan, D. W. (2012). "Creative teaching in primary education: An exploration of teachers' perceptions and practices." </w:t>
      </w:r>
      <w:r w:rsidRPr="000516A9">
        <w:rPr>
          <w:rFonts w:ascii="Times New Roman" w:hAnsi="Times New Roman" w:cs="Times New Roman"/>
          <w:i/>
          <w:iCs/>
          <w:noProof/>
          <w:sz w:val="24"/>
        </w:rPr>
        <w:t>Educational Psychology</w:t>
      </w:r>
      <w:r w:rsidRPr="000516A9">
        <w:rPr>
          <w:rFonts w:ascii="Times New Roman" w:hAnsi="Times New Roman" w:cs="Times New Roman"/>
          <w:noProof/>
          <w:sz w:val="24"/>
        </w:rPr>
        <w:t>, 32(4), 449-470.</w:t>
      </w:r>
    </w:p>
    <w:p w14:paraId="4C51BE8A" w14:textId="77777777" w:rsidR="001E28EA" w:rsidRPr="00515157"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lang w:val="pt-BR"/>
        </w:rPr>
      </w:pPr>
      <w:r w:rsidRPr="00515157">
        <w:rPr>
          <w:rFonts w:ascii="Times New Roman" w:hAnsi="Times New Roman" w:cs="Times New Roman"/>
          <w:noProof/>
          <w:sz w:val="24"/>
        </w:rPr>
        <w:t xml:space="preserve">Hendriana, H., Rohaeti, E. E., &amp; Sumarmo, U. (2017). </w:t>
      </w:r>
      <w:r w:rsidRPr="000516A9">
        <w:rPr>
          <w:rFonts w:ascii="Times New Roman" w:hAnsi="Times New Roman" w:cs="Times New Roman"/>
          <w:i/>
          <w:iCs/>
          <w:noProof/>
          <w:sz w:val="24"/>
        </w:rPr>
        <w:t>Hard Skills dan Soft Skills Matematik Siswa</w:t>
      </w:r>
      <w:r w:rsidRPr="000516A9">
        <w:rPr>
          <w:rFonts w:ascii="Times New Roman" w:hAnsi="Times New Roman" w:cs="Times New Roman"/>
          <w:noProof/>
          <w:sz w:val="24"/>
        </w:rPr>
        <w:t xml:space="preserve">. </w:t>
      </w:r>
      <w:r w:rsidRPr="00515157">
        <w:rPr>
          <w:rFonts w:ascii="Times New Roman" w:hAnsi="Times New Roman" w:cs="Times New Roman"/>
          <w:noProof/>
          <w:sz w:val="24"/>
          <w:lang w:val="pt-BR"/>
        </w:rPr>
        <w:t>Bandung: PT Refika Aditama.</w:t>
      </w:r>
    </w:p>
    <w:p w14:paraId="77078D5F"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515157">
        <w:rPr>
          <w:rFonts w:ascii="Times New Roman" w:hAnsi="Times New Roman" w:cs="Times New Roman"/>
          <w:noProof/>
          <w:sz w:val="24"/>
          <w:lang w:val="pt-BR"/>
        </w:rPr>
        <w:t xml:space="preserve">Liu, J., Yuen, M., &amp; Rao, N. (2021). </w:t>
      </w:r>
      <w:r w:rsidRPr="000516A9">
        <w:rPr>
          <w:rFonts w:ascii="Times New Roman" w:hAnsi="Times New Roman" w:cs="Times New Roman"/>
          <w:noProof/>
          <w:sz w:val="24"/>
        </w:rPr>
        <w:t xml:space="preserve">"A systematic review of creativity research in early childhood education." </w:t>
      </w:r>
      <w:r w:rsidRPr="000516A9">
        <w:rPr>
          <w:rFonts w:ascii="Times New Roman" w:hAnsi="Times New Roman" w:cs="Times New Roman"/>
          <w:i/>
          <w:iCs/>
          <w:noProof/>
          <w:sz w:val="24"/>
        </w:rPr>
        <w:t>Educational Psychology Review</w:t>
      </w:r>
      <w:r w:rsidRPr="000516A9">
        <w:rPr>
          <w:rFonts w:ascii="Times New Roman" w:hAnsi="Times New Roman" w:cs="Times New Roman"/>
          <w:noProof/>
          <w:sz w:val="24"/>
        </w:rPr>
        <w:t>, 33(2), 351-375.</w:t>
      </w:r>
    </w:p>
    <w:p w14:paraId="77C75C29"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Science &amp; Ketintang. (2004). </w:t>
      </w:r>
      <w:r w:rsidRPr="000516A9">
        <w:rPr>
          <w:rFonts w:ascii="Times New Roman" w:hAnsi="Times New Roman" w:cs="Times New Roman"/>
          <w:i/>
          <w:iCs/>
          <w:noProof/>
          <w:sz w:val="24"/>
        </w:rPr>
        <w:t>Pengembangan Pendidikan Matematika</w:t>
      </w:r>
      <w:r w:rsidRPr="000516A9">
        <w:rPr>
          <w:rFonts w:ascii="Times New Roman" w:hAnsi="Times New Roman" w:cs="Times New Roman"/>
          <w:noProof/>
          <w:sz w:val="24"/>
        </w:rPr>
        <w:t>. Surabaya: Universitas Negeri Surabaya Press.</w:t>
      </w:r>
    </w:p>
    <w:p w14:paraId="36278B67"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Cheng-Shih, L. (2016). Web-based learning and creativity: The effects of an online learning course on the creative thinking of Taiwanese students. </w:t>
      </w:r>
      <w:r w:rsidRPr="000516A9">
        <w:rPr>
          <w:rFonts w:ascii="Times New Roman" w:hAnsi="Times New Roman" w:cs="Times New Roman"/>
          <w:i/>
          <w:iCs/>
          <w:noProof/>
          <w:sz w:val="24"/>
        </w:rPr>
        <w:t>Journal of Educational Technology Development and Exchange</w:t>
      </w:r>
      <w:r w:rsidRPr="000516A9">
        <w:rPr>
          <w:rFonts w:ascii="Times New Roman" w:hAnsi="Times New Roman" w:cs="Times New Roman"/>
          <w:noProof/>
          <w:sz w:val="24"/>
        </w:rPr>
        <w:t>, 9(1), 41-52.</w:t>
      </w:r>
    </w:p>
    <w:p w14:paraId="261BC7A9"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Gui, Q., Jia, M., &amp; Yan, Y. (2020). Teacher professional development and student achievement: Evidence from China's western rural areas. </w:t>
      </w:r>
      <w:r w:rsidRPr="000516A9">
        <w:rPr>
          <w:rFonts w:ascii="Times New Roman" w:hAnsi="Times New Roman" w:cs="Times New Roman"/>
          <w:i/>
          <w:iCs/>
          <w:noProof/>
          <w:sz w:val="24"/>
        </w:rPr>
        <w:t>International Journal of Educational Development</w:t>
      </w:r>
      <w:r w:rsidRPr="000516A9">
        <w:rPr>
          <w:rFonts w:ascii="Times New Roman" w:hAnsi="Times New Roman" w:cs="Times New Roman"/>
          <w:noProof/>
          <w:sz w:val="24"/>
        </w:rPr>
        <w:t>, 77, 102216.</w:t>
      </w:r>
    </w:p>
    <w:p w14:paraId="12C75EB0"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515157">
        <w:rPr>
          <w:rFonts w:ascii="Times New Roman" w:hAnsi="Times New Roman" w:cs="Times New Roman"/>
          <w:noProof/>
          <w:sz w:val="24"/>
        </w:rPr>
        <w:t xml:space="preserve">Hapsari, E. D., Susanto, S., &amp; Kristanto, A. (2018). </w:t>
      </w:r>
      <w:r w:rsidRPr="000516A9">
        <w:rPr>
          <w:rFonts w:ascii="Times New Roman" w:hAnsi="Times New Roman" w:cs="Times New Roman"/>
          <w:noProof/>
          <w:sz w:val="24"/>
        </w:rPr>
        <w:t xml:space="preserve">Analysis of the effectiveness of differentiated instruction in improving student learning outcomes. </w:t>
      </w:r>
      <w:r w:rsidRPr="000516A9">
        <w:rPr>
          <w:rFonts w:ascii="Times New Roman" w:hAnsi="Times New Roman" w:cs="Times New Roman"/>
          <w:i/>
          <w:iCs/>
          <w:noProof/>
          <w:sz w:val="24"/>
        </w:rPr>
        <w:t>Journal of Educational and Developmental Psychology</w:t>
      </w:r>
      <w:r w:rsidRPr="000516A9">
        <w:rPr>
          <w:rFonts w:ascii="Times New Roman" w:hAnsi="Times New Roman" w:cs="Times New Roman"/>
          <w:noProof/>
          <w:sz w:val="24"/>
        </w:rPr>
        <w:t>, 8(2), 137-146.</w:t>
      </w:r>
    </w:p>
    <w:p w14:paraId="05883393"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Hendriana, H., &amp; Hidayat, W. (2017). Creative thinking skill profile in problem-based learning. </w:t>
      </w:r>
      <w:r w:rsidRPr="000516A9">
        <w:rPr>
          <w:rFonts w:ascii="Times New Roman" w:hAnsi="Times New Roman" w:cs="Times New Roman"/>
          <w:i/>
          <w:iCs/>
          <w:noProof/>
          <w:sz w:val="24"/>
        </w:rPr>
        <w:t>Journal of Physics: Conference Series</w:t>
      </w:r>
      <w:r w:rsidRPr="000516A9">
        <w:rPr>
          <w:rFonts w:ascii="Times New Roman" w:hAnsi="Times New Roman" w:cs="Times New Roman"/>
          <w:noProof/>
          <w:sz w:val="24"/>
        </w:rPr>
        <w:t>, 895(1), 012142.</w:t>
      </w:r>
    </w:p>
    <w:p w14:paraId="552F3344"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lastRenderedPageBreak/>
        <w:t xml:space="preserve">Hidayat, W., &amp; Apriana, R. D. (2017). The effectiveness of rigorous mathematical thinking approach towards students' creative thinking skills in mathematics. </w:t>
      </w:r>
      <w:r w:rsidRPr="000516A9">
        <w:rPr>
          <w:rFonts w:ascii="Times New Roman" w:hAnsi="Times New Roman" w:cs="Times New Roman"/>
          <w:i/>
          <w:iCs/>
          <w:noProof/>
          <w:sz w:val="24"/>
        </w:rPr>
        <w:t>Journal of Physics: Conference Series</w:t>
      </w:r>
      <w:r w:rsidRPr="000516A9">
        <w:rPr>
          <w:rFonts w:ascii="Times New Roman" w:hAnsi="Times New Roman" w:cs="Times New Roman"/>
          <w:noProof/>
          <w:sz w:val="24"/>
        </w:rPr>
        <w:t>, 812(1), 012079.</w:t>
      </w:r>
    </w:p>
    <w:p w14:paraId="0ECE9FA2"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Himmah, L. A., &amp; Nugraheni, N. E. (2023). Implementation of differentiated learning in mathematics: Challenges and opportunities. </w:t>
      </w:r>
      <w:r w:rsidRPr="000516A9">
        <w:rPr>
          <w:rFonts w:ascii="Times New Roman" w:hAnsi="Times New Roman" w:cs="Times New Roman"/>
          <w:i/>
          <w:iCs/>
          <w:noProof/>
          <w:sz w:val="24"/>
        </w:rPr>
        <w:t>Mathematics Education Research Journal</w:t>
      </w:r>
      <w:r w:rsidRPr="000516A9">
        <w:rPr>
          <w:rFonts w:ascii="Times New Roman" w:hAnsi="Times New Roman" w:cs="Times New Roman"/>
          <w:noProof/>
          <w:sz w:val="24"/>
        </w:rPr>
        <w:t>, 35(1), 23-39.</w:t>
      </w:r>
    </w:p>
    <w:p w14:paraId="27CEBADB"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Kemal, I. (2021). Enhancing learning quality through effective teaching practices: A case study. </w:t>
      </w:r>
      <w:r w:rsidRPr="000516A9">
        <w:rPr>
          <w:rFonts w:ascii="Times New Roman" w:hAnsi="Times New Roman" w:cs="Times New Roman"/>
          <w:i/>
          <w:iCs/>
          <w:noProof/>
          <w:sz w:val="24"/>
        </w:rPr>
        <w:t>Journal of Education and Learning</w:t>
      </w:r>
      <w:r w:rsidRPr="000516A9">
        <w:rPr>
          <w:rFonts w:ascii="Times New Roman" w:hAnsi="Times New Roman" w:cs="Times New Roman"/>
          <w:noProof/>
          <w:sz w:val="24"/>
        </w:rPr>
        <w:t>, 10(3), 45-53.</w:t>
      </w:r>
    </w:p>
    <w:p w14:paraId="40E33575"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515157">
        <w:rPr>
          <w:rFonts w:ascii="Times New Roman" w:hAnsi="Times New Roman" w:cs="Times New Roman"/>
          <w:noProof/>
          <w:sz w:val="24"/>
        </w:rPr>
        <w:t xml:space="preserve">Lila, P., Suyidno, &amp; Susanti, R. (2018). </w:t>
      </w:r>
      <w:r w:rsidRPr="000516A9">
        <w:rPr>
          <w:rFonts w:ascii="Times New Roman" w:hAnsi="Times New Roman" w:cs="Times New Roman"/>
          <w:noProof/>
          <w:sz w:val="24"/>
        </w:rPr>
        <w:t xml:space="preserve">Enhancing students' creative thinking ability through non-routine problem-solving tasks. </w:t>
      </w:r>
      <w:r w:rsidRPr="000516A9">
        <w:rPr>
          <w:rFonts w:ascii="Times New Roman" w:hAnsi="Times New Roman" w:cs="Times New Roman"/>
          <w:i/>
          <w:iCs/>
          <w:noProof/>
          <w:sz w:val="24"/>
        </w:rPr>
        <w:t>Journal of Science Education</w:t>
      </w:r>
      <w:r w:rsidRPr="000516A9">
        <w:rPr>
          <w:rFonts w:ascii="Times New Roman" w:hAnsi="Times New Roman" w:cs="Times New Roman"/>
          <w:noProof/>
          <w:sz w:val="24"/>
        </w:rPr>
        <w:t>, 12(1), 56-66.</w:t>
      </w:r>
    </w:p>
    <w:p w14:paraId="6786916F"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515157">
        <w:rPr>
          <w:rFonts w:ascii="Times New Roman" w:hAnsi="Times New Roman" w:cs="Times New Roman"/>
          <w:noProof/>
          <w:sz w:val="24"/>
        </w:rPr>
        <w:t xml:space="preserve">Liu, X., Li, Q., &amp; Liu, Y. (2021). </w:t>
      </w:r>
      <w:r w:rsidRPr="000516A9">
        <w:rPr>
          <w:rFonts w:ascii="Times New Roman" w:hAnsi="Times New Roman" w:cs="Times New Roman"/>
          <w:noProof/>
          <w:sz w:val="24"/>
        </w:rPr>
        <w:t xml:space="preserve">A systematic literature review of the relationship between teacher professional development and student outcomes. </w:t>
      </w:r>
      <w:r w:rsidRPr="000516A9">
        <w:rPr>
          <w:rFonts w:ascii="Times New Roman" w:hAnsi="Times New Roman" w:cs="Times New Roman"/>
          <w:i/>
          <w:iCs/>
          <w:noProof/>
          <w:sz w:val="24"/>
        </w:rPr>
        <w:t>Educational Research Review</w:t>
      </w:r>
      <w:r w:rsidRPr="000516A9">
        <w:rPr>
          <w:rFonts w:ascii="Times New Roman" w:hAnsi="Times New Roman" w:cs="Times New Roman"/>
          <w:noProof/>
          <w:sz w:val="24"/>
        </w:rPr>
        <w:t>, 34, 100409.</w:t>
      </w:r>
    </w:p>
    <w:p w14:paraId="3086378D"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Magdalena, R., &amp; Yulia, R. (2023). Developing students' creative thinking skills through inquiry-based learning in mathematics. </w:t>
      </w:r>
      <w:r w:rsidRPr="000516A9">
        <w:rPr>
          <w:rFonts w:ascii="Times New Roman" w:hAnsi="Times New Roman" w:cs="Times New Roman"/>
          <w:i/>
          <w:iCs/>
          <w:noProof/>
          <w:sz w:val="24"/>
        </w:rPr>
        <w:t>International Journal of Mathematical Education in Science and Technology</w:t>
      </w:r>
      <w:r w:rsidRPr="000516A9">
        <w:rPr>
          <w:rFonts w:ascii="Times New Roman" w:hAnsi="Times New Roman" w:cs="Times New Roman"/>
          <w:noProof/>
          <w:sz w:val="24"/>
        </w:rPr>
        <w:t>, 54(2), 239-256.</w:t>
      </w:r>
    </w:p>
    <w:p w14:paraId="280DE91A"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1E28EA">
        <w:rPr>
          <w:rFonts w:ascii="Times New Roman" w:hAnsi="Times New Roman" w:cs="Times New Roman"/>
          <w:noProof/>
          <w:sz w:val="24"/>
          <w:lang w:val="en-ID"/>
        </w:rPr>
        <w:t xml:space="preserve">Marivane, T., Silva, G., &amp; Ferreira, A. (2022). </w:t>
      </w:r>
      <w:r w:rsidRPr="000516A9">
        <w:rPr>
          <w:rFonts w:ascii="Times New Roman" w:hAnsi="Times New Roman" w:cs="Times New Roman"/>
          <w:noProof/>
          <w:sz w:val="24"/>
        </w:rPr>
        <w:t xml:space="preserve">Enhancing creative thinking through project-based learning in mathematics. </w:t>
      </w:r>
      <w:r w:rsidRPr="000516A9">
        <w:rPr>
          <w:rFonts w:ascii="Times New Roman" w:hAnsi="Times New Roman" w:cs="Times New Roman"/>
          <w:i/>
          <w:iCs/>
          <w:noProof/>
          <w:sz w:val="24"/>
        </w:rPr>
        <w:t>Journal of Educational Research and Reviews</w:t>
      </w:r>
      <w:r w:rsidRPr="000516A9">
        <w:rPr>
          <w:rFonts w:ascii="Times New Roman" w:hAnsi="Times New Roman" w:cs="Times New Roman"/>
          <w:noProof/>
          <w:sz w:val="24"/>
        </w:rPr>
        <w:t>, 10(5), 145-153.</w:t>
      </w:r>
    </w:p>
    <w:p w14:paraId="38B44BDC"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Marzuki, D., &amp; Amri, Z. (2019). The impact of learning styles on students' creative thinking skills in mathematics. </w:t>
      </w:r>
      <w:r w:rsidRPr="000516A9">
        <w:rPr>
          <w:rFonts w:ascii="Times New Roman" w:hAnsi="Times New Roman" w:cs="Times New Roman"/>
          <w:i/>
          <w:iCs/>
          <w:noProof/>
          <w:sz w:val="24"/>
        </w:rPr>
        <w:t>Journal of Mathematics Education</w:t>
      </w:r>
      <w:r w:rsidRPr="000516A9">
        <w:rPr>
          <w:rFonts w:ascii="Times New Roman" w:hAnsi="Times New Roman" w:cs="Times New Roman"/>
          <w:noProof/>
          <w:sz w:val="24"/>
        </w:rPr>
        <w:t>, 14(3), 277-289.</w:t>
      </w:r>
    </w:p>
    <w:p w14:paraId="77CF0059"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Miranda, S., &amp; Almeida, P. (2021). The role of teachers in improving learning outcomes: Evidence from a case study in Portugal. </w:t>
      </w:r>
      <w:r w:rsidRPr="000516A9">
        <w:rPr>
          <w:rFonts w:ascii="Times New Roman" w:hAnsi="Times New Roman" w:cs="Times New Roman"/>
          <w:i/>
          <w:iCs/>
          <w:noProof/>
          <w:sz w:val="24"/>
        </w:rPr>
        <w:t>Journal of Educational Change</w:t>
      </w:r>
      <w:r w:rsidRPr="000516A9">
        <w:rPr>
          <w:rFonts w:ascii="Times New Roman" w:hAnsi="Times New Roman" w:cs="Times New Roman"/>
          <w:noProof/>
          <w:sz w:val="24"/>
        </w:rPr>
        <w:t>, 22(3), 45-62.</w:t>
      </w:r>
    </w:p>
    <w:p w14:paraId="5B4D56D5"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Reis, S. M., McCoach, D. B., Little, C. A., Muller, L. M., &amp; Kaniskan, R. B. (2019). The impact of differentiated instruction on students' mathematics achievement: A meta-analysis. </w:t>
      </w:r>
      <w:r w:rsidRPr="000516A9">
        <w:rPr>
          <w:rFonts w:ascii="Times New Roman" w:hAnsi="Times New Roman" w:cs="Times New Roman"/>
          <w:i/>
          <w:iCs/>
          <w:noProof/>
          <w:sz w:val="24"/>
        </w:rPr>
        <w:t>Gifted Child Quarterly</w:t>
      </w:r>
      <w:r w:rsidRPr="000516A9">
        <w:rPr>
          <w:rFonts w:ascii="Times New Roman" w:hAnsi="Times New Roman" w:cs="Times New Roman"/>
          <w:noProof/>
          <w:sz w:val="24"/>
        </w:rPr>
        <w:t>, 63(2), 127-141.</w:t>
      </w:r>
    </w:p>
    <w:p w14:paraId="41091700"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Rohaeti, E. E., &amp; Suryana, A. (2018). Improving students' creative thinking ability through didactic design research in mathematics education. </w:t>
      </w:r>
      <w:r w:rsidRPr="000516A9">
        <w:rPr>
          <w:rFonts w:ascii="Times New Roman" w:hAnsi="Times New Roman" w:cs="Times New Roman"/>
          <w:i/>
          <w:iCs/>
          <w:noProof/>
          <w:sz w:val="24"/>
        </w:rPr>
        <w:t>Journal of Educational Research and Evaluation</w:t>
      </w:r>
      <w:r w:rsidRPr="000516A9">
        <w:rPr>
          <w:rFonts w:ascii="Times New Roman" w:hAnsi="Times New Roman" w:cs="Times New Roman"/>
          <w:noProof/>
          <w:sz w:val="24"/>
        </w:rPr>
        <w:t>, 7(2), 119-129.</w:t>
      </w:r>
    </w:p>
    <w:p w14:paraId="14C42AE0"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Sitorus, J., &amp; Masryati. (2016). Realistic Mathematics Education (RME) approach in enhancing students' creative thinking skills. </w:t>
      </w:r>
      <w:r w:rsidRPr="000516A9">
        <w:rPr>
          <w:rFonts w:ascii="Times New Roman" w:hAnsi="Times New Roman" w:cs="Times New Roman"/>
          <w:i/>
          <w:iCs/>
          <w:noProof/>
          <w:sz w:val="24"/>
        </w:rPr>
        <w:t>Journal of Mathematics Education</w:t>
      </w:r>
      <w:r w:rsidRPr="000516A9">
        <w:rPr>
          <w:rFonts w:ascii="Times New Roman" w:hAnsi="Times New Roman" w:cs="Times New Roman"/>
          <w:noProof/>
          <w:sz w:val="24"/>
        </w:rPr>
        <w:t>, 8(1), 35-46.</w:t>
      </w:r>
    </w:p>
    <w:p w14:paraId="44AD9EFA" w14:textId="77777777" w:rsidR="001E28EA" w:rsidRPr="000516A9"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Tatto, M. T. (2021). Teacher education and the development of critical thinking skills. </w:t>
      </w:r>
      <w:r w:rsidRPr="000516A9">
        <w:rPr>
          <w:rFonts w:ascii="Times New Roman" w:hAnsi="Times New Roman" w:cs="Times New Roman"/>
          <w:i/>
          <w:iCs/>
          <w:noProof/>
          <w:sz w:val="24"/>
        </w:rPr>
        <w:t>European Journal of Teacher Education</w:t>
      </w:r>
      <w:r w:rsidRPr="000516A9">
        <w:rPr>
          <w:rFonts w:ascii="Times New Roman" w:hAnsi="Times New Roman" w:cs="Times New Roman"/>
          <w:noProof/>
          <w:sz w:val="24"/>
        </w:rPr>
        <w:t>, 44(4), 459-476.</w:t>
      </w:r>
    </w:p>
    <w:p w14:paraId="53B8C139" w14:textId="77777777" w:rsidR="001E28EA" w:rsidRPr="008F0674" w:rsidRDefault="001E28EA" w:rsidP="001E28EA">
      <w:pPr>
        <w:widowControl w:val="0"/>
        <w:autoSpaceDE w:val="0"/>
        <w:autoSpaceDN w:val="0"/>
        <w:adjustRightInd w:val="0"/>
        <w:spacing w:line="240" w:lineRule="auto"/>
        <w:ind w:left="480" w:hanging="480"/>
        <w:jc w:val="both"/>
        <w:rPr>
          <w:rFonts w:ascii="Times New Roman" w:hAnsi="Times New Roman" w:cs="Times New Roman"/>
          <w:noProof/>
          <w:sz w:val="24"/>
        </w:rPr>
      </w:pPr>
      <w:r w:rsidRPr="000516A9">
        <w:rPr>
          <w:rFonts w:ascii="Times New Roman" w:hAnsi="Times New Roman" w:cs="Times New Roman"/>
          <w:noProof/>
          <w:sz w:val="24"/>
        </w:rPr>
        <w:t xml:space="preserve">Wahyudi, &amp; Suryadi, D. (2018). Scaffolding based on learning styles in improving students' creative thinking skills in mathematics. </w:t>
      </w:r>
      <w:r w:rsidRPr="000516A9">
        <w:rPr>
          <w:rFonts w:ascii="Times New Roman" w:hAnsi="Times New Roman" w:cs="Times New Roman"/>
          <w:i/>
          <w:iCs/>
          <w:noProof/>
          <w:sz w:val="24"/>
        </w:rPr>
        <w:t>Journal of Educational Sciences</w:t>
      </w:r>
      <w:r w:rsidRPr="000516A9">
        <w:rPr>
          <w:rFonts w:ascii="Times New Roman" w:hAnsi="Times New Roman" w:cs="Times New Roman"/>
          <w:noProof/>
          <w:sz w:val="24"/>
        </w:rPr>
        <w:t>, 12(1), 67-76.</w:t>
      </w:r>
    </w:p>
    <w:p w14:paraId="71D990D4" w14:textId="77777777" w:rsidR="001E28EA" w:rsidRPr="00416418" w:rsidRDefault="001E28EA" w:rsidP="001E28EA">
      <w:pPr>
        <w:jc w:val="both"/>
        <w:rPr>
          <w:rFonts w:ascii="Times New Roman" w:hAnsi="Times New Roman" w:cs="Times New Roman"/>
          <w:b/>
          <w:bCs/>
          <w:sz w:val="24"/>
          <w:szCs w:val="24"/>
        </w:rPr>
      </w:pPr>
      <w:r>
        <w:rPr>
          <w:rFonts w:ascii="Times New Roman" w:hAnsi="Times New Roman" w:cs="Times New Roman"/>
          <w:b/>
          <w:bCs/>
          <w:sz w:val="24"/>
          <w:szCs w:val="24"/>
        </w:rPr>
        <w:lastRenderedPageBreak/>
        <w:fldChar w:fldCharType="end"/>
      </w:r>
    </w:p>
    <w:p w14:paraId="5F2220E0" w14:textId="1B5F377D" w:rsidR="0031314C"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sectPr w:rsidR="0031314C">
      <w:headerReference w:type="even" r:id="rId12"/>
      <w:headerReference w:type="default" r:id="rId13"/>
      <w:footerReference w:type="even" r:id="rId14"/>
      <w:footerReference w:type="default" r:id="rId15"/>
      <w:headerReference w:type="first" r:id="rId16"/>
      <w:footerReference w:type="first" r:id="rId17"/>
      <w:pgSz w:w="11907" w:h="16839"/>
      <w:pgMar w:top="1701" w:right="1701" w:bottom="1701" w:left="1701" w:header="680"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3CFBD" w14:textId="77777777" w:rsidR="00DD7B8F" w:rsidRDefault="00DD7B8F">
      <w:pPr>
        <w:spacing w:after="0" w:line="240" w:lineRule="auto"/>
      </w:pPr>
      <w:r>
        <w:separator/>
      </w:r>
    </w:p>
  </w:endnote>
  <w:endnote w:type="continuationSeparator" w:id="0">
    <w:p w14:paraId="4F8AC468" w14:textId="77777777" w:rsidR="00DD7B8F" w:rsidRDefault="00DD7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30648E4-C767-4F22-95F8-866FBAC91242}"/>
    <w:embedBold r:id="rId2" w:fontKey="{CD55C4DA-9EE4-46B9-A401-402C582F6220}"/>
    <w:embedItalic r:id="rId3" w:fontKey="{98693CF3-7FD3-4A14-A3F9-D05065EB5221}"/>
    <w:embedBoldItalic r:id="rId4" w:fontKey="{A70ECFF8-2E0D-4949-B45A-CD482189AEF7}"/>
  </w:font>
  <w:font w:name="Cambria">
    <w:panose1 w:val="02040503050406030204"/>
    <w:charset w:val="00"/>
    <w:family w:val="roman"/>
    <w:pitch w:val="variable"/>
    <w:sig w:usb0="E00006FF" w:usb1="420024FF" w:usb2="02000000" w:usb3="00000000" w:csb0="0000019F" w:csb1="00000000"/>
    <w:embedRegular r:id="rId5" w:fontKey="{F21DCBF4-6661-4E96-824B-8219F0C61856}"/>
    <w:embedBold r:id="rId6" w:fontKey="{18EC64DF-50AD-4464-AF7F-C61A950A3C97}"/>
  </w:font>
  <w:font w:name="Tahoma">
    <w:panose1 w:val="020B0604030504040204"/>
    <w:charset w:val="00"/>
    <w:family w:val="swiss"/>
    <w:pitch w:val="variable"/>
    <w:sig w:usb0="E1002EFF" w:usb1="C000605B" w:usb2="00000029" w:usb3="00000000" w:csb0="000101FF" w:csb1="00000000"/>
    <w:embedRegular r:id="rId7" w:fontKey="{E58D0CE2-686D-4A60-AC7A-D90EF475E0B1}"/>
  </w:font>
  <w:font w:name="Maiandra GD">
    <w:panose1 w:val="020E0502030308020204"/>
    <w:charset w:val="00"/>
    <w:family w:val="swiss"/>
    <w:pitch w:val="variable"/>
    <w:sig w:usb0="00000003" w:usb1="00000000" w:usb2="00000000" w:usb3="00000000" w:csb0="00000001" w:csb1="00000000"/>
    <w:embedRegular r:id="rId8" w:fontKey="{A39B7CD3-42DA-4303-973E-0AB66A2BCE2C}"/>
  </w:font>
  <w:font w:name="Century Schoolbook">
    <w:panose1 w:val="02040604050505020304"/>
    <w:charset w:val="00"/>
    <w:family w:val="roman"/>
    <w:pitch w:val="variable"/>
    <w:sig w:usb0="00000287" w:usb1="00000000" w:usb2="00000000" w:usb3="00000000" w:csb0="0000009F" w:csb1="00000000"/>
    <w:embedRegular r:id="rId9" w:fontKey="{BFA026F7-8565-49CB-A46B-CDCF0BDC3051}"/>
    <w:embedItalic r:id="rId10" w:fontKey="{F72B708F-BC2D-4C3E-AB1D-49CF3D9D55E5}"/>
  </w:font>
  <w:font w:name="Cambria Math">
    <w:panose1 w:val="02040503050406030204"/>
    <w:charset w:val="00"/>
    <w:family w:val="roman"/>
    <w:pitch w:val="variable"/>
    <w:sig w:usb0="E00006FF" w:usb1="420024FF" w:usb2="02000000" w:usb3="00000000" w:csb0="0000019F" w:csb1="00000000"/>
    <w:embedRegular r:id="rId11" w:fontKey="{8559168D-27B3-4EA6-8866-9F86FE8967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5692" w14:textId="77777777" w:rsidR="0031314C" w:rsidRDefault="00000000">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E28EA">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6725CE8B" w14:textId="77777777" w:rsidR="0031314C" w:rsidRDefault="0031314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5E50" w14:textId="78468925" w:rsidR="0031314C"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E28EA">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p>
  <w:p w14:paraId="6A60DD6E" w14:textId="77777777" w:rsidR="0031314C" w:rsidRDefault="0031314C">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1BBA" w14:textId="77777777" w:rsidR="0031314C"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E28EA">
      <w:rPr>
        <w:noProof/>
        <w:color w:val="000000"/>
      </w:rPr>
      <w:t>1</w:t>
    </w:r>
    <w:r>
      <w:rPr>
        <w:color w:val="000000"/>
      </w:rPr>
      <w:fldChar w:fldCharType="end"/>
    </w:r>
  </w:p>
  <w:p w14:paraId="6592B224" w14:textId="77777777" w:rsidR="0031314C" w:rsidRDefault="0031314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2C0B5" w14:textId="77777777" w:rsidR="00DD7B8F" w:rsidRDefault="00DD7B8F">
      <w:pPr>
        <w:spacing w:after="0" w:line="240" w:lineRule="auto"/>
      </w:pPr>
      <w:r>
        <w:separator/>
      </w:r>
    </w:p>
  </w:footnote>
  <w:footnote w:type="continuationSeparator" w:id="0">
    <w:p w14:paraId="08C1F95A" w14:textId="77777777" w:rsidR="00DD7B8F" w:rsidRDefault="00DD7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CB2E" w14:textId="77777777" w:rsidR="0031314C" w:rsidRDefault="00000000">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Media Pendidikan Matematika</w:t>
    </w:r>
    <w:r>
      <w:rPr>
        <w:rFonts w:ascii="Times New Roman" w:eastAsia="Times New Roman" w:hAnsi="Times New Roman" w:cs="Times New Roman"/>
        <w:color w:val="000000"/>
        <w:sz w:val="20"/>
        <w:szCs w:val="20"/>
      </w:rPr>
      <w:tab/>
      <w:t xml:space="preserve">                                                                       Bulan Tahun Vol. …, No. …,</w:t>
    </w:r>
  </w:p>
  <w:p w14:paraId="0E415099" w14:textId="77777777" w:rsidR="0031314C" w:rsidRDefault="0031314C">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0B2F" w14:textId="77777777" w:rsidR="0031314C" w:rsidRDefault="00000000">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Media </w:t>
    </w:r>
    <w:r>
      <w:rPr>
        <w:rFonts w:ascii="Times New Roman" w:eastAsia="Times New Roman" w:hAnsi="Times New Roman" w:cs="Times New Roman"/>
        <w:color w:val="000000"/>
        <w:sz w:val="20"/>
        <w:szCs w:val="20"/>
      </w:rPr>
      <w:t>Pendidikan Matematika</w:t>
    </w:r>
    <w:r>
      <w:rPr>
        <w:rFonts w:ascii="Times New Roman" w:eastAsia="Times New Roman" w:hAnsi="Times New Roman" w:cs="Times New Roman"/>
        <w:color w:val="000000"/>
        <w:sz w:val="20"/>
        <w:szCs w:val="20"/>
      </w:rPr>
      <w:tab/>
      <w:t xml:space="preserve">                                                                                                         Penulis</w:t>
    </w:r>
  </w:p>
  <w:p w14:paraId="23E5DDC5" w14:textId="77777777" w:rsidR="0031314C" w:rsidRDefault="0031314C">
    <w:pPr>
      <w:pBdr>
        <w:top w:val="nil"/>
        <w:left w:val="nil"/>
        <w:bottom w:val="nil"/>
        <w:right w:val="nil"/>
        <w:between w:val="nil"/>
      </w:pBdr>
      <w:tabs>
        <w:tab w:val="center" w:pos="4680"/>
        <w:tab w:val="right" w:pos="9360"/>
      </w:tabs>
      <w:spacing w:after="0" w:line="240" w:lineRule="auto"/>
      <w:rPr>
        <w:rFonts w:ascii="Cambria Math" w:eastAsia="Cambria Math" w:hAnsi="Cambria Math" w:cs="Cambria Math"/>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4EF2B" w14:textId="77777777" w:rsidR="0031314C" w:rsidRDefault="0031314C">
    <w:pPr>
      <w:widowControl w:val="0"/>
      <w:pBdr>
        <w:top w:val="nil"/>
        <w:left w:val="nil"/>
        <w:bottom w:val="nil"/>
        <w:right w:val="nil"/>
        <w:between w:val="nil"/>
      </w:pBdr>
      <w:spacing w:after="0"/>
      <w:rPr>
        <w:rFonts w:ascii="Cambria Math" w:eastAsia="Cambria Math" w:hAnsi="Cambria Math" w:cs="Cambria Math"/>
        <w:color w:val="000000"/>
        <w:sz w:val="20"/>
        <w:szCs w:val="20"/>
      </w:rPr>
    </w:pPr>
  </w:p>
  <w:tbl>
    <w:tblPr>
      <w:tblStyle w:val="a0"/>
      <w:tblW w:w="8487" w:type="dxa"/>
      <w:tblInd w:w="18" w:type="dxa"/>
      <w:tblLayout w:type="fixed"/>
      <w:tblLook w:val="0400" w:firstRow="0" w:lastRow="0" w:firstColumn="0" w:lastColumn="0" w:noHBand="0" w:noVBand="1"/>
    </w:tblPr>
    <w:tblGrid>
      <w:gridCol w:w="1080"/>
      <w:gridCol w:w="4983"/>
      <w:gridCol w:w="2424"/>
    </w:tblGrid>
    <w:tr w:rsidR="0031314C" w14:paraId="0991AC7D" w14:textId="77777777">
      <w:trPr>
        <w:trHeight w:val="703"/>
      </w:trPr>
      <w:tc>
        <w:tcPr>
          <w:tcW w:w="1080" w:type="dxa"/>
          <w:tcBorders>
            <w:top w:val="nil"/>
            <w:left w:val="nil"/>
            <w:bottom w:val="nil"/>
            <w:right w:val="nil"/>
          </w:tcBorders>
          <w:vAlign w:val="center"/>
        </w:tcPr>
        <w:p w14:paraId="0CD80EF4" w14:textId="77777777" w:rsidR="0031314C" w:rsidRDefault="00000000">
          <w:pPr>
            <w:pBdr>
              <w:top w:val="nil"/>
              <w:left w:val="nil"/>
              <w:bottom w:val="nil"/>
              <w:right w:val="nil"/>
              <w:between w:val="nil"/>
            </w:pBdr>
            <w:tabs>
              <w:tab w:val="center" w:pos="4680"/>
              <w:tab w:val="right" w:pos="9360"/>
            </w:tabs>
            <w:spacing w:after="0"/>
            <w:rPr>
              <w:rFonts w:ascii="Times New Roman" w:eastAsia="Times New Roman" w:hAnsi="Times New Roman" w:cs="Times New Roman"/>
              <w:b/>
              <w:i/>
              <w:color w:val="000000"/>
              <w:sz w:val="20"/>
              <w:szCs w:val="20"/>
            </w:rPr>
          </w:pPr>
          <w:r>
            <w:rPr>
              <w:noProof/>
            </w:rPr>
            <w:drawing>
              <wp:anchor distT="0" distB="0" distL="114300" distR="114300" simplePos="0" relativeHeight="251658240" behindDoc="0" locked="0" layoutInCell="1" hidden="0" allowOverlap="1" wp14:anchorId="54316E97" wp14:editId="076C83F4">
                <wp:simplePos x="0" y="0"/>
                <wp:positionH relativeFrom="column">
                  <wp:posOffset>71757</wp:posOffset>
                </wp:positionH>
                <wp:positionV relativeFrom="paragraph">
                  <wp:posOffset>-58418</wp:posOffset>
                </wp:positionV>
                <wp:extent cx="561975" cy="52832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1975" cy="528320"/>
                        </a:xfrm>
                        <a:prstGeom prst="rect">
                          <a:avLst/>
                        </a:prstGeom>
                        <a:ln/>
                      </pic:spPr>
                    </pic:pic>
                  </a:graphicData>
                </a:graphic>
              </wp:anchor>
            </w:drawing>
          </w:r>
        </w:p>
      </w:tc>
      <w:tc>
        <w:tcPr>
          <w:tcW w:w="4983" w:type="dxa"/>
          <w:tcBorders>
            <w:top w:val="nil"/>
            <w:left w:val="nil"/>
            <w:bottom w:val="nil"/>
            <w:right w:val="nil"/>
          </w:tcBorders>
        </w:tcPr>
        <w:p w14:paraId="57C2614F" w14:textId="77777777" w:rsidR="0031314C"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Media Pendidikan Matematika</w:t>
          </w:r>
        </w:p>
        <w:p w14:paraId="571BF627" w14:textId="77777777" w:rsidR="0031314C"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i/>
              <w:color w:val="000000"/>
              <w:sz w:val="14"/>
              <w:szCs w:val="14"/>
            </w:rPr>
          </w:pPr>
          <w:r>
            <w:rPr>
              <w:rFonts w:ascii="Times New Roman" w:eastAsia="Times New Roman" w:hAnsi="Times New Roman" w:cs="Times New Roman"/>
              <w:b/>
              <w:i/>
              <w:color w:val="000000"/>
              <w:sz w:val="18"/>
              <w:szCs w:val="18"/>
            </w:rPr>
            <w:t xml:space="preserve">Program Studi Pendidikan Matematika </w:t>
          </w:r>
          <w:r>
            <w:rPr>
              <w:rFonts w:ascii="Times New Roman" w:eastAsia="Times New Roman" w:hAnsi="Times New Roman" w:cs="Times New Roman"/>
              <w:b/>
              <w:i/>
              <w:color w:val="000000"/>
              <w:sz w:val="14"/>
              <w:szCs w:val="14"/>
            </w:rPr>
            <w:t>FSTT UNDIKMA</w:t>
          </w:r>
        </w:p>
        <w:p w14:paraId="66BF29EE" w14:textId="77777777" w:rsidR="0031314C"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https://e-journal.undikma.ac.id/index.php/jmpm</w:t>
          </w:r>
        </w:p>
      </w:tc>
      <w:tc>
        <w:tcPr>
          <w:tcW w:w="2424" w:type="dxa"/>
          <w:tcBorders>
            <w:top w:val="nil"/>
            <w:left w:val="nil"/>
            <w:bottom w:val="nil"/>
            <w:right w:val="nil"/>
          </w:tcBorders>
        </w:tcPr>
        <w:p w14:paraId="4EB881A7" w14:textId="77777777" w:rsidR="0031314C"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Bulan Tahun, Vol…, No…. </w:t>
          </w:r>
        </w:p>
        <w:p w14:paraId="1752B69E" w14:textId="77777777" w:rsidR="0031314C"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 xml:space="preserve">  P-ISSN: </w:t>
          </w:r>
          <w:r>
            <w:rPr>
              <w:rFonts w:ascii="Times New Roman" w:eastAsia="Times New Roman" w:hAnsi="Times New Roman" w:cs="Times New Roman"/>
              <w:color w:val="000000"/>
              <w:sz w:val="20"/>
              <w:szCs w:val="20"/>
            </w:rPr>
            <w:t>2338-3836</w:t>
          </w:r>
        </w:p>
        <w:p w14:paraId="5B3481CC" w14:textId="77777777" w:rsidR="0031314C" w:rsidRDefault="000000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E-ISSN: 2657-0610</w:t>
          </w:r>
        </w:p>
        <w:p w14:paraId="08644402" w14:textId="77777777" w:rsidR="0031314C" w:rsidRDefault="0031314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p>
      </w:tc>
    </w:tr>
  </w:tbl>
  <w:p w14:paraId="3492EDE2" w14:textId="77777777" w:rsidR="0031314C" w:rsidRDefault="0031314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25D1"/>
    <w:multiLevelType w:val="hybridMultilevel"/>
    <w:tmpl w:val="5276F7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90B631C"/>
    <w:multiLevelType w:val="multilevel"/>
    <w:tmpl w:val="0AC233B0"/>
    <w:lvl w:ilvl="0">
      <w:start w:val="1"/>
      <w:numFmt w:val="decimal"/>
      <w:lvlText w:val="%1."/>
      <w:lvlJc w:val="left"/>
      <w:pPr>
        <w:ind w:left="1146" w:hanging="360"/>
      </w:pPr>
      <w:rPr>
        <w:rFonts w:ascii="Times New Roman" w:eastAsia="Times New Roman" w:hAnsi="Times New Roman" w:cs="Times New Roman"/>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19FD3214"/>
    <w:multiLevelType w:val="hybridMultilevel"/>
    <w:tmpl w:val="AC409EE4"/>
    <w:lvl w:ilvl="0" w:tplc="3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27C1BF3"/>
    <w:multiLevelType w:val="multilevel"/>
    <w:tmpl w:val="FB72E9E2"/>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77F6E94"/>
    <w:multiLevelType w:val="hybridMultilevel"/>
    <w:tmpl w:val="07E4EFB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398D25FE"/>
    <w:multiLevelType w:val="hybridMultilevel"/>
    <w:tmpl w:val="1F1485B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408151E8"/>
    <w:multiLevelType w:val="hybridMultilevel"/>
    <w:tmpl w:val="0B68CE5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46642007"/>
    <w:multiLevelType w:val="hybridMultilevel"/>
    <w:tmpl w:val="7CCE8F0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B507174"/>
    <w:multiLevelType w:val="hybridMultilevel"/>
    <w:tmpl w:val="7CDC6A0E"/>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4E723E18"/>
    <w:multiLevelType w:val="hybridMultilevel"/>
    <w:tmpl w:val="512452C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41F617F"/>
    <w:multiLevelType w:val="hybridMultilevel"/>
    <w:tmpl w:val="FD3C798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6AC66DB8"/>
    <w:multiLevelType w:val="multilevel"/>
    <w:tmpl w:val="81F637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6CA071C"/>
    <w:multiLevelType w:val="hybridMultilevel"/>
    <w:tmpl w:val="7CCE8F0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7C272E95"/>
    <w:multiLevelType w:val="hybridMultilevel"/>
    <w:tmpl w:val="5276F76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7D3645E5"/>
    <w:multiLevelType w:val="hybridMultilevel"/>
    <w:tmpl w:val="AC409EE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73510429">
    <w:abstractNumId w:val="1"/>
  </w:num>
  <w:num w:numId="2" w16cid:durableId="603224399">
    <w:abstractNumId w:val="3"/>
  </w:num>
  <w:num w:numId="3" w16cid:durableId="1040205202">
    <w:abstractNumId w:val="4"/>
  </w:num>
  <w:num w:numId="4" w16cid:durableId="493837297">
    <w:abstractNumId w:val="12"/>
  </w:num>
  <w:num w:numId="5" w16cid:durableId="1716855774">
    <w:abstractNumId w:val="7"/>
  </w:num>
  <w:num w:numId="6" w16cid:durableId="1601992179">
    <w:abstractNumId w:val="5"/>
  </w:num>
  <w:num w:numId="7" w16cid:durableId="1340692737">
    <w:abstractNumId w:val="9"/>
  </w:num>
  <w:num w:numId="8" w16cid:durableId="1735003771">
    <w:abstractNumId w:val="2"/>
  </w:num>
  <w:num w:numId="9" w16cid:durableId="368528851">
    <w:abstractNumId w:val="14"/>
  </w:num>
  <w:num w:numId="10" w16cid:durableId="1835105534">
    <w:abstractNumId w:val="13"/>
  </w:num>
  <w:num w:numId="11" w16cid:durableId="1816068816">
    <w:abstractNumId w:val="0"/>
  </w:num>
  <w:num w:numId="12" w16cid:durableId="1379166106">
    <w:abstractNumId w:val="8"/>
  </w:num>
  <w:num w:numId="13" w16cid:durableId="1931544997">
    <w:abstractNumId w:val="6"/>
  </w:num>
  <w:num w:numId="14" w16cid:durableId="2029719022">
    <w:abstractNumId w:val="11"/>
  </w:num>
  <w:num w:numId="15" w16cid:durableId="3605181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14C"/>
    <w:rsid w:val="001E28EA"/>
    <w:rsid w:val="0031314C"/>
    <w:rsid w:val="00610618"/>
    <w:rsid w:val="00DD7B8F"/>
    <w:rsid w:val="00E36D4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AC087"/>
  <w15:docId w15:val="{1501BA58-2895-4120-B0A7-5DCFC771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D3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C615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aliases w:val="Body of text,List Paragraph1,Body of text+2,Heading 31,kepala 1,Colorful List - Accent 11,Body of text1,List Paragraph11,Colorful List - Accent 111,Body of text2,List Paragraph12,Colorful List - Accent 112,Body of text3,List Paragraph13"/>
    <w:basedOn w:val="Normal"/>
    <w:link w:val="ListParagraphChar"/>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uiPriority w:val="11"/>
    <w:qFormat/>
    <w:pPr>
      <w:spacing w:after="60"/>
      <w:jc w:val="center"/>
    </w:pPr>
    <w:rPr>
      <w:rFonts w:ascii="Cambria" w:eastAsia="Cambria" w:hAnsi="Cambria" w:cs="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2"/>
      </w:numPr>
      <w:spacing w:before="240" w:after="120" w:line="240" w:lineRule="auto"/>
      <w:ind w:left="850" w:hanging="493"/>
      <w:contextualSpacing/>
      <w:jc w:val="center"/>
    </w:pPr>
    <w:rPr>
      <w:rFonts w:ascii="Times New Roman" w:eastAsiaTheme="minorHAnsi" w:hAnsi="Times New Roman"/>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39"/>
    <w:rsid w:val="0096568B"/>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EA4"/>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customStyle="1" w:styleId="ListParagraphChar">
    <w:name w:val="List Paragraph Char"/>
    <w:aliases w:val="Body of text Char,List Paragraph1 Char,Body of text+2 Char,Heading 31 Char,kepala 1 Char,Colorful List - Accent 11 Char,Body of text1 Char,List Paragraph11 Char,Colorful List - Accent 111 Char,Body of text2 Char,List Paragraph12 Char"/>
    <w:link w:val="ListParagraph"/>
    <w:uiPriority w:val="34"/>
    <w:qFormat/>
    <w:locked/>
    <w:rsid w:val="001E2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18supratman@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cx9N5RXgigUFaYAcwTprwYHHA==">CgMxLjA4AHIhMTE2Sm1XX0Zzb1Npd2NTMGpLUzREVndWMmFFSGppWlQ1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3708</Words>
  <Characters>21140</Characters>
  <Application>Microsoft Office Word</Application>
  <DocSecurity>0</DocSecurity>
  <Lines>176</Lines>
  <Paragraphs>49</Paragraphs>
  <ScaleCrop>false</ScaleCrop>
  <Company/>
  <LinksUpToDate>false</LinksUpToDate>
  <CharactersWithSpaces>24799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SANAPIAH</dc:creator>
  <cp:lastModifiedBy>ASUS VIVOBOOK</cp:lastModifiedBy>
  <cp:revision>3</cp:revision>
  <dcterms:created xsi:type="dcterms:W3CDTF">2023-06-05T21:59:00Z</dcterms:created>
  <dcterms:modified xsi:type="dcterms:W3CDTF">2025-05-12T01:31:00Z</dcterms:modified>
</cp:coreProperties>
</file>