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FA3BB" w14:textId="77777777" w:rsidR="006A2B2C" w:rsidRDefault="006A2B2C">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9185" w:type="dxa"/>
        <w:tblInd w:w="-113" w:type="dxa"/>
        <w:tblBorders>
          <w:top w:val="nil"/>
          <w:left w:val="nil"/>
          <w:bottom w:val="nil"/>
          <w:right w:val="nil"/>
          <w:insideH w:val="nil"/>
          <w:insideV w:val="nil"/>
        </w:tblBorders>
        <w:tblLayout w:type="fixed"/>
        <w:tblLook w:val="0400" w:firstRow="0" w:lastRow="0" w:firstColumn="0" w:lastColumn="0" w:noHBand="0" w:noVBand="1"/>
      </w:tblPr>
      <w:tblGrid>
        <w:gridCol w:w="296"/>
        <w:gridCol w:w="8889"/>
      </w:tblGrid>
      <w:tr w:rsidR="006A2B2C" w14:paraId="512D419B" w14:textId="77777777">
        <w:tc>
          <w:tcPr>
            <w:tcW w:w="9185" w:type="dxa"/>
            <w:gridSpan w:val="2"/>
          </w:tcPr>
          <w:p w14:paraId="60F925D5" w14:textId="169D49E6" w:rsidR="006A2B2C" w:rsidRPr="00582E94" w:rsidRDefault="006A3F39" w:rsidP="00B01762">
            <w:pPr>
              <w:pStyle w:val="NormalWeb"/>
              <w:jc w:val="both"/>
              <w:rPr>
                <w:b/>
                <w:bCs/>
                <w:sz w:val="28"/>
                <w:szCs w:val="28"/>
              </w:rPr>
            </w:pPr>
            <w:r w:rsidRPr="006A3F39">
              <w:rPr>
                <w:b/>
                <w:bCs/>
                <w:sz w:val="28"/>
                <w:szCs w:val="28"/>
              </w:rPr>
              <w:t xml:space="preserve">Development of </w:t>
            </w:r>
            <w:r w:rsidR="00640C38" w:rsidRPr="006A3F39">
              <w:rPr>
                <w:b/>
                <w:bCs/>
                <w:sz w:val="28"/>
                <w:szCs w:val="28"/>
              </w:rPr>
              <w:t>E-Supplement</w:t>
            </w:r>
            <w:r w:rsidR="00640C38">
              <w:rPr>
                <w:b/>
                <w:bCs/>
                <w:sz w:val="28"/>
                <w:szCs w:val="28"/>
              </w:rPr>
              <w:t xml:space="preserve"> </w:t>
            </w:r>
            <w:r w:rsidRPr="006A3F39">
              <w:rPr>
                <w:b/>
                <w:bCs/>
                <w:sz w:val="28"/>
                <w:szCs w:val="28"/>
              </w:rPr>
              <w:t xml:space="preserve">Biomordant from Several Species of </w:t>
            </w:r>
            <w:r w:rsidR="00640C38">
              <w:rPr>
                <w:b/>
                <w:bCs/>
                <w:sz w:val="28"/>
                <w:szCs w:val="28"/>
              </w:rPr>
              <w:t>Ferns (</w:t>
            </w:r>
            <w:r w:rsidRPr="00640C38">
              <w:rPr>
                <w:b/>
                <w:bCs/>
                <w:i/>
                <w:iCs/>
                <w:sz w:val="28"/>
                <w:szCs w:val="28"/>
              </w:rPr>
              <w:t>Pteridophyta</w:t>
            </w:r>
            <w:r w:rsidR="00640C38">
              <w:rPr>
                <w:b/>
                <w:bCs/>
                <w:sz w:val="28"/>
                <w:szCs w:val="28"/>
              </w:rPr>
              <w:t>)</w:t>
            </w:r>
            <w:r w:rsidRPr="006A3F39">
              <w:rPr>
                <w:b/>
                <w:bCs/>
                <w:sz w:val="28"/>
                <w:szCs w:val="28"/>
              </w:rPr>
              <w:t xml:space="preserve"> as </w:t>
            </w:r>
            <w:r w:rsidR="00640C38">
              <w:rPr>
                <w:b/>
                <w:bCs/>
                <w:sz w:val="28"/>
                <w:szCs w:val="28"/>
              </w:rPr>
              <w:t>A</w:t>
            </w:r>
            <w:r w:rsidR="009C12FB">
              <w:rPr>
                <w:b/>
                <w:bCs/>
                <w:sz w:val="28"/>
                <w:szCs w:val="28"/>
              </w:rPr>
              <w:t xml:space="preserve"> </w:t>
            </w:r>
            <w:r w:rsidRPr="006A3F39">
              <w:rPr>
                <w:b/>
                <w:bCs/>
                <w:sz w:val="28"/>
                <w:szCs w:val="28"/>
              </w:rPr>
              <w:t>Teaching Material for Green Chemistry Course</w:t>
            </w:r>
          </w:p>
        </w:tc>
      </w:tr>
      <w:tr w:rsidR="006A2B2C" w14:paraId="78F25638" w14:textId="77777777">
        <w:tc>
          <w:tcPr>
            <w:tcW w:w="9185" w:type="dxa"/>
            <w:gridSpan w:val="2"/>
          </w:tcPr>
          <w:p w14:paraId="503AC05B" w14:textId="77777777" w:rsidR="006A2B2C" w:rsidRDefault="006A2B2C">
            <w:pPr>
              <w:jc w:val="both"/>
              <w:rPr>
                <w:rFonts w:ascii="Times New Roman" w:eastAsia="Times New Roman" w:hAnsi="Times New Roman" w:cs="Times New Roman"/>
                <w:b/>
                <w:sz w:val="24"/>
                <w:szCs w:val="24"/>
              </w:rPr>
            </w:pPr>
          </w:p>
        </w:tc>
      </w:tr>
      <w:tr w:rsidR="006A2B2C" w14:paraId="298DFA81" w14:textId="77777777">
        <w:tc>
          <w:tcPr>
            <w:tcW w:w="9185" w:type="dxa"/>
            <w:gridSpan w:val="2"/>
          </w:tcPr>
          <w:p w14:paraId="03E2A985" w14:textId="17200122" w:rsidR="006A2B2C" w:rsidRDefault="00B01762">
            <w:pPr>
              <w:jc w:val="both"/>
              <w:rPr>
                <w:rFonts w:ascii="Times New Roman" w:eastAsia="Times New Roman" w:hAnsi="Times New Roman" w:cs="Times New Roman"/>
                <w:b/>
                <w:sz w:val="24"/>
                <w:szCs w:val="24"/>
              </w:rPr>
            </w:pPr>
            <w:r w:rsidRPr="00CD0365">
              <w:rPr>
                <w:rFonts w:ascii="Times New Roman" w:eastAsia="Times New Roman" w:hAnsi="Times New Roman" w:cs="Times New Roman"/>
                <w:b/>
                <w:sz w:val="24"/>
                <w:szCs w:val="24"/>
                <w:lang w:val="fi-FI"/>
              </w:rPr>
              <w:t>Weni Hariyanti</w:t>
            </w:r>
            <w:r>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rPr>
              <w:t xml:space="preserve">, </w:t>
            </w:r>
            <w:r w:rsidRPr="00CD0365">
              <w:rPr>
                <w:rFonts w:ascii="Times New Roman" w:eastAsia="Times New Roman" w:hAnsi="Times New Roman" w:cs="Times New Roman"/>
                <w:b/>
                <w:sz w:val="24"/>
                <w:szCs w:val="24"/>
                <w:lang w:val="fi-FI"/>
              </w:rPr>
              <w:t>Masriani</w:t>
            </w:r>
            <w:r>
              <w:rPr>
                <w:rFonts w:ascii="Times New Roman" w:eastAsia="Times New Roman" w:hAnsi="Times New Roman" w:cs="Times New Roman"/>
                <w:b/>
                <w:sz w:val="24"/>
                <w:szCs w:val="24"/>
                <w:vertAlign w:val="superscript"/>
              </w:rPr>
              <w:t>2</w:t>
            </w:r>
            <w:r w:rsidRPr="00CD0365">
              <w:rPr>
                <w:rFonts w:ascii="Times New Roman" w:eastAsia="Times New Roman" w:hAnsi="Times New Roman" w:cs="Times New Roman"/>
                <w:b/>
                <w:sz w:val="24"/>
                <w:szCs w:val="24"/>
                <w:vertAlign w:val="superscript"/>
                <w:lang w:val="fi-FI"/>
              </w:rPr>
              <w:t>*</w:t>
            </w:r>
            <w:r>
              <w:rPr>
                <w:rFonts w:ascii="Times New Roman" w:eastAsia="Times New Roman" w:hAnsi="Times New Roman" w:cs="Times New Roman"/>
                <w:b/>
                <w:sz w:val="24"/>
                <w:szCs w:val="24"/>
              </w:rPr>
              <w:t>,</w:t>
            </w:r>
            <w:r w:rsidRPr="00CD0365">
              <w:rPr>
                <w:rFonts w:ascii="Times New Roman" w:eastAsia="Times New Roman" w:hAnsi="Times New Roman" w:cs="Times New Roman"/>
                <w:b/>
                <w:sz w:val="24"/>
                <w:szCs w:val="24"/>
                <w:lang w:val="fi-FI"/>
              </w:rPr>
              <w:t xml:space="preserve"> Risya Sasri</w:t>
            </w:r>
            <w:r w:rsidR="00CD0365">
              <w:rPr>
                <w:rFonts w:ascii="Times New Roman" w:eastAsia="Times New Roman" w:hAnsi="Times New Roman" w:cs="Times New Roman"/>
                <w:b/>
                <w:sz w:val="24"/>
                <w:szCs w:val="24"/>
                <w:vertAlign w:val="superscript"/>
                <w:lang w:val="fi-FI"/>
              </w:rPr>
              <w:t>3</w:t>
            </w:r>
            <w:r w:rsidRPr="00CD0365">
              <w:rPr>
                <w:rFonts w:ascii="Times New Roman" w:eastAsia="Times New Roman" w:hAnsi="Times New Roman" w:cs="Times New Roman"/>
                <w:b/>
                <w:sz w:val="24"/>
                <w:szCs w:val="24"/>
                <w:lang w:val="fi-FI"/>
              </w:rPr>
              <w:t>,</w:t>
            </w:r>
            <w:r w:rsidR="00CD0365">
              <w:rPr>
                <w:rFonts w:ascii="Times New Roman" w:eastAsia="Times New Roman" w:hAnsi="Times New Roman" w:cs="Times New Roman"/>
                <w:b/>
                <w:sz w:val="24"/>
                <w:szCs w:val="24"/>
                <w:lang w:val="fi-FI"/>
              </w:rPr>
              <w:t xml:space="preserve"> Ajuk Sapar</w:t>
            </w:r>
            <w:r w:rsidR="00CD0365">
              <w:rPr>
                <w:rFonts w:ascii="Times New Roman" w:eastAsia="Times New Roman" w:hAnsi="Times New Roman" w:cs="Times New Roman"/>
                <w:b/>
                <w:sz w:val="24"/>
                <w:szCs w:val="24"/>
                <w:vertAlign w:val="superscript"/>
                <w:lang w:val="fi-FI"/>
              </w:rPr>
              <w:t>4</w:t>
            </w:r>
            <w:r w:rsidR="00CD0365" w:rsidRPr="00CD0365">
              <w:rPr>
                <w:rFonts w:ascii="Times New Roman" w:eastAsia="Times New Roman" w:hAnsi="Times New Roman" w:cs="Times New Roman"/>
                <w:b/>
                <w:sz w:val="24"/>
                <w:szCs w:val="24"/>
                <w:lang w:val="fi-FI"/>
              </w:rPr>
              <w:t xml:space="preserve">, </w:t>
            </w:r>
            <w:r w:rsidR="00CD0365">
              <w:rPr>
                <w:rFonts w:ascii="Times New Roman" w:eastAsia="Times New Roman" w:hAnsi="Times New Roman" w:cs="Times New Roman"/>
                <w:b/>
                <w:sz w:val="24"/>
                <w:szCs w:val="24"/>
                <w:lang w:val="fi-FI"/>
              </w:rPr>
              <w:t>Erlina</w:t>
            </w:r>
            <w:r w:rsidR="00CD0365">
              <w:rPr>
                <w:rFonts w:ascii="Times New Roman" w:eastAsia="Times New Roman" w:hAnsi="Times New Roman" w:cs="Times New Roman"/>
                <w:b/>
                <w:sz w:val="24"/>
                <w:szCs w:val="24"/>
                <w:vertAlign w:val="superscript"/>
                <w:lang w:val="fi-FI"/>
              </w:rPr>
              <w:t>5</w:t>
            </w:r>
          </w:p>
        </w:tc>
      </w:tr>
      <w:tr w:rsidR="006A2B2C" w14:paraId="1BAF9450" w14:textId="77777777">
        <w:tc>
          <w:tcPr>
            <w:tcW w:w="296" w:type="dxa"/>
          </w:tcPr>
          <w:p w14:paraId="2EC042F7" w14:textId="77777777" w:rsidR="006A2B2C" w:rsidRDefault="00000000">
            <w:pPr>
              <w:jc w:val="both"/>
              <w:rPr>
                <w:rFonts w:ascii="Times New Roman" w:eastAsia="Times New Roman" w:hAnsi="Times New Roman" w:cs="Times New Roman"/>
                <w:b/>
                <w:sz w:val="24"/>
                <w:szCs w:val="24"/>
                <w:vertAlign w:val="superscript"/>
                <w:lang w:val="en-US"/>
              </w:rPr>
            </w:pPr>
            <w:r>
              <w:rPr>
                <w:rFonts w:ascii="Times New Roman" w:eastAsia="Times New Roman" w:hAnsi="Times New Roman" w:cs="Times New Roman"/>
                <w:b/>
                <w:sz w:val="24"/>
                <w:szCs w:val="24"/>
                <w:vertAlign w:val="superscript"/>
              </w:rPr>
              <w:t>1</w:t>
            </w:r>
          </w:p>
          <w:p w14:paraId="4396F1EC" w14:textId="77777777" w:rsidR="006949FF" w:rsidRDefault="006949FF">
            <w:pPr>
              <w:jc w:val="both"/>
              <w:rPr>
                <w:rFonts w:ascii="Times New Roman" w:eastAsia="Times New Roman" w:hAnsi="Times New Roman" w:cs="Times New Roman"/>
                <w:b/>
                <w:sz w:val="24"/>
                <w:szCs w:val="24"/>
                <w:vertAlign w:val="superscript"/>
                <w:lang w:val="en-US"/>
              </w:rPr>
            </w:pPr>
          </w:p>
          <w:p w14:paraId="46D000A1" w14:textId="74A2C8AD" w:rsidR="006949FF" w:rsidRPr="004A091B" w:rsidRDefault="006949FF">
            <w:pPr>
              <w:jc w:val="both"/>
              <w:rPr>
                <w:rFonts w:ascii="Times New Roman" w:eastAsia="Times New Roman" w:hAnsi="Times New Roman" w:cs="Times New Roman"/>
                <w:b/>
                <w:sz w:val="24"/>
                <w:szCs w:val="24"/>
                <w:vertAlign w:val="superscript"/>
                <w:lang w:val="en-US"/>
              </w:rPr>
            </w:pPr>
            <w:r>
              <w:rPr>
                <w:rFonts w:ascii="Times New Roman" w:eastAsia="Times New Roman" w:hAnsi="Times New Roman" w:cs="Times New Roman"/>
                <w:b/>
                <w:sz w:val="24"/>
                <w:szCs w:val="24"/>
                <w:vertAlign w:val="superscript"/>
                <w:lang w:val="en-US"/>
              </w:rPr>
              <w:t xml:space="preserve">2 </w:t>
            </w:r>
          </w:p>
        </w:tc>
        <w:tc>
          <w:tcPr>
            <w:tcW w:w="8889" w:type="dxa"/>
          </w:tcPr>
          <w:p w14:paraId="59691B62" w14:textId="7E034089" w:rsidR="006A2B2C" w:rsidRDefault="004A091B">
            <w:pPr>
              <w:jc w:val="both"/>
              <w:rPr>
                <w:rFonts w:ascii="Times New Roman" w:hAnsi="Times New Roman" w:cs="Times New Roman"/>
                <w:sz w:val="24"/>
                <w:szCs w:val="24"/>
              </w:rPr>
            </w:pPr>
            <w:r w:rsidRPr="004A091B">
              <w:rPr>
                <w:rFonts w:ascii="Times New Roman" w:eastAsia="Times New Roman" w:hAnsi="Times New Roman" w:cs="Times New Roman"/>
                <w:color w:val="000000"/>
                <w:sz w:val="24"/>
                <w:szCs w:val="24"/>
                <w:lang w:val="en-US"/>
              </w:rPr>
              <w:t>Ch</w:t>
            </w:r>
            <w:r w:rsidRPr="004A091B">
              <w:rPr>
                <w:rFonts w:ascii="Times New Roman" w:hAnsi="Times New Roman" w:cs="Times New Roman"/>
                <w:sz w:val="24"/>
                <w:szCs w:val="24"/>
              </w:rPr>
              <w:t xml:space="preserve">emistry Education Study Program, Faculty of Teacher Training and Education, Tanjungpura University, Pontianak, </w:t>
            </w:r>
            <w:r>
              <w:rPr>
                <w:rFonts w:ascii="Times New Roman" w:hAnsi="Times New Roman" w:cs="Times New Roman"/>
                <w:sz w:val="24"/>
                <w:szCs w:val="24"/>
              </w:rPr>
              <w:t>Indonesia</w:t>
            </w:r>
          </w:p>
          <w:p w14:paraId="34B4EB31" w14:textId="4D8E7E86" w:rsidR="004A091B" w:rsidRPr="006949FF" w:rsidRDefault="006949FF">
            <w:pPr>
              <w:jc w:val="both"/>
              <w:rPr>
                <w:rFonts w:ascii="Times New Roman" w:eastAsia="Times New Roman" w:hAnsi="Times New Roman" w:cs="Times New Roman"/>
                <w:b/>
                <w:sz w:val="24"/>
                <w:szCs w:val="24"/>
              </w:rPr>
            </w:pPr>
            <w:r w:rsidRPr="006949FF">
              <w:rPr>
                <w:rFonts w:ascii="Times New Roman" w:hAnsi="Times New Roman" w:cs="Times New Roman"/>
                <w:sz w:val="24"/>
                <w:szCs w:val="24"/>
              </w:rPr>
              <w:t>Chemistry Study Program, Faculty of Mathematics and Natural Sciences, Tanjungpura University, Pontianak</w:t>
            </w:r>
          </w:p>
        </w:tc>
      </w:tr>
      <w:tr w:rsidR="006A2B2C" w14:paraId="126288BE" w14:textId="77777777">
        <w:tc>
          <w:tcPr>
            <w:tcW w:w="296" w:type="dxa"/>
          </w:tcPr>
          <w:p w14:paraId="39D98EEA" w14:textId="77777777" w:rsidR="006A2B2C" w:rsidRDefault="00000000">
            <w:pPr>
              <w:jc w:val="both"/>
              <w:rPr>
                <w:rFonts w:ascii="Times New Roman" w:eastAsia="Times New Roman" w:hAnsi="Times New Roman" w:cs="Times New Roman"/>
                <w:i/>
                <w:color w:val="000000"/>
                <w:sz w:val="24"/>
                <w:szCs w:val="24"/>
                <w:vertAlign w:val="superscript"/>
              </w:rPr>
            </w:pPr>
            <w:r>
              <w:rPr>
                <w:rFonts w:ascii="Times New Roman" w:eastAsia="Times New Roman" w:hAnsi="Times New Roman" w:cs="Times New Roman"/>
                <w:color w:val="000000"/>
                <w:sz w:val="24"/>
                <w:szCs w:val="24"/>
                <w:vertAlign w:val="superscript"/>
              </w:rPr>
              <w:t>*</w:t>
            </w:r>
          </w:p>
        </w:tc>
        <w:tc>
          <w:tcPr>
            <w:tcW w:w="8889" w:type="dxa"/>
          </w:tcPr>
          <w:p w14:paraId="6A4C7648" w14:textId="490D7603" w:rsidR="006A2B2C" w:rsidRPr="006949FF" w:rsidRDefault="00000000">
            <w:pPr>
              <w:jc w:val="both"/>
              <w:rPr>
                <w:rFonts w:ascii="Times New Roman" w:eastAsia="Times New Roman" w:hAnsi="Times New Roman" w:cs="Times New Roman"/>
                <w:b/>
                <w:sz w:val="24"/>
                <w:szCs w:val="24"/>
                <w:lang w:val="en-US"/>
              </w:rPr>
            </w:pPr>
            <w:r>
              <w:rPr>
                <w:rFonts w:ascii="Times New Roman" w:eastAsia="Times New Roman" w:hAnsi="Times New Roman" w:cs="Times New Roman"/>
                <w:color w:val="000000"/>
                <w:sz w:val="24"/>
                <w:szCs w:val="24"/>
              </w:rPr>
              <w:t>Corresponding Author e-mail</w:t>
            </w:r>
            <w:r>
              <w:rPr>
                <w:rFonts w:ascii="Times New Roman" w:eastAsia="Times New Roman" w:hAnsi="Times New Roman" w:cs="Times New Roman"/>
                <w:i/>
                <w:color w:val="000000"/>
                <w:sz w:val="24"/>
                <w:szCs w:val="24"/>
              </w:rPr>
              <w:t xml:space="preserve">: </w:t>
            </w:r>
            <w:hyperlink r:id="rId9" w:history="1">
              <w:r w:rsidR="00D94E0E" w:rsidRPr="00975935">
                <w:rPr>
                  <w:rStyle w:val="Hyperlink"/>
                  <w:rFonts w:ascii="Times New Roman" w:hAnsi="Times New Roman" w:cs="Times New Roman"/>
                  <w:i/>
                  <w:iCs/>
                  <w:sz w:val="24"/>
                  <w:szCs w:val="24"/>
                  <w:lang w:val="en-US"/>
                </w:rPr>
                <w:t>masriani@fkip.untan.ac.id</w:t>
              </w:r>
            </w:hyperlink>
            <w:r w:rsidR="006949FF">
              <w:rPr>
                <w:lang w:val="en-US"/>
              </w:rPr>
              <w:t xml:space="preserve"> </w:t>
            </w:r>
          </w:p>
        </w:tc>
      </w:tr>
    </w:tbl>
    <w:p w14:paraId="692499AB" w14:textId="77777777" w:rsidR="006A2B2C" w:rsidRDefault="006A2B2C">
      <w:pPr>
        <w:spacing w:after="0" w:line="240" w:lineRule="auto"/>
        <w:jc w:val="both"/>
        <w:rPr>
          <w:rFonts w:ascii="Times New Roman" w:eastAsia="Times New Roman" w:hAnsi="Times New Roman" w:cs="Times New Roman"/>
          <w:b/>
          <w:sz w:val="24"/>
          <w:szCs w:val="24"/>
        </w:rPr>
      </w:pPr>
    </w:p>
    <w:tbl>
      <w:tblPr>
        <w:tblStyle w:val="a0"/>
        <w:tblW w:w="9180" w:type="dxa"/>
        <w:tblInd w:w="-108"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2263"/>
        <w:gridCol w:w="2147"/>
        <w:gridCol w:w="4770"/>
      </w:tblGrid>
      <w:tr w:rsidR="006A2B2C" w14:paraId="6B8644F1" w14:textId="77777777">
        <w:trPr>
          <w:trHeight w:val="1988"/>
        </w:trPr>
        <w:tc>
          <w:tcPr>
            <w:tcW w:w="2263" w:type="dxa"/>
          </w:tcPr>
          <w:p w14:paraId="3C281B40" w14:textId="77777777" w:rsidR="006A2B2C" w:rsidRDefault="0000000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Article History </w:t>
            </w:r>
          </w:p>
          <w:p w14:paraId="69AA2FD4" w14:textId="77777777" w:rsidR="006A2B2C"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Received: dd-M-Year</w:t>
            </w:r>
          </w:p>
          <w:p w14:paraId="40F9C017" w14:textId="77777777" w:rsidR="006A2B2C"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Revised: dd-M-Year</w:t>
            </w:r>
          </w:p>
          <w:p w14:paraId="484B17A9" w14:textId="77777777" w:rsidR="006A2B2C"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Published: dd-M-Year</w:t>
            </w:r>
          </w:p>
          <w:p w14:paraId="03D7780E" w14:textId="77777777" w:rsidR="006A2B2C" w:rsidRDefault="006A2B2C">
            <w:pPr>
              <w:jc w:val="both"/>
              <w:rPr>
                <w:rFonts w:ascii="Times New Roman" w:eastAsia="Times New Roman" w:hAnsi="Times New Roman" w:cs="Times New Roman"/>
                <w:b/>
                <w:sz w:val="20"/>
                <w:szCs w:val="20"/>
              </w:rPr>
            </w:pPr>
          </w:p>
          <w:p w14:paraId="7C255366" w14:textId="407B7B91" w:rsidR="006A2B2C" w:rsidRPr="00557142" w:rsidRDefault="00000000">
            <w:pPr>
              <w:jc w:val="both"/>
              <w:rPr>
                <w:rFonts w:ascii="Times New Roman" w:eastAsia="Times New Roman" w:hAnsi="Times New Roman" w:cs="Times New Roman"/>
                <w:b/>
                <w:sz w:val="20"/>
                <w:szCs w:val="20"/>
                <w:lang w:val="en-US"/>
              </w:rPr>
            </w:pPr>
            <w:r>
              <w:rPr>
                <w:rFonts w:ascii="Times New Roman" w:eastAsia="Times New Roman" w:hAnsi="Times New Roman" w:cs="Times New Roman"/>
                <w:b/>
                <w:color w:val="000000"/>
                <w:sz w:val="20"/>
                <w:szCs w:val="20"/>
              </w:rPr>
              <w:t>Keywords</w:t>
            </w:r>
            <w:r>
              <w:rPr>
                <w:rFonts w:ascii="Times New Roman" w:eastAsia="Times New Roman" w:hAnsi="Times New Roman" w:cs="Times New Roman"/>
                <w:color w:val="000000"/>
                <w:sz w:val="20"/>
                <w:szCs w:val="20"/>
              </w:rPr>
              <w:t xml:space="preserve">: </w:t>
            </w:r>
            <w:r w:rsidR="009C12FB">
              <w:rPr>
                <w:rFonts w:ascii="Times New Roman" w:eastAsia="Times New Roman" w:hAnsi="Times New Roman" w:cs="Times New Roman"/>
                <w:color w:val="000000"/>
                <w:sz w:val="20"/>
                <w:szCs w:val="20"/>
                <w:lang w:val="en-US"/>
              </w:rPr>
              <w:t xml:space="preserve">Development; </w:t>
            </w:r>
            <w:r w:rsidR="00AB3AB4" w:rsidRPr="00557142">
              <w:rPr>
                <w:rFonts w:ascii="Times New Roman" w:eastAsia="Times New Roman" w:hAnsi="Times New Roman" w:cs="Times New Roman"/>
                <w:color w:val="000000"/>
                <w:sz w:val="20"/>
                <w:szCs w:val="20"/>
                <w:lang w:val="en-US"/>
              </w:rPr>
              <w:t>E-sup</w:t>
            </w:r>
            <w:r w:rsidR="00557142" w:rsidRPr="00557142">
              <w:rPr>
                <w:rFonts w:ascii="Times New Roman" w:eastAsia="Times New Roman" w:hAnsi="Times New Roman" w:cs="Times New Roman"/>
                <w:color w:val="000000"/>
                <w:sz w:val="20"/>
                <w:szCs w:val="20"/>
                <w:lang w:val="en-US"/>
              </w:rPr>
              <w:t>p</w:t>
            </w:r>
            <w:r w:rsidR="00AB3AB4" w:rsidRPr="00557142">
              <w:rPr>
                <w:rFonts w:ascii="Times New Roman" w:eastAsia="Times New Roman" w:hAnsi="Times New Roman" w:cs="Times New Roman"/>
                <w:color w:val="000000"/>
                <w:sz w:val="20"/>
                <w:szCs w:val="20"/>
                <w:lang w:val="en-US"/>
              </w:rPr>
              <w:t>lemen</w:t>
            </w:r>
            <w:r w:rsidR="00557142" w:rsidRPr="00557142">
              <w:rPr>
                <w:rFonts w:ascii="Times New Roman" w:eastAsia="Times New Roman" w:hAnsi="Times New Roman" w:cs="Times New Roman"/>
                <w:color w:val="000000"/>
                <w:sz w:val="20"/>
                <w:szCs w:val="20"/>
                <w:lang w:val="en-US"/>
              </w:rPr>
              <w:t>t</w:t>
            </w:r>
            <w:r w:rsidRPr="00557142">
              <w:rPr>
                <w:rFonts w:ascii="Times New Roman" w:eastAsia="Times New Roman" w:hAnsi="Times New Roman" w:cs="Times New Roman"/>
                <w:color w:val="000000"/>
                <w:sz w:val="20"/>
                <w:szCs w:val="20"/>
              </w:rPr>
              <w:t xml:space="preserve">; </w:t>
            </w:r>
            <w:r w:rsidR="00557142" w:rsidRPr="00557142">
              <w:rPr>
                <w:rFonts w:ascii="Times New Roman" w:eastAsia="Times New Roman" w:hAnsi="Times New Roman" w:cs="Times New Roman"/>
                <w:color w:val="000000"/>
                <w:sz w:val="20"/>
                <w:szCs w:val="20"/>
                <w:lang w:val="en-US"/>
              </w:rPr>
              <w:t xml:space="preserve">Biomordant; </w:t>
            </w:r>
            <w:r w:rsidR="00557142" w:rsidRPr="00557142">
              <w:rPr>
                <w:rFonts w:ascii="Times New Roman" w:eastAsia="Times New Roman" w:hAnsi="Times New Roman" w:cs="Times New Roman"/>
                <w:i/>
                <w:iCs/>
                <w:color w:val="000000"/>
                <w:sz w:val="20"/>
                <w:szCs w:val="20"/>
                <w:lang w:val="en-US"/>
              </w:rPr>
              <w:t>Pteridophyta</w:t>
            </w:r>
            <w:r w:rsidRPr="00557142">
              <w:rPr>
                <w:rFonts w:ascii="Times New Roman" w:eastAsia="Times New Roman" w:hAnsi="Times New Roman" w:cs="Times New Roman"/>
                <w:color w:val="000000"/>
                <w:sz w:val="20"/>
                <w:szCs w:val="20"/>
              </w:rPr>
              <w:t xml:space="preserve">; </w:t>
            </w:r>
            <w:r w:rsidR="00557142" w:rsidRPr="00557142">
              <w:rPr>
                <w:rFonts w:ascii="Times New Roman" w:eastAsia="Times New Roman" w:hAnsi="Times New Roman" w:cs="Times New Roman"/>
                <w:color w:val="000000"/>
                <w:sz w:val="20"/>
                <w:szCs w:val="20"/>
                <w:lang w:val="en-US"/>
              </w:rPr>
              <w:t>Green chemistry</w:t>
            </w:r>
          </w:p>
        </w:tc>
        <w:tc>
          <w:tcPr>
            <w:tcW w:w="6917" w:type="dxa"/>
            <w:gridSpan w:val="2"/>
          </w:tcPr>
          <w:p w14:paraId="3EFD779A" w14:textId="021CEB50" w:rsidR="006A2B2C" w:rsidRDefault="00000000">
            <w:pP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Abstract</w:t>
            </w:r>
          </w:p>
          <w:p w14:paraId="38E86489" w14:textId="6ED975C9" w:rsidR="00D16E5A" w:rsidRPr="00D16E5A" w:rsidRDefault="00D16E5A" w:rsidP="00D16E5A">
            <w:pPr>
              <w:shd w:val="clear" w:color="auto" w:fill="FFFFFF"/>
              <w:jc w:val="both"/>
              <w:rPr>
                <w:rFonts w:ascii="Times New Roman" w:eastAsia="Times New Roman" w:hAnsi="Times New Roman" w:cs="Times New Roman"/>
                <w:color w:val="000000"/>
                <w:sz w:val="20"/>
                <w:szCs w:val="20"/>
                <w:lang w:val="en-US"/>
              </w:rPr>
            </w:pPr>
            <w:r w:rsidRPr="00D16E5A">
              <w:rPr>
                <w:rFonts w:ascii="Times New Roman" w:hAnsi="Times New Roman" w:cs="Times New Roman"/>
                <w:sz w:val="20"/>
                <w:szCs w:val="20"/>
              </w:rPr>
              <w:t>The purpose of this study was to determine the feasibility of</w:t>
            </w:r>
            <w:r w:rsidR="009F5DE6">
              <w:rPr>
                <w:rFonts w:ascii="Times New Roman" w:hAnsi="Times New Roman" w:cs="Times New Roman"/>
                <w:sz w:val="20"/>
                <w:szCs w:val="20"/>
                <w:lang w:val="en-US"/>
              </w:rPr>
              <w:t xml:space="preserve"> </w:t>
            </w:r>
            <w:r w:rsidR="009F5DE6" w:rsidRPr="009F5DE6">
              <w:rPr>
                <w:rFonts w:ascii="Times New Roman" w:hAnsi="Times New Roman" w:cs="Times New Roman"/>
                <w:sz w:val="20"/>
                <w:szCs w:val="20"/>
                <w:lang w:val="en-US"/>
              </w:rPr>
              <w:t>Green Chemistry E-Supplement</w:t>
            </w:r>
            <w:r w:rsidR="006E51F5">
              <w:rPr>
                <w:rFonts w:ascii="Times New Roman" w:hAnsi="Times New Roman" w:cs="Times New Roman"/>
                <w:sz w:val="20"/>
                <w:szCs w:val="20"/>
                <w:lang w:val="en-US"/>
              </w:rPr>
              <w:t xml:space="preserve"> with</w:t>
            </w:r>
            <w:r w:rsidR="009F5DE6" w:rsidRPr="009F5DE6">
              <w:rPr>
                <w:rFonts w:ascii="Times New Roman" w:hAnsi="Times New Roman" w:cs="Times New Roman"/>
                <w:sz w:val="20"/>
                <w:szCs w:val="20"/>
                <w:lang w:val="en-US"/>
              </w:rPr>
              <w:t xml:space="preserve"> </w:t>
            </w:r>
            <w:r w:rsidR="00F10796">
              <w:rPr>
                <w:rFonts w:ascii="Times New Roman" w:hAnsi="Times New Roman" w:cs="Times New Roman"/>
                <w:sz w:val="20"/>
                <w:szCs w:val="20"/>
                <w:lang w:val="en-US"/>
              </w:rPr>
              <w:t>m</w:t>
            </w:r>
            <w:r w:rsidR="006E51F5">
              <w:rPr>
                <w:rFonts w:ascii="Times New Roman" w:hAnsi="Times New Roman" w:cs="Times New Roman"/>
                <w:sz w:val="20"/>
                <w:szCs w:val="20"/>
                <w:lang w:val="en-US"/>
              </w:rPr>
              <w:t xml:space="preserve">aterial </w:t>
            </w:r>
            <w:r w:rsidR="009F5DE6" w:rsidRPr="009F5DE6">
              <w:rPr>
                <w:rFonts w:ascii="Times New Roman" w:hAnsi="Times New Roman" w:cs="Times New Roman"/>
                <w:sz w:val="20"/>
                <w:szCs w:val="20"/>
                <w:lang w:val="en-US"/>
              </w:rPr>
              <w:t>Biomordant from Several Species of Ferns (</w:t>
            </w:r>
            <w:r w:rsidR="009F5DE6" w:rsidRPr="009F5DE6">
              <w:rPr>
                <w:rFonts w:ascii="Times New Roman" w:hAnsi="Times New Roman" w:cs="Times New Roman"/>
                <w:i/>
                <w:iCs/>
                <w:sz w:val="20"/>
                <w:szCs w:val="20"/>
                <w:lang w:val="en-US"/>
              </w:rPr>
              <w:t>Pteridophyta</w:t>
            </w:r>
            <w:r w:rsidR="009F5DE6" w:rsidRPr="009F5DE6">
              <w:rPr>
                <w:rFonts w:ascii="Times New Roman" w:hAnsi="Times New Roman" w:cs="Times New Roman"/>
                <w:sz w:val="20"/>
                <w:szCs w:val="20"/>
                <w:lang w:val="en-US"/>
              </w:rPr>
              <w:t>)</w:t>
            </w:r>
            <w:r w:rsidRPr="00D16E5A">
              <w:rPr>
                <w:rFonts w:ascii="Times New Roman" w:hAnsi="Times New Roman" w:cs="Times New Roman"/>
                <w:sz w:val="20"/>
                <w:szCs w:val="20"/>
              </w:rPr>
              <w:t>. The method used in this research is Research and Development (R&amp;D). The e-supplement teaching material development model used is ADDIE. The subject of this research is</w:t>
            </w:r>
            <w:r w:rsidR="006E51F5" w:rsidRPr="009F5DE6">
              <w:rPr>
                <w:rFonts w:ascii="Times New Roman" w:hAnsi="Times New Roman" w:cs="Times New Roman"/>
                <w:sz w:val="20"/>
                <w:szCs w:val="20"/>
                <w:lang w:val="en-US"/>
              </w:rPr>
              <w:t xml:space="preserve"> </w:t>
            </w:r>
            <w:r w:rsidR="006E51F5" w:rsidRPr="009F5DE6">
              <w:rPr>
                <w:rFonts w:ascii="Times New Roman" w:hAnsi="Times New Roman" w:cs="Times New Roman"/>
                <w:sz w:val="20"/>
                <w:szCs w:val="20"/>
                <w:lang w:val="en-US"/>
              </w:rPr>
              <w:t>Green Chemistry E-Supplement</w:t>
            </w:r>
            <w:r w:rsidR="006E51F5">
              <w:rPr>
                <w:rFonts w:ascii="Times New Roman" w:hAnsi="Times New Roman" w:cs="Times New Roman"/>
                <w:sz w:val="20"/>
                <w:szCs w:val="20"/>
                <w:lang w:val="en-US"/>
              </w:rPr>
              <w:t xml:space="preserve"> with</w:t>
            </w:r>
            <w:r w:rsidR="006E51F5" w:rsidRPr="009F5DE6">
              <w:rPr>
                <w:rFonts w:ascii="Times New Roman" w:hAnsi="Times New Roman" w:cs="Times New Roman"/>
                <w:sz w:val="20"/>
                <w:szCs w:val="20"/>
                <w:lang w:val="en-US"/>
              </w:rPr>
              <w:t xml:space="preserve"> </w:t>
            </w:r>
            <w:r w:rsidR="00F10796">
              <w:rPr>
                <w:rFonts w:ascii="Times New Roman" w:hAnsi="Times New Roman" w:cs="Times New Roman"/>
                <w:sz w:val="20"/>
                <w:szCs w:val="20"/>
                <w:lang w:val="en-US"/>
              </w:rPr>
              <w:t>m</w:t>
            </w:r>
            <w:r w:rsidR="006E51F5">
              <w:rPr>
                <w:rFonts w:ascii="Times New Roman" w:hAnsi="Times New Roman" w:cs="Times New Roman"/>
                <w:sz w:val="20"/>
                <w:szCs w:val="20"/>
                <w:lang w:val="en-US"/>
              </w:rPr>
              <w:t xml:space="preserve">aterial </w:t>
            </w:r>
            <w:r w:rsidR="006E51F5" w:rsidRPr="009F5DE6">
              <w:rPr>
                <w:rFonts w:ascii="Times New Roman" w:hAnsi="Times New Roman" w:cs="Times New Roman"/>
                <w:sz w:val="20"/>
                <w:szCs w:val="20"/>
                <w:lang w:val="en-US"/>
              </w:rPr>
              <w:t>Biomordant from Several Species of Ferns (</w:t>
            </w:r>
            <w:r w:rsidR="006E51F5" w:rsidRPr="009F5DE6">
              <w:rPr>
                <w:rFonts w:ascii="Times New Roman" w:hAnsi="Times New Roman" w:cs="Times New Roman"/>
                <w:i/>
                <w:iCs/>
                <w:sz w:val="20"/>
                <w:szCs w:val="20"/>
                <w:lang w:val="en-US"/>
              </w:rPr>
              <w:t>Pteridophyta</w:t>
            </w:r>
            <w:r w:rsidR="006E51F5" w:rsidRPr="009F5DE6">
              <w:rPr>
                <w:rFonts w:ascii="Times New Roman" w:hAnsi="Times New Roman" w:cs="Times New Roman"/>
                <w:sz w:val="20"/>
                <w:szCs w:val="20"/>
                <w:lang w:val="en-US"/>
              </w:rPr>
              <w:t>)</w:t>
            </w:r>
            <w:r w:rsidRPr="00D16E5A">
              <w:rPr>
                <w:rFonts w:ascii="Times New Roman" w:hAnsi="Times New Roman" w:cs="Times New Roman"/>
                <w:sz w:val="20"/>
                <w:szCs w:val="20"/>
              </w:rPr>
              <w:t>. The data collection techniques used were direct communication and measurement techniques. The research instrument used was a feasibility assessment sheet and data analysis using a Likert scale. The feasibility of</w:t>
            </w:r>
            <w:r w:rsidR="005A3BE1">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r w:rsidR="00D554D9">
              <w:rPr>
                <w:rFonts w:ascii="Times New Roman" w:hAnsi="Times New Roman" w:cs="Times New Roman"/>
                <w:sz w:val="20"/>
                <w:szCs w:val="20"/>
                <w:lang w:val="en-US"/>
              </w:rPr>
              <w:t>e</w:t>
            </w:r>
            <w:r w:rsidRPr="00D16E5A">
              <w:rPr>
                <w:rFonts w:ascii="Times New Roman" w:hAnsi="Times New Roman" w:cs="Times New Roman"/>
                <w:sz w:val="20"/>
                <w:szCs w:val="20"/>
              </w:rPr>
              <w:t>-</w:t>
            </w:r>
            <w:r w:rsidR="00D554D9">
              <w:rPr>
                <w:rFonts w:ascii="Times New Roman" w:hAnsi="Times New Roman" w:cs="Times New Roman"/>
                <w:sz w:val="20"/>
                <w:szCs w:val="20"/>
                <w:lang w:val="en-US"/>
              </w:rPr>
              <w:t>s</w:t>
            </w:r>
            <w:r w:rsidRPr="00D16E5A">
              <w:rPr>
                <w:rFonts w:ascii="Times New Roman" w:hAnsi="Times New Roman" w:cs="Times New Roman"/>
                <w:sz w:val="20"/>
                <w:szCs w:val="20"/>
              </w:rPr>
              <w:t xml:space="preserve">upplement was assessed by two validators. The final results of the feasibility assessment in the aspects of material, media, and language obtained a percentage of 98%. So, it can be concluded that the </w:t>
            </w:r>
            <w:r w:rsidR="00355211" w:rsidRPr="009F5DE6">
              <w:rPr>
                <w:rFonts w:ascii="Times New Roman" w:hAnsi="Times New Roman" w:cs="Times New Roman"/>
                <w:sz w:val="20"/>
                <w:szCs w:val="20"/>
                <w:lang w:val="en-US"/>
              </w:rPr>
              <w:t>Green Chemistry E-Supplement</w:t>
            </w:r>
            <w:r w:rsidR="00355211">
              <w:rPr>
                <w:rFonts w:ascii="Times New Roman" w:hAnsi="Times New Roman" w:cs="Times New Roman"/>
                <w:sz w:val="20"/>
                <w:szCs w:val="20"/>
                <w:lang w:val="en-US"/>
              </w:rPr>
              <w:t xml:space="preserve"> with</w:t>
            </w:r>
            <w:r w:rsidR="00355211" w:rsidRPr="009F5DE6">
              <w:rPr>
                <w:rFonts w:ascii="Times New Roman" w:hAnsi="Times New Roman" w:cs="Times New Roman"/>
                <w:sz w:val="20"/>
                <w:szCs w:val="20"/>
                <w:lang w:val="en-US"/>
              </w:rPr>
              <w:t xml:space="preserve"> </w:t>
            </w:r>
            <w:r w:rsidR="00F10796">
              <w:rPr>
                <w:rFonts w:ascii="Times New Roman" w:hAnsi="Times New Roman" w:cs="Times New Roman"/>
                <w:sz w:val="20"/>
                <w:szCs w:val="20"/>
                <w:lang w:val="en-US"/>
              </w:rPr>
              <w:t>m</w:t>
            </w:r>
            <w:r w:rsidR="00355211">
              <w:rPr>
                <w:rFonts w:ascii="Times New Roman" w:hAnsi="Times New Roman" w:cs="Times New Roman"/>
                <w:sz w:val="20"/>
                <w:szCs w:val="20"/>
                <w:lang w:val="en-US"/>
              </w:rPr>
              <w:t xml:space="preserve">aterial </w:t>
            </w:r>
            <w:r w:rsidR="00355211" w:rsidRPr="009F5DE6">
              <w:rPr>
                <w:rFonts w:ascii="Times New Roman" w:hAnsi="Times New Roman" w:cs="Times New Roman"/>
                <w:sz w:val="20"/>
                <w:szCs w:val="20"/>
                <w:lang w:val="en-US"/>
              </w:rPr>
              <w:t>Biomordant from Several Species of Ferns (</w:t>
            </w:r>
            <w:r w:rsidR="00355211" w:rsidRPr="009F5DE6">
              <w:rPr>
                <w:rFonts w:ascii="Times New Roman" w:hAnsi="Times New Roman" w:cs="Times New Roman"/>
                <w:i/>
                <w:iCs/>
                <w:sz w:val="20"/>
                <w:szCs w:val="20"/>
                <w:lang w:val="en-US"/>
              </w:rPr>
              <w:t>Pteridophyta</w:t>
            </w:r>
            <w:r w:rsidR="00355211" w:rsidRPr="009F5DE6">
              <w:rPr>
                <w:rFonts w:ascii="Times New Roman" w:hAnsi="Times New Roman" w:cs="Times New Roman"/>
                <w:sz w:val="20"/>
                <w:szCs w:val="20"/>
                <w:lang w:val="en-US"/>
              </w:rPr>
              <w:t>)</w:t>
            </w:r>
            <w:r w:rsidR="00355211">
              <w:rPr>
                <w:rFonts w:ascii="Times New Roman" w:hAnsi="Times New Roman" w:cs="Times New Roman"/>
                <w:sz w:val="20"/>
                <w:szCs w:val="20"/>
                <w:lang w:val="en-US"/>
              </w:rPr>
              <w:t xml:space="preserve"> </w:t>
            </w:r>
            <w:r w:rsidRPr="00D16E5A">
              <w:rPr>
                <w:rFonts w:ascii="Times New Roman" w:hAnsi="Times New Roman" w:cs="Times New Roman"/>
                <w:sz w:val="20"/>
                <w:szCs w:val="20"/>
              </w:rPr>
              <w:t>is very feasible.</w:t>
            </w:r>
          </w:p>
          <w:p w14:paraId="7B5A5DD4" w14:textId="77777777" w:rsidR="00D16E5A" w:rsidRPr="00D16E5A" w:rsidRDefault="00D16E5A">
            <w:pPr>
              <w:shd w:val="clear" w:color="auto" w:fill="FFFFFF"/>
              <w:jc w:val="both"/>
              <w:rPr>
                <w:rFonts w:ascii="Times New Roman" w:eastAsia="Times New Roman" w:hAnsi="Times New Roman" w:cs="Times New Roman"/>
                <w:color w:val="000000"/>
                <w:sz w:val="20"/>
                <w:szCs w:val="20"/>
                <w:lang w:val="en-ID"/>
              </w:rPr>
            </w:pPr>
          </w:p>
          <w:p w14:paraId="28E7D3DA" w14:textId="77777777" w:rsidR="006A2B2C" w:rsidRDefault="006A2B2C">
            <w:pPr>
              <w:shd w:val="clear" w:color="auto" w:fill="FFFFFF"/>
              <w:jc w:val="both"/>
              <w:rPr>
                <w:rFonts w:ascii="Times New Roman" w:eastAsia="Times New Roman" w:hAnsi="Times New Roman" w:cs="Times New Roman"/>
                <w:color w:val="000000"/>
                <w:sz w:val="20"/>
                <w:szCs w:val="20"/>
              </w:rPr>
            </w:pPr>
          </w:p>
          <w:p w14:paraId="60B71AA6" w14:textId="77777777" w:rsidR="006A2B2C" w:rsidRDefault="006A2B2C">
            <w:pPr>
              <w:jc w:val="both"/>
              <w:rPr>
                <w:rFonts w:ascii="Times New Roman" w:eastAsia="Times New Roman" w:hAnsi="Times New Roman" w:cs="Times New Roman"/>
                <w:sz w:val="20"/>
                <w:szCs w:val="20"/>
              </w:rPr>
            </w:pPr>
          </w:p>
        </w:tc>
      </w:tr>
      <w:tr w:rsidR="006A2B2C" w14:paraId="24769350" w14:textId="77777777">
        <w:tc>
          <w:tcPr>
            <w:tcW w:w="9180" w:type="dxa"/>
            <w:gridSpan w:val="3"/>
          </w:tcPr>
          <w:p w14:paraId="190FCE4F" w14:textId="091882FF" w:rsidR="006A2B2C" w:rsidRPr="00A71262" w:rsidRDefault="00000000" w:rsidP="00A71262">
            <w:pPr>
              <w:shd w:val="clear" w:color="auto" w:fill="FFFFFF"/>
              <w:spacing w:after="120"/>
              <w:jc w:val="both"/>
              <w:rPr>
                <w:rFonts w:ascii="Times New Roman" w:eastAsia="Times New Roman" w:hAnsi="Times New Roman" w:cs="Times New Roman"/>
                <w:bCs/>
                <w:color w:val="000000"/>
                <w:sz w:val="20"/>
                <w:szCs w:val="20"/>
              </w:rPr>
            </w:pPr>
            <w:r>
              <w:rPr>
                <w:rFonts w:ascii="Times New Roman" w:eastAsia="Times New Roman" w:hAnsi="Times New Roman" w:cs="Times New Roman"/>
                <w:b/>
                <w:sz w:val="20"/>
                <w:szCs w:val="20"/>
              </w:rPr>
              <w:t xml:space="preserve">How to Cite: </w:t>
            </w:r>
            <w:r w:rsidR="00973D02">
              <w:rPr>
                <w:rFonts w:ascii="Times New Roman" w:eastAsia="Times New Roman" w:hAnsi="Times New Roman" w:cs="Times New Roman"/>
                <w:bCs/>
                <w:sz w:val="20"/>
                <w:szCs w:val="20"/>
                <w:lang w:val="en-US"/>
              </w:rPr>
              <w:t xml:space="preserve">First author., Second author., Third author, etc., </w:t>
            </w:r>
            <w:r w:rsidR="00C74BAA">
              <w:rPr>
                <w:rFonts w:ascii="Times New Roman" w:eastAsia="Times New Roman" w:hAnsi="Times New Roman" w:cs="Times New Roman"/>
                <w:bCs/>
                <w:sz w:val="20"/>
                <w:szCs w:val="20"/>
                <w:lang w:val="en-US"/>
              </w:rPr>
              <w:t>(20xx). The title</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Hydrogen: Jurnal Kependidikan Kimia</w:t>
            </w:r>
            <w:r>
              <w:rPr>
                <w:rFonts w:ascii="Times New Roman" w:eastAsia="Times New Roman" w:hAnsi="Times New Roman" w:cs="Times New Roman"/>
                <w:sz w:val="20"/>
                <w:szCs w:val="20"/>
              </w:rPr>
              <w:t>, vol(no). doi:https://doi.org/10.33394/hjkk.v10i2</w:t>
            </w:r>
          </w:p>
          <w:p w14:paraId="0E6A70D0" w14:textId="77777777" w:rsidR="006A2B2C" w:rsidRDefault="006A2B2C">
            <w:pPr>
              <w:jc w:val="both"/>
              <w:rPr>
                <w:rFonts w:ascii="Times New Roman" w:eastAsia="Times New Roman" w:hAnsi="Times New Roman" w:cs="Times New Roman"/>
                <w:b/>
                <w:color w:val="000000"/>
                <w:sz w:val="20"/>
                <w:szCs w:val="20"/>
              </w:rPr>
            </w:pPr>
          </w:p>
        </w:tc>
      </w:tr>
      <w:tr w:rsidR="006A2B2C" w14:paraId="68C1CFB5" w14:textId="77777777">
        <w:tc>
          <w:tcPr>
            <w:tcW w:w="4410" w:type="dxa"/>
            <w:gridSpan w:val="2"/>
          </w:tcPr>
          <w:p w14:paraId="73FE1CEE" w14:textId="77777777" w:rsidR="006A2B2C" w:rsidRDefault="00000000">
            <w:pPr>
              <w:jc w:val="both"/>
              <w:rPr>
                <w:rFonts w:ascii="Times New Roman" w:eastAsia="Times New Roman" w:hAnsi="Times New Roman" w:cs="Times New Roman"/>
                <w:sz w:val="18"/>
                <w:szCs w:val="18"/>
              </w:rPr>
            </w:pPr>
            <w:r>
              <w:rPr>
                <w:noProof/>
                <w:sz w:val="18"/>
                <w:szCs w:val="18"/>
              </w:rPr>
              <w:drawing>
                <wp:inline distT="0" distB="0" distL="0" distR="0" wp14:anchorId="69D44B3D" wp14:editId="10575E45">
                  <wp:extent cx="180975" cy="180975"/>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180975" cy="180975"/>
                          </a:xfrm>
                          <a:prstGeom prst="rect">
                            <a:avLst/>
                          </a:prstGeom>
                          <a:ln/>
                        </pic:spPr>
                      </pic:pic>
                    </a:graphicData>
                  </a:graphic>
                </wp:inline>
              </w:drawing>
            </w:r>
            <w:r>
              <w:rPr>
                <w:sz w:val="18"/>
                <w:szCs w:val="18"/>
              </w:rPr>
              <w:t xml:space="preserve"> </w:t>
            </w:r>
            <w:hyperlink r:id="rId11">
              <w:r>
                <w:rPr>
                  <w:rFonts w:ascii="Times New Roman" w:eastAsia="Times New Roman" w:hAnsi="Times New Roman" w:cs="Times New Roman"/>
                  <w:color w:val="0563C1"/>
                  <w:sz w:val="18"/>
                  <w:szCs w:val="18"/>
                  <w:u w:val="single"/>
                </w:rPr>
                <w:t>https://doi.org/10.33394/hjkk</w:t>
              </w:r>
            </w:hyperlink>
            <w:r>
              <w:rPr>
                <w:rFonts w:ascii="Times New Roman" w:eastAsia="Times New Roman" w:hAnsi="Times New Roman" w:cs="Times New Roman"/>
                <w:color w:val="0563C1"/>
                <w:sz w:val="18"/>
                <w:szCs w:val="18"/>
                <w:u w:val="single"/>
              </w:rPr>
              <w:t>.xxxxx.xxxx</w:t>
            </w:r>
          </w:p>
        </w:tc>
        <w:tc>
          <w:tcPr>
            <w:tcW w:w="4770" w:type="dxa"/>
          </w:tcPr>
          <w:p w14:paraId="76A8D17D" w14:textId="77777777" w:rsidR="006A2B2C" w:rsidRDefault="00000000">
            <w:pPr>
              <w:jc w:val="right"/>
              <w:rPr>
                <w:sz w:val="18"/>
                <w:szCs w:val="18"/>
              </w:rPr>
            </w:pPr>
            <w:r>
              <w:rPr>
                <w:rFonts w:ascii="Times New Roman" w:eastAsia="Times New Roman" w:hAnsi="Times New Roman" w:cs="Times New Roman"/>
                <w:sz w:val="18"/>
                <w:szCs w:val="18"/>
              </w:rPr>
              <w:t xml:space="preserve">This is an open-access article under the </w:t>
            </w:r>
            <w:hyperlink r:id="rId12">
              <w:r>
                <w:rPr>
                  <w:rFonts w:ascii="Times New Roman" w:eastAsia="Times New Roman" w:hAnsi="Times New Roman" w:cs="Times New Roman"/>
                  <w:color w:val="0563C1"/>
                  <w:sz w:val="18"/>
                  <w:szCs w:val="18"/>
                </w:rPr>
                <w:t>CC-BY-SA License.</w:t>
              </w:r>
            </w:hyperlink>
          </w:p>
          <w:p w14:paraId="4579B281" w14:textId="77777777" w:rsidR="006A2B2C" w:rsidRDefault="00000000">
            <w:pPr>
              <w:jc w:val="right"/>
              <w:rPr>
                <w:rFonts w:ascii="Times New Roman" w:eastAsia="Times New Roman" w:hAnsi="Times New Roman" w:cs="Times New Roman"/>
                <w:b/>
                <w:sz w:val="20"/>
                <w:szCs w:val="20"/>
              </w:rPr>
            </w:pPr>
            <w:r>
              <w:rPr>
                <w:noProof/>
              </w:rPr>
              <w:drawing>
                <wp:inline distT="0" distB="0" distL="0" distR="0" wp14:anchorId="02C84141" wp14:editId="577C1954">
                  <wp:extent cx="552450" cy="190500"/>
                  <wp:effectExtent l="0" t="0" r="0" b="0"/>
                  <wp:docPr id="7" name="image1.png" descr="C:\Users\IKIP\Pictures\CC_BY-SA_3.0.png"/>
                  <wp:cNvGraphicFramePr/>
                  <a:graphic xmlns:a="http://schemas.openxmlformats.org/drawingml/2006/main">
                    <a:graphicData uri="http://schemas.openxmlformats.org/drawingml/2006/picture">
                      <pic:pic xmlns:pic="http://schemas.openxmlformats.org/drawingml/2006/picture">
                        <pic:nvPicPr>
                          <pic:cNvPr id="0" name="image1.png" descr="C:\Users\IKIP\Pictures\CC_BY-SA_3.0.png"/>
                          <pic:cNvPicPr preferRelativeResize="0"/>
                        </pic:nvPicPr>
                        <pic:blipFill>
                          <a:blip r:embed="rId13"/>
                          <a:srcRect/>
                          <a:stretch>
                            <a:fillRect/>
                          </a:stretch>
                        </pic:blipFill>
                        <pic:spPr>
                          <a:xfrm>
                            <a:off x="0" y="0"/>
                            <a:ext cx="552450" cy="190500"/>
                          </a:xfrm>
                          <a:prstGeom prst="rect">
                            <a:avLst/>
                          </a:prstGeom>
                          <a:ln/>
                        </pic:spPr>
                      </pic:pic>
                    </a:graphicData>
                  </a:graphic>
                </wp:inline>
              </w:drawing>
            </w:r>
          </w:p>
        </w:tc>
      </w:tr>
    </w:tbl>
    <w:p w14:paraId="6E4A5294" w14:textId="77777777" w:rsidR="006A2B2C" w:rsidRDefault="006A2B2C">
      <w:pPr>
        <w:shd w:val="clear" w:color="auto" w:fill="FFFFFF"/>
        <w:spacing w:after="0" w:line="240" w:lineRule="auto"/>
        <w:jc w:val="both"/>
        <w:rPr>
          <w:rFonts w:ascii="Times New Roman" w:eastAsia="Times New Roman" w:hAnsi="Times New Roman" w:cs="Times New Roman"/>
          <w:b/>
          <w:color w:val="000000"/>
          <w:sz w:val="24"/>
          <w:szCs w:val="24"/>
        </w:rPr>
      </w:pPr>
    </w:p>
    <w:p w14:paraId="344EF353" w14:textId="24E0904C" w:rsidR="006A2B2C" w:rsidRDefault="00000000">
      <w:pPr>
        <w:shd w:val="clear" w:color="auto" w:fill="FFFFFF"/>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INTRODUCTION</w:t>
      </w:r>
    </w:p>
    <w:p w14:paraId="53D97EDC" w14:textId="2E200C79" w:rsidR="006A2B2C" w:rsidRDefault="00E60F78">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E60F78">
        <w:rPr>
          <w:rFonts w:ascii="Times New Roman" w:eastAsia="Times New Roman" w:hAnsi="Times New Roman" w:cs="Times New Roman"/>
          <w:color w:val="000000"/>
          <w:sz w:val="24"/>
          <w:szCs w:val="24"/>
        </w:rPr>
        <w:t>Learning refers to a series of programs arranged by educators with the aim of teaching individuals or groups through various efforts, strategies, methods, and approaches to achieve planned goals</w:t>
      </w:r>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fldChar w:fldCharType="begin" w:fldLock="1"/>
      </w:r>
      <w:r w:rsidR="00D92011">
        <w:rPr>
          <w:rFonts w:ascii="Times New Roman" w:eastAsia="Times New Roman" w:hAnsi="Times New Roman" w:cs="Times New Roman"/>
          <w:color w:val="000000"/>
          <w:sz w:val="24"/>
          <w:szCs w:val="24"/>
          <w:lang w:val="en-US"/>
        </w:rPr>
        <w:instrText>ADDIN CSL_CITATION {"citationItems":[{"id":"ITEM-1","itemData":{"author":[{"dropping-particle":"","family":"Akrom","given":"Niswandil","non-dropping-particle":"","parse-names":false,"suffix":""},{"dropping-particle":"","family":"Istiq'faroh","given":"Nurul","non-dropping-particle":"","parse-names":false,"suffix":""}],"container-title":"Jurnal Pendidikan","id":"ITEM-1","issue":"2","issued":{"date-parts":[["2021"]]},"page":"19-24","title":"Pengembangan Buku Suplemen IPS Tema \"Indahnya Kebersamaan\" Berbasis Kearifan Lokal Sidoarjo untuk siswa kelas iv sekolah dasar","type":"article-journal","volume":"4"},"uris":["http://www.mendeley.com/documents/?uuid=ec526002-f1e7-4f81-9104-f3df4cf00fde"]}],"mendeley":{"formattedCitation":"(Akrom &amp; Istiq’faroh, 2021)","plainTextFormattedCitation":"(Akrom &amp; Istiq’faroh, 2021)","previouslyFormattedCitation":"(Akrom &amp; Istiq’faroh, 2021)"},"properties":{"noteIndex":0},"schema":"https://github.com/citation-style-language/schema/raw/master/csl-citation.json"}</w:instrText>
      </w:r>
      <w:r>
        <w:rPr>
          <w:rFonts w:ascii="Times New Roman" w:eastAsia="Times New Roman" w:hAnsi="Times New Roman" w:cs="Times New Roman"/>
          <w:color w:val="000000"/>
          <w:sz w:val="24"/>
          <w:szCs w:val="24"/>
          <w:lang w:val="en-US"/>
        </w:rPr>
        <w:fldChar w:fldCharType="separate"/>
      </w:r>
      <w:r w:rsidRPr="00E60F78">
        <w:rPr>
          <w:rFonts w:ascii="Times New Roman" w:eastAsia="Times New Roman" w:hAnsi="Times New Roman" w:cs="Times New Roman"/>
          <w:noProof/>
          <w:color w:val="000000"/>
          <w:sz w:val="24"/>
          <w:szCs w:val="24"/>
          <w:lang w:val="en-US"/>
        </w:rPr>
        <w:t>(Akrom &amp; Istiq’faroh, 2021)</w:t>
      </w:r>
      <w:r>
        <w:rPr>
          <w:rFonts w:ascii="Times New Roman" w:eastAsia="Times New Roman" w:hAnsi="Times New Roman" w:cs="Times New Roman"/>
          <w:color w:val="000000"/>
          <w:sz w:val="24"/>
          <w:szCs w:val="24"/>
          <w:lang w:val="en-US"/>
        </w:rPr>
        <w:fldChar w:fldCharType="end"/>
      </w:r>
      <w:r>
        <w:rPr>
          <w:rFonts w:ascii="Times New Roman" w:eastAsia="Times New Roman" w:hAnsi="Times New Roman" w:cs="Times New Roman"/>
          <w:color w:val="000000"/>
          <w:sz w:val="24"/>
          <w:szCs w:val="24"/>
          <w:lang w:val="en-US"/>
        </w:rPr>
        <w:t xml:space="preserve">. </w:t>
      </w:r>
      <w:r w:rsidR="00D92011" w:rsidRPr="00D92011">
        <w:rPr>
          <w:rFonts w:ascii="Times New Roman" w:eastAsia="Times New Roman" w:hAnsi="Times New Roman" w:cs="Times New Roman"/>
          <w:color w:val="000000"/>
          <w:sz w:val="24"/>
          <w:szCs w:val="24"/>
          <w:lang w:val="en-US"/>
        </w:rPr>
        <w:t>The learning process is divided into two main activities, namely learning activities and teaching activities. In learning activities, there is a lot of emphasis on students as active individuals in an effort to gain insight and knowledge in learning activities. Meanwhile, teaching activities emphasize a lot on educators as people who try to convey insights and knowledge in learning activities. In learning activities, educators and students need facilities or tools such as teaching material</w:t>
      </w:r>
      <w:r w:rsidR="00D92011">
        <w:rPr>
          <w:rFonts w:ascii="Times New Roman" w:eastAsia="Times New Roman" w:hAnsi="Times New Roman" w:cs="Times New Roman"/>
          <w:color w:val="000000"/>
          <w:sz w:val="24"/>
          <w:szCs w:val="24"/>
          <w:lang w:val="en-US"/>
        </w:rPr>
        <w:t xml:space="preserve"> </w:t>
      </w:r>
      <w:r w:rsidR="00D92011">
        <w:rPr>
          <w:rFonts w:ascii="Times New Roman" w:eastAsia="Times New Roman" w:hAnsi="Times New Roman" w:cs="Times New Roman"/>
          <w:color w:val="000000"/>
          <w:sz w:val="24"/>
          <w:szCs w:val="24"/>
          <w:lang w:val="en-US"/>
        </w:rPr>
        <w:fldChar w:fldCharType="begin" w:fldLock="1"/>
      </w:r>
      <w:r w:rsidR="00EC5368">
        <w:rPr>
          <w:rFonts w:ascii="Times New Roman" w:eastAsia="Times New Roman" w:hAnsi="Times New Roman" w:cs="Times New Roman"/>
          <w:color w:val="000000"/>
          <w:sz w:val="24"/>
          <w:szCs w:val="24"/>
          <w:lang w:val="en-US"/>
        </w:rPr>
        <w:instrText>ADDIN CSL_CITATION {"citationItems":[{"id":"ITEM-1","itemData":{"abstract":"Abstrak Tujuan penelitian ini untuk menjelaskan proses pengembangan buku suplemen untuk keterampilan menulis deskripsi siswa kelas IV sekolah dasar dan mengetahui kualitas buku suplemen berdasarkan aspek kevalidan dan kepraktisan. Jenis penelitian ini adalah penelitian pengembangan (research and development) dengan menggunakan model ADDIE. Instrumen pengumpulan data dalam penelitian pengembangan ini menggunakan lembar validasi pada aspek kevalidan dan lembar angket pada aspek kepraktisan. Hasil penelitian pengembangan buku suplemen menunjukkan bahwa proses pengembangan buku suplemen melalui lima tahapan yaitu (1) tahap analisis, (2) tahap perancangan, (3) tahap pengembangan, (4) tahap implementasi, (5) tahap evaluasi. Kevalidan buku suplemen diperoleh melalui proses validasi kepada dosen ahli yang menunjukkan hasil validasi media dengan nilai 85 dan hasil validasi materi dengan nilai 93. Sementara itu kepraktisan buku suplemen diperoleh melalui proses uji coba skala kecil yang menunjukkan hasil angket siswa dengan nilai 100 dan hasil angket guru dengan nilai 100. Berdasarkan kualitas pada aspek kevalidan dan kepraktisan, dapat disimpulkan bahwa buku suplemen yang dikembangkan layak digunakan pada kegiatan pembelajaran menulis deskripsi untuk siswa kelas IV sekolah dasar. Kata Kunci: pengembangan, buku suplemen, keterampilan menulis deskripsi. Abstract The purpose of this study was to explain the process of developing supplement books for the skills of writing descriptions for fourth grade elementary school students and to find out the quality of supplement books based on their validity and practicality. This type of research is research and development using the ADDIE model. The data collection instrument in this development research used a validation sheet on the validity aspect and a questionnaire sheet on the practicality aspect. The results of research on supplement book development show that the supplement book development process goes through five stages, namely (1) the analysis stage, (2) the design stage, (3) the development stage, (4) the implementation stage, (5) the evaluation stage. The validity of the supplement book was obtained through the validation process for expert lecturers who showed the results of media validation with a value of 85 and the results of material validation with a value of 93.Meanwhile, the practicality of the supplement book was obtained through a small-scale trial process which showed the results of a student questi…","author":[{"dropping-particle":"","family":"Arif","given":"Moh Habiburrahman","non-dropping-particle":"","parse-names":false,"suffix":""},{"dropping-particle":"","family":"Rukmi","given":"Asri Susetyo","non-dropping-particle":"","parse-names":false,"suffix":""}],"container-title":"JPGSD","id":"ITEM-1","issue":"5","issued":{"date-parts":[["2020"]]},"page":"1033-1043","title":"Pengembangan buku suplemen untuk keterampilan menulis deskripsi siswa kelas IV sekolah dasar","type":"article-journal","volume":"8"},"uris":["http://www.mendeley.com/documents/?uuid=5fd01192-f469-49fa-b8fb-16ea55e86274"]}],"mendeley":{"formattedCitation":"(Arif &amp; Rukmi, 2020)","plainTextFormattedCitation":"(Arif &amp; Rukmi, 2020)","previouslyFormattedCitation":"(Arif &amp; Rukmi, 2020)"},"properties":{"noteIndex":0},"schema":"https://github.com/citation-style-language/schema/raw/master/csl-citation.json"}</w:instrText>
      </w:r>
      <w:r w:rsidR="00D92011">
        <w:rPr>
          <w:rFonts w:ascii="Times New Roman" w:eastAsia="Times New Roman" w:hAnsi="Times New Roman" w:cs="Times New Roman"/>
          <w:color w:val="000000"/>
          <w:sz w:val="24"/>
          <w:szCs w:val="24"/>
          <w:lang w:val="en-US"/>
        </w:rPr>
        <w:fldChar w:fldCharType="separate"/>
      </w:r>
      <w:r w:rsidR="00D92011" w:rsidRPr="00D92011">
        <w:rPr>
          <w:rFonts w:ascii="Times New Roman" w:eastAsia="Times New Roman" w:hAnsi="Times New Roman" w:cs="Times New Roman"/>
          <w:noProof/>
          <w:color w:val="000000"/>
          <w:sz w:val="24"/>
          <w:szCs w:val="24"/>
          <w:lang w:val="en-US"/>
        </w:rPr>
        <w:t>(Arif &amp; Rukmi, 2020)</w:t>
      </w:r>
      <w:r w:rsidR="00D92011">
        <w:rPr>
          <w:rFonts w:ascii="Times New Roman" w:eastAsia="Times New Roman" w:hAnsi="Times New Roman" w:cs="Times New Roman"/>
          <w:color w:val="000000"/>
          <w:sz w:val="24"/>
          <w:szCs w:val="24"/>
          <w:lang w:val="en-US"/>
        </w:rPr>
        <w:fldChar w:fldCharType="end"/>
      </w:r>
      <w:r w:rsidR="00D92011">
        <w:rPr>
          <w:rFonts w:ascii="Times New Roman" w:eastAsia="Times New Roman" w:hAnsi="Times New Roman" w:cs="Times New Roman"/>
          <w:color w:val="000000"/>
          <w:sz w:val="24"/>
          <w:szCs w:val="24"/>
          <w:lang w:val="en-US"/>
        </w:rPr>
        <w:t>.</w:t>
      </w:r>
    </w:p>
    <w:p w14:paraId="620DDD50" w14:textId="05471B9A" w:rsidR="00EC5368" w:rsidRDefault="00EC5368">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EC5368">
        <w:rPr>
          <w:rFonts w:ascii="Times New Roman" w:eastAsia="Times New Roman" w:hAnsi="Times New Roman" w:cs="Times New Roman"/>
          <w:color w:val="000000"/>
          <w:sz w:val="24"/>
          <w:szCs w:val="24"/>
          <w:lang w:val="en-US"/>
        </w:rPr>
        <w:t xml:space="preserve">Teaching material are one of the main tools in learning activities. The teaching material contain learning materials that are designed in such a way as to have interesting and systematic elements to achieve several expected competencies. As one of the main tools in learning activities, teaching material can be used as a measuring tool for the success of a learning activity. In a learning activity, teaching material can be said to be the main aspect in the learning process in the classroom. The use of teaching material can help educators and students in </w:t>
      </w:r>
      <w:r w:rsidRPr="00EC5368">
        <w:rPr>
          <w:rFonts w:ascii="Times New Roman" w:eastAsia="Times New Roman" w:hAnsi="Times New Roman" w:cs="Times New Roman"/>
          <w:color w:val="000000"/>
          <w:sz w:val="24"/>
          <w:szCs w:val="24"/>
          <w:lang w:val="en-US"/>
        </w:rPr>
        <w:lastRenderedPageBreak/>
        <w:t>learning activities. One type of teaching material that can be utilized in learning activities is supplementary books</w:t>
      </w:r>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fldChar w:fldCharType="begin" w:fldLock="1"/>
      </w:r>
      <w:r>
        <w:rPr>
          <w:rFonts w:ascii="Times New Roman" w:eastAsia="Times New Roman" w:hAnsi="Times New Roman" w:cs="Times New Roman"/>
          <w:color w:val="000000"/>
          <w:sz w:val="24"/>
          <w:szCs w:val="24"/>
          <w:lang w:val="en-US"/>
        </w:rPr>
        <w:instrText>ADDIN CSL_CITATION {"citationItems":[{"id":"ITEM-1","itemData":{"abstract":"Abstrak Tujuan penelitian ini untuk menjelaskan proses pengembangan buku suplemen untuk keterampilan menulis deskripsi siswa kelas IV sekolah dasar dan mengetahui kualitas buku suplemen berdasarkan aspek kevalidan dan kepraktisan. Jenis penelitian ini adalah penelitian pengembangan (research and development) dengan menggunakan model ADDIE. Instrumen pengumpulan data dalam penelitian pengembangan ini menggunakan lembar validasi pada aspek kevalidan dan lembar angket pada aspek kepraktisan. Hasil penelitian pengembangan buku suplemen menunjukkan bahwa proses pengembangan buku suplemen melalui lima tahapan yaitu (1) tahap analisis, (2) tahap perancangan, (3) tahap pengembangan, (4) tahap implementasi, (5) tahap evaluasi. Kevalidan buku suplemen diperoleh melalui proses validasi kepada dosen ahli yang menunjukkan hasil validasi media dengan nilai 85 dan hasil validasi materi dengan nilai 93. Sementara itu kepraktisan buku suplemen diperoleh melalui proses uji coba skala kecil yang menunjukkan hasil angket siswa dengan nilai 100 dan hasil angket guru dengan nilai 100. Berdasarkan kualitas pada aspek kevalidan dan kepraktisan, dapat disimpulkan bahwa buku suplemen yang dikembangkan layak digunakan pada kegiatan pembelajaran menulis deskripsi untuk siswa kelas IV sekolah dasar. Kata Kunci: pengembangan, buku suplemen, keterampilan menulis deskripsi. Abstract The purpose of this study was to explain the process of developing supplement books for the skills of writing descriptions for fourth grade elementary school students and to find out the quality of supplement books based on their validity and practicality. This type of research is research and development using the ADDIE model. The data collection instrument in this development research used a validation sheet on the validity aspect and a questionnaire sheet on the practicality aspect. The results of research on supplement book development show that the supplement book development process goes through five stages, namely (1) the analysis stage, (2) the design stage, (3) the development stage, (4) the implementation stage, (5) the evaluation stage. The validity of the supplement book was obtained through the validation process for expert lecturers who showed the results of media validation with a value of 85 and the results of material validation with a value of 93.Meanwhile, the practicality of the supplement book was obtained through a small-scale trial process which showed the results of a student questi…","author":[{"dropping-particle":"","family":"Arif","given":"Moh Habiburrahman","non-dropping-particle":"","parse-names":false,"suffix":""},{"dropping-particle":"","family":"Rukmi","given":"Asri Susetyo","non-dropping-particle":"","parse-names":false,"suffix":""}],"container-title":"JPGSD","id":"ITEM-1","issue":"5","issued":{"date-parts":[["2020"]]},"page":"1033-1043","title":"Pengembangan buku suplemen untuk keterampilan menulis deskripsi siswa kelas IV sekolah dasar","type":"article-journal","volume":"8"},"uris":["http://www.mendeley.com/documents/?uuid=5fd01192-f469-49fa-b8fb-16ea55e86274"]}],"mendeley":{"formattedCitation":"(Arif &amp; Rukmi, 2020)","plainTextFormattedCitation":"(Arif &amp; Rukmi, 2020)","previouslyFormattedCitation":"(Arif &amp; Rukmi, 2020)"},"properties":{"noteIndex":0},"schema":"https://github.com/citation-style-language/schema/raw/master/csl-citation.json"}</w:instrText>
      </w:r>
      <w:r>
        <w:rPr>
          <w:rFonts w:ascii="Times New Roman" w:eastAsia="Times New Roman" w:hAnsi="Times New Roman" w:cs="Times New Roman"/>
          <w:color w:val="000000"/>
          <w:sz w:val="24"/>
          <w:szCs w:val="24"/>
          <w:lang w:val="en-US"/>
        </w:rPr>
        <w:fldChar w:fldCharType="separate"/>
      </w:r>
      <w:r w:rsidRPr="00EC5368">
        <w:rPr>
          <w:rFonts w:ascii="Times New Roman" w:eastAsia="Times New Roman" w:hAnsi="Times New Roman" w:cs="Times New Roman"/>
          <w:noProof/>
          <w:color w:val="000000"/>
          <w:sz w:val="24"/>
          <w:szCs w:val="24"/>
          <w:lang w:val="en-US"/>
        </w:rPr>
        <w:t>(Arif &amp; Rukmi, 2020)</w:t>
      </w:r>
      <w:r>
        <w:rPr>
          <w:rFonts w:ascii="Times New Roman" w:eastAsia="Times New Roman" w:hAnsi="Times New Roman" w:cs="Times New Roman"/>
          <w:color w:val="000000"/>
          <w:sz w:val="24"/>
          <w:szCs w:val="24"/>
          <w:lang w:val="en-US"/>
        </w:rPr>
        <w:fldChar w:fldCharType="end"/>
      </w:r>
      <w:r>
        <w:rPr>
          <w:rFonts w:ascii="Times New Roman" w:eastAsia="Times New Roman" w:hAnsi="Times New Roman" w:cs="Times New Roman"/>
          <w:color w:val="000000"/>
          <w:sz w:val="24"/>
          <w:szCs w:val="24"/>
          <w:lang w:val="en-US"/>
        </w:rPr>
        <w:t xml:space="preserve">. </w:t>
      </w:r>
      <w:r w:rsidRPr="00EC5368">
        <w:rPr>
          <w:rFonts w:ascii="Times New Roman" w:eastAsia="Times New Roman" w:hAnsi="Times New Roman" w:cs="Times New Roman"/>
          <w:color w:val="000000"/>
          <w:sz w:val="24"/>
          <w:szCs w:val="24"/>
          <w:lang w:val="en-US"/>
        </w:rPr>
        <w:t xml:space="preserve">According to </w:t>
      </w:r>
      <w:r>
        <w:rPr>
          <w:rFonts w:ascii="Times New Roman" w:eastAsia="Times New Roman" w:hAnsi="Times New Roman" w:cs="Times New Roman"/>
          <w:color w:val="000000"/>
          <w:sz w:val="24"/>
          <w:szCs w:val="24"/>
          <w:lang w:val="en-US"/>
        </w:rPr>
        <w:fldChar w:fldCharType="begin" w:fldLock="1"/>
      </w:r>
      <w:r w:rsidR="002F0128">
        <w:rPr>
          <w:rFonts w:ascii="Times New Roman" w:eastAsia="Times New Roman" w:hAnsi="Times New Roman" w:cs="Times New Roman"/>
          <w:color w:val="000000"/>
          <w:sz w:val="24"/>
          <w:szCs w:val="24"/>
          <w:lang w:val="en-US"/>
        </w:rPr>
        <w:instrText>ADDIN CSL_CITATION {"citationItems":[{"id":"ITEM-1","itemData":{"DOI":"10.12973/eurasia.2013.916a","ISSN":"13058223","abstract":"Textbooks are a major tool in the teaching and learning process. This paper presents the results of an analysis of the Finnish and Thai 6th grade science textbooks: electric circuit lesson. Textual and pictorial information from the textbooks were analyzed under four main categories: 1) introduction of the concepts, 2) type of knowledge, 3) representations, and 4) contexts. The analysis revealed that the Thai textbook emphasized procedural knowledge, while conceptual knowledge was emphasized mostly in Finnish textbook. Physics concepts are introduced typically through describing the relation between the new and earlier introduced concepts. Both textbooks employed rather traditional contexts, such as technical applications, technology in society, and the ideal context. © 2013 by ESER, Eurasian Society of Educational Research.","author":[{"dropping-particle":"","family":"Sothayapetch","given":"Pavinee","non-dropping-particle":"","parse-names":false,"suffix":""},{"dropping-particle":"","family":"Lavonen","given":"Jari","non-dropping-particle":"","parse-names":false,"suffix":""},{"dropping-particle":"","family":"Juuti","given":"Kalle","non-dropping-particle":"","parse-names":false,"suffix":""}],"container-title":"Eurasia Journal of Mathematics, Science and Technology Education","id":"ITEM-1","issue":"1","issued":{"date-parts":[["2013"]]},"page":"59-72","title":"An analysis of science textbooks for grade 6: The electric circuit lesson","type":"article-journal","volume":"9"},"uris":["http://www.mendeley.com/documents/?uuid=113775be-92f3-4a7f-81be-279f20489afd"]}],"mendeley":{"formattedCitation":"(Sothayapetch et al., 2013)","manualFormatting":"Sothayapetch et al., (2013)","plainTextFormattedCitation":"(Sothayapetch et al., 2013)","previouslyFormattedCitation":"(Sothayapetch et al., 2013)"},"properties":{"noteIndex":0},"schema":"https://github.com/citation-style-language/schema/raw/master/csl-citation.json"}</w:instrText>
      </w:r>
      <w:r>
        <w:rPr>
          <w:rFonts w:ascii="Times New Roman" w:eastAsia="Times New Roman" w:hAnsi="Times New Roman" w:cs="Times New Roman"/>
          <w:color w:val="000000"/>
          <w:sz w:val="24"/>
          <w:szCs w:val="24"/>
          <w:lang w:val="en-US"/>
        </w:rPr>
        <w:fldChar w:fldCharType="separate"/>
      </w:r>
      <w:r w:rsidRPr="00EC5368">
        <w:rPr>
          <w:rFonts w:ascii="Times New Roman" w:eastAsia="Times New Roman" w:hAnsi="Times New Roman" w:cs="Times New Roman"/>
          <w:noProof/>
          <w:color w:val="000000"/>
          <w:sz w:val="24"/>
          <w:szCs w:val="24"/>
          <w:lang w:val="en-US"/>
        </w:rPr>
        <w:t xml:space="preserve">Sothayapetch et al., </w:t>
      </w:r>
      <w:r w:rsidR="0016579D">
        <w:rPr>
          <w:rFonts w:ascii="Times New Roman" w:eastAsia="Times New Roman" w:hAnsi="Times New Roman" w:cs="Times New Roman"/>
          <w:noProof/>
          <w:color w:val="000000"/>
          <w:sz w:val="24"/>
          <w:szCs w:val="24"/>
          <w:lang w:val="en-US"/>
        </w:rPr>
        <w:t>(</w:t>
      </w:r>
      <w:r w:rsidRPr="00EC5368">
        <w:rPr>
          <w:rFonts w:ascii="Times New Roman" w:eastAsia="Times New Roman" w:hAnsi="Times New Roman" w:cs="Times New Roman"/>
          <w:noProof/>
          <w:color w:val="000000"/>
          <w:sz w:val="24"/>
          <w:szCs w:val="24"/>
          <w:lang w:val="en-US"/>
        </w:rPr>
        <w:t>2013)</w:t>
      </w:r>
      <w:r>
        <w:rPr>
          <w:rFonts w:ascii="Times New Roman" w:eastAsia="Times New Roman" w:hAnsi="Times New Roman" w:cs="Times New Roman"/>
          <w:color w:val="000000"/>
          <w:sz w:val="24"/>
          <w:szCs w:val="24"/>
          <w:lang w:val="en-US"/>
        </w:rPr>
        <w:fldChar w:fldCharType="end"/>
      </w:r>
      <w:r w:rsidR="0016579D">
        <w:rPr>
          <w:rFonts w:ascii="Times New Roman" w:eastAsia="Times New Roman" w:hAnsi="Times New Roman" w:cs="Times New Roman"/>
          <w:color w:val="000000"/>
          <w:sz w:val="24"/>
          <w:szCs w:val="24"/>
          <w:lang w:val="en-US"/>
        </w:rPr>
        <w:t xml:space="preserve"> </w:t>
      </w:r>
      <w:r w:rsidRPr="00EC5368">
        <w:rPr>
          <w:rFonts w:ascii="Times New Roman" w:eastAsia="Times New Roman" w:hAnsi="Times New Roman" w:cs="Times New Roman"/>
          <w:color w:val="000000"/>
          <w:sz w:val="24"/>
          <w:szCs w:val="24"/>
          <w:lang w:val="en-US"/>
        </w:rPr>
        <w:t>books play an important role in the learning process.</w:t>
      </w:r>
    </w:p>
    <w:p w14:paraId="4F31DFB2" w14:textId="7294C1D0" w:rsidR="0016579D" w:rsidRDefault="0016579D">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16579D">
        <w:rPr>
          <w:rFonts w:ascii="Times New Roman" w:eastAsia="Times New Roman" w:hAnsi="Times New Roman" w:cs="Times New Roman"/>
          <w:color w:val="000000"/>
          <w:sz w:val="24"/>
          <w:szCs w:val="24"/>
          <w:lang w:val="en-US"/>
        </w:rPr>
        <w:t>Minister of National Education Number 2 of 2008 article 6 (2) states that in addition to textbooks, educators can use educators' guidebooks, enrichment books, and reference books in the learning process.</w:t>
      </w:r>
      <w:r w:rsidR="002F0128">
        <w:rPr>
          <w:rFonts w:ascii="Times New Roman" w:eastAsia="Times New Roman" w:hAnsi="Times New Roman" w:cs="Times New Roman"/>
          <w:color w:val="000000"/>
          <w:sz w:val="24"/>
          <w:szCs w:val="24"/>
          <w:lang w:val="en-US"/>
        </w:rPr>
        <w:t xml:space="preserve"> </w:t>
      </w:r>
      <w:r w:rsidR="002F0128" w:rsidRPr="002F0128">
        <w:rPr>
          <w:rFonts w:ascii="Times New Roman" w:eastAsia="Times New Roman" w:hAnsi="Times New Roman" w:cs="Times New Roman"/>
          <w:color w:val="000000"/>
          <w:sz w:val="24"/>
          <w:szCs w:val="24"/>
          <w:lang w:val="en-US"/>
        </w:rPr>
        <w:t xml:space="preserve">According to </w:t>
      </w:r>
      <w:r w:rsidR="002F0128">
        <w:rPr>
          <w:rFonts w:ascii="Times New Roman" w:eastAsia="Times New Roman" w:hAnsi="Times New Roman" w:cs="Times New Roman"/>
          <w:color w:val="000000"/>
          <w:sz w:val="24"/>
          <w:szCs w:val="24"/>
          <w:lang w:val="en-US"/>
        </w:rPr>
        <w:fldChar w:fldCharType="begin" w:fldLock="1"/>
      </w:r>
      <w:r w:rsidR="007E24B1">
        <w:rPr>
          <w:rFonts w:ascii="Times New Roman" w:eastAsia="Times New Roman" w:hAnsi="Times New Roman" w:cs="Times New Roman"/>
          <w:color w:val="000000"/>
          <w:sz w:val="24"/>
          <w:szCs w:val="24"/>
          <w:lang w:val="en-US"/>
        </w:rPr>
        <w:instrText>ADDIN CSL_CITATION {"citationItems":[{"id":"ITEM-1","itemData":{"DOI":"10.17977/um031v6i22020p111","ISSN":"24068780","abstract":"Abstrak Tujuan dari penelitian ini yaitu mengembangkan dan mengetahui kelayakan serta keefektifan bahan belajar berupa buku suplemen yang dilengkapi 3D Augmented Reality pada mata pelajaran Tematik tema peduli terhadap makhluk hidup untuk siswa kelas IV SD. Model pengembangan yang digunakan adalah model Borg and Gall (Sugiyono,2012:297) yang sudah di modifikasi dan disesuaikan dengan kebutuhan pelatihan. Subjek penelitian ini adalah siswa kelas IV SDN Polehan 3 Malang. Penelitian ini menghasilkan kriteria valid dengan perolehan total persentase ahli media 93,75% (valid), ahli materi 72,18% (cukup valid) , uji coba perseorangan 100% (valid), uji coba kelompok kecil 100% (valid), uji coba kelompok besar 99,1% (valid). Buku suplemen siswa juga dinyatakan cukup efektif digunakan sebagai bahan ajar karena 66,66% siswa telah mencapai KKM. Abstract The purpose of this study is to develop and find out the feasibility and effectiveness of learning materials in the form of supplementary books equipped with 3D Augmented Reality on Thematic subjects the theme of caring for living things for fourth grade students of elementary school. The development model used is the Borg and Gall model (Sugiyono, 2012: 297) which has been modified and adapted to training needs. The subjects of this study were fourth grade students of Polehan 3 Elementary School Malang. This study produces valid criteria with the acquisition of a total percentage of media experts 93.75% (valid), material experts 72.18% (quite valid), 100% individual trials (valid), small group trials 100% (valid), test try the large group 99.1% (valid). Student supplement books were also stated to be quite effective as teaching materials because 66.66% of students had reached KKM.","author":[{"dropping-particle":"","family":"Abdillah","given":"Akhmad Faiq","non-dropping-particle":"","parse-names":false,"suffix":""},{"dropping-particle":"","family":"Degeng","given":"I Nyoman Sodana","non-dropping-particle":"","parse-names":false,"suffix":""},{"dropping-particle":"","family":"Husna","given":"Arafah","non-dropping-particle":"","parse-names":false,"suffix":""}],"container-title":"JINOTEP (Jurnal Inovasi dan Teknologi Pembelajaran)","id":"ITEM-1","issue":"2","issued":{"date-parts":[["2020"]]},"page":"111-118","title":"Pengembangan buku suplemen dengan teknologi 3d augmented reality sebagai bahan belajar tematik untuk siswa kelas 4 sd","type":"article-journal","volume":"6"},"uris":["http://www.mendeley.com/documents/?uuid=b0d2ae70-a9b5-49a1-a2a0-7e420d66e868"]}],"mendeley":{"formattedCitation":"(Abdillah et al., 2020)","manualFormatting":"Abdillah et al., (2020)","plainTextFormattedCitation":"(Abdillah et al., 2020)","previouslyFormattedCitation":"(Abdillah et al., 2020)"},"properties":{"noteIndex":0},"schema":"https://github.com/citation-style-language/schema/raw/master/csl-citation.json"}</w:instrText>
      </w:r>
      <w:r w:rsidR="002F0128">
        <w:rPr>
          <w:rFonts w:ascii="Times New Roman" w:eastAsia="Times New Roman" w:hAnsi="Times New Roman" w:cs="Times New Roman"/>
          <w:color w:val="000000"/>
          <w:sz w:val="24"/>
          <w:szCs w:val="24"/>
          <w:lang w:val="en-US"/>
        </w:rPr>
        <w:fldChar w:fldCharType="separate"/>
      </w:r>
      <w:r w:rsidR="002F0128" w:rsidRPr="002F0128">
        <w:rPr>
          <w:rFonts w:ascii="Times New Roman" w:eastAsia="Times New Roman" w:hAnsi="Times New Roman" w:cs="Times New Roman"/>
          <w:noProof/>
          <w:color w:val="000000"/>
          <w:sz w:val="24"/>
          <w:szCs w:val="24"/>
          <w:lang w:val="en-US"/>
        </w:rPr>
        <w:t xml:space="preserve">Abdillah et al., </w:t>
      </w:r>
      <w:r w:rsidR="002F0128">
        <w:rPr>
          <w:rFonts w:ascii="Times New Roman" w:eastAsia="Times New Roman" w:hAnsi="Times New Roman" w:cs="Times New Roman"/>
          <w:noProof/>
          <w:color w:val="000000"/>
          <w:sz w:val="24"/>
          <w:szCs w:val="24"/>
          <w:lang w:val="en-US"/>
        </w:rPr>
        <w:t>(</w:t>
      </w:r>
      <w:r w:rsidR="002F0128" w:rsidRPr="002F0128">
        <w:rPr>
          <w:rFonts w:ascii="Times New Roman" w:eastAsia="Times New Roman" w:hAnsi="Times New Roman" w:cs="Times New Roman"/>
          <w:noProof/>
          <w:color w:val="000000"/>
          <w:sz w:val="24"/>
          <w:szCs w:val="24"/>
          <w:lang w:val="en-US"/>
        </w:rPr>
        <w:t>2020)</w:t>
      </w:r>
      <w:r w:rsidR="002F0128">
        <w:rPr>
          <w:rFonts w:ascii="Times New Roman" w:eastAsia="Times New Roman" w:hAnsi="Times New Roman" w:cs="Times New Roman"/>
          <w:color w:val="000000"/>
          <w:sz w:val="24"/>
          <w:szCs w:val="24"/>
          <w:lang w:val="en-US"/>
        </w:rPr>
        <w:fldChar w:fldCharType="end"/>
      </w:r>
      <w:r w:rsidR="002F0128" w:rsidRPr="002F0128">
        <w:rPr>
          <w:rFonts w:ascii="Times New Roman" w:eastAsia="Times New Roman" w:hAnsi="Times New Roman" w:cs="Times New Roman"/>
          <w:color w:val="000000"/>
          <w:sz w:val="24"/>
          <w:szCs w:val="24"/>
          <w:lang w:val="en-US"/>
        </w:rPr>
        <w:t xml:space="preserve"> companion books or student supplement books are learning resources that can be used as a complement that can increase students' understanding of the subject matter. Supplement books are books that can enrich and improve mastery of science and technology, skills, and shape the personalities of students, educators, education managers, and other communities. This type of book is not solely intended for students but can also be used by other parties or society in general. Supplement books are needed to increase learners' creativity and knowledge. In learning, many sources are needed so that learners' knowledge develops, not only the cognitive aspects but also the application and application</w:t>
      </w:r>
      <w:r w:rsidR="002F0128">
        <w:rPr>
          <w:rFonts w:ascii="Times New Roman" w:eastAsia="Times New Roman" w:hAnsi="Times New Roman" w:cs="Times New Roman"/>
          <w:color w:val="000000"/>
          <w:sz w:val="24"/>
          <w:szCs w:val="24"/>
          <w:lang w:val="en-US"/>
        </w:rPr>
        <w:t xml:space="preserve"> </w:t>
      </w:r>
      <w:r w:rsidR="007E24B1">
        <w:rPr>
          <w:rFonts w:ascii="Times New Roman" w:eastAsia="Times New Roman" w:hAnsi="Times New Roman" w:cs="Times New Roman"/>
          <w:color w:val="000000"/>
          <w:sz w:val="24"/>
          <w:szCs w:val="24"/>
          <w:lang w:val="en-US"/>
        </w:rPr>
        <w:fldChar w:fldCharType="begin" w:fldLock="1"/>
      </w:r>
      <w:r w:rsidR="00940900">
        <w:rPr>
          <w:rFonts w:ascii="Times New Roman" w:eastAsia="Times New Roman" w:hAnsi="Times New Roman" w:cs="Times New Roman"/>
          <w:color w:val="000000"/>
          <w:sz w:val="24"/>
          <w:szCs w:val="24"/>
          <w:lang w:val="en-US"/>
        </w:rPr>
        <w:instrText>ADDIN CSL_CITATION {"citationItems":[{"id":"ITEM-1","itemData":{"DOI":"10.15575/jta.v1i2.1241","ISSN":"2527-6816","abstract":"Penelitian ini bertujuan untuk menghasilkan buku suplemen kimia berbasis sains teknologi mayarakat (STM) pada  materi  kimia  polimer  serta  mengetahui  respon  guru  dan  siswa  terhadap  buku  tersebut.  Metode penelitian  yang  digunakan  adalah  deskriptif  kualitatif melalui  tiga  tahap  yaitu  tahap  perancangan,  produk, dan evaluasi. Data yang diperoleh dianalisis secara deskriptif. Pada tahap persiapan dihasilkan indikator buku suplemen yang telah diintegrasikan dengan lima ranah STM untuk dijadikan acuan dalam mengembangkan buku  suplemen.  Pada  tahap  produk  dihasilkan  buku  suplemen  yang  telah  divalidasi  oleh  3  orang  dosen. Tahap  evaluasi  buku  suplemen  diuji  cobakan  pada  3  orang  guru  kimia  dan  41  orang  siswa  kelas  XII  MIA  4 SMAN  3  Karawang.  Produk  divalidasi  dan  direspon berdasarkan  aspek  kelayakan  isi,  sajian,  bahasa,  dan grafika.  Hasil  penelitian  menunjukkan  bahwa  buku  suplemen  yang  dikembangkan  memiliki  karakteristik penyajian   materi   antara   konsep   dan   aplikasi   serta   dampaknya   disajikan   secara   seimbang   dengan mengintegrasikan  ranah  sains  teknologi  masyarakat  agar  pembaca  lebih  peduli  mengenai  lingkungan tempat  tinggalnya  sehingga  pembaca  akan  merasakan  bahwa  ilmu  kimia  berhubungan  erat  dengan kehidupannya  sehari-hari.  Hasil  uji  coba  terbatas  mendapatkan  total  skor  respon guru  sebesar  80,61% termasuk  dalam  kategori  layak  dengan  predikat  baik. Hasil  respon  siswa  mendapatkan  total  skor  sebesar 82,01% termasuk dalam kategori layak dengan predikat baik","author":[{"dropping-particle":"","family":"Rizki","given":"Mira","non-dropping-particle":"","parse-names":false,"suffix":""},{"dropping-particle":"","family":"Irwandi","given":"Dedi","non-dropping-particle":"","parse-names":false,"suffix":""},{"dropping-particle":"","family":"Bahriah","given":"Evi Sapinatul","non-dropping-particle":"","parse-names":false,"suffix":""}],"container-title":"JTK (Jurnal Tadris Kimiya)","id":"ITEM-1","issue":"2","issued":{"date-parts":[["2016"]]},"page":"47-57","title":"Pengembangan Buku Suplemen Kimia Berbasis Sains Teknologi Masyarakatpada Materi Kimia Polimer","type":"article-journal","volume":"1"},"uris":["http://www.mendeley.com/documents/?uuid=fdddebfb-eb54-4e15-bba4-33eb46aa2784"]}],"mendeley":{"formattedCitation":"(Rizki et al., 2016)","plainTextFormattedCitation":"(Rizki et al., 2016)","previouslyFormattedCitation":"(Rizki et al., 2016)"},"properties":{"noteIndex":0},"schema":"https://github.com/citation-style-language/schema/raw/master/csl-citation.json"}</w:instrText>
      </w:r>
      <w:r w:rsidR="007E24B1">
        <w:rPr>
          <w:rFonts w:ascii="Times New Roman" w:eastAsia="Times New Roman" w:hAnsi="Times New Roman" w:cs="Times New Roman"/>
          <w:color w:val="000000"/>
          <w:sz w:val="24"/>
          <w:szCs w:val="24"/>
          <w:lang w:val="en-US"/>
        </w:rPr>
        <w:fldChar w:fldCharType="separate"/>
      </w:r>
      <w:r w:rsidR="007E24B1" w:rsidRPr="007E24B1">
        <w:rPr>
          <w:rFonts w:ascii="Times New Roman" w:eastAsia="Times New Roman" w:hAnsi="Times New Roman" w:cs="Times New Roman"/>
          <w:noProof/>
          <w:color w:val="000000"/>
          <w:sz w:val="24"/>
          <w:szCs w:val="24"/>
          <w:lang w:val="en-US"/>
        </w:rPr>
        <w:t>(Rizki et al., 2016)</w:t>
      </w:r>
      <w:r w:rsidR="007E24B1">
        <w:rPr>
          <w:rFonts w:ascii="Times New Roman" w:eastAsia="Times New Roman" w:hAnsi="Times New Roman" w:cs="Times New Roman"/>
          <w:color w:val="000000"/>
          <w:sz w:val="24"/>
          <w:szCs w:val="24"/>
          <w:lang w:val="en-US"/>
        </w:rPr>
        <w:fldChar w:fldCharType="end"/>
      </w:r>
      <w:r w:rsidR="007E24B1">
        <w:rPr>
          <w:rFonts w:ascii="Times New Roman" w:eastAsia="Times New Roman" w:hAnsi="Times New Roman" w:cs="Times New Roman"/>
          <w:color w:val="000000"/>
          <w:sz w:val="24"/>
          <w:szCs w:val="24"/>
          <w:lang w:val="en-US"/>
        </w:rPr>
        <w:t>.</w:t>
      </w:r>
    </w:p>
    <w:p w14:paraId="58FED5F4" w14:textId="0DCE4D35" w:rsidR="00BC2AA6" w:rsidRDefault="00940900" w:rsidP="00BC2AA6">
      <w:pPr>
        <w:shd w:val="clear" w:color="auto" w:fill="FFFFFF"/>
        <w:spacing w:after="120" w:line="240" w:lineRule="auto"/>
        <w:jc w:val="both"/>
        <w:rPr>
          <w:rFonts w:ascii="Times New Roman" w:hAnsi="Times New Roman" w:cs="Times New Roman"/>
          <w:sz w:val="24"/>
          <w:szCs w:val="24"/>
        </w:rPr>
      </w:pPr>
      <w:r w:rsidRPr="00F76D96">
        <w:rPr>
          <w:rFonts w:ascii="Times New Roman" w:eastAsia="Times New Roman" w:hAnsi="Times New Roman" w:cs="Times New Roman"/>
          <w:color w:val="000000"/>
          <w:sz w:val="24"/>
          <w:szCs w:val="24"/>
          <w:lang w:val="en-US"/>
        </w:rPr>
        <w:t xml:space="preserve">Ferns (Pteridophyta) are plants that are easily found in West Kalimantan. Some ferns can be used as natural dyes </w:t>
      </w:r>
      <w:r w:rsidRPr="00F76D96">
        <w:rPr>
          <w:rFonts w:ascii="Times New Roman" w:eastAsia="Times New Roman" w:hAnsi="Times New Roman" w:cs="Times New Roman"/>
          <w:color w:val="000000"/>
          <w:sz w:val="24"/>
          <w:szCs w:val="24"/>
          <w:lang w:val="en-US"/>
        </w:rPr>
        <w:fldChar w:fldCharType="begin" w:fldLock="1"/>
      </w:r>
      <w:r w:rsidRPr="00F76D96">
        <w:rPr>
          <w:rFonts w:ascii="Times New Roman" w:eastAsia="Times New Roman" w:hAnsi="Times New Roman" w:cs="Times New Roman"/>
          <w:color w:val="000000"/>
          <w:sz w:val="24"/>
          <w:szCs w:val="24"/>
          <w:lang w:val="en-US"/>
        </w:rPr>
        <w:instrText>ADDIN CSL_CITATION {"citationItems":[{"id":"ITEM-1","itemData":{"DOI":"10.35799/jbl.v12i2.42343","ISSN":"2088-9569","abstract":"Campus Green Open Space is room which open the area dominated by vegetation good that covers trees, shrubs, grass, and vegetation Closing land. This study aims to make an inventory of fern species found in the Green Open Space, Sam Ratulangi University Manado. Data retrieval techniques using the direct roaming method and documentation. The results showed that 6 families and 17 species of ferns live in green open spaces at the Sam Ratulangi University Campus. The family with the highest number of species found was Pteridaceae, while the lowest were Thelypteridaceae and Cibotiaceae. Drynaria sparsisora and Pyrrosia lanceolata were fern species found in all study sites. The ferns found generally live epifits and some grow above the groundKeywords: Ferns; Inventory; Pteridaceae; Drynaria sparsisoraABSTRAK Ruang terbuka hijau kampus meliputi lahan terbuka yang dimana kawasannya didominasi oleh vegetasi baik itu meliputi pepohonan, semak, rumput, maupun vegetasi penutup tanah. Penelitian ini bertujuan untuk untuk menginventarisasi spesies tumbuhan paku yang terdapat di ruang terbuka hijau Kampus Universitas Sam Ratulangi Manado. Teknik pengambilan data menggunakan metode jelajah secara langsung dan dokumentasi. Hasil penelitian didapatkan 6 famili dan 17 spesies tumbuhan paku yang hidup di ruang terbuka hijau Kampus Universitas Sam Ratulangi. Famili yang paling banyak ditemukan jumlah spesiesnya adalah Pteridaceae, sedangkan yang terendah Thelypteridaceae dan Cibotiaceae. Drynaria sparsisora dan Pyrrosia lanceolata merupakan spesies tumbuhan paku yang ditemukan pada semua lokasi penelitian. Tumbuhan paku yang ditemukan umumnya hidup secara epifit dan beberapa tumbuh di atas tanah.Kata kunci: Tumbuhan paku; Inventarisasi; Pteridaceae; Drynaria sparsisora","author":[{"dropping-particle":"","family":"Andries","given":"Angelia Elisabeth","non-dropping-particle":"","parse-names":false,"suffix":""},{"dropping-particle":"","family":"Koneri","given":"Roni","non-dropping-particle":"","parse-names":false,"suffix":""},{"dropping-particle":"","family":"Maabuat","given":"Pience Veralyn","non-dropping-particle":"","parse-names":false,"suffix":""}],"container-title":"Jurnal Bios Logos","id":"ITEM-1","issue":"2","issued":{"date-parts":[["2022"]]},"page":"140-148","title":"Inventarisasi tumbuhan paku di Ruang Terbuka Hijau Kampus Universitas Sam Ratulangi Manado, Sulawesi Utara","type":"article-journal","volume":"12"},"uris":["http://www.mendeley.com/documents/?uuid=68b44b0f-cb1c-4440-8063-1f16ef9c654f"]}],"mendeley":{"formattedCitation":"(Andries et al., 2022)","plainTextFormattedCitation":"(Andries et al., 2022)","previouslyFormattedCitation":"(Andries et al., 2022)"},"properties":{"noteIndex":0},"schema":"https://github.com/citation-style-language/schema/raw/master/csl-citation.json"}</w:instrText>
      </w:r>
      <w:r w:rsidRPr="00F76D96">
        <w:rPr>
          <w:rFonts w:ascii="Times New Roman" w:eastAsia="Times New Roman" w:hAnsi="Times New Roman" w:cs="Times New Roman"/>
          <w:color w:val="000000"/>
          <w:sz w:val="24"/>
          <w:szCs w:val="24"/>
          <w:lang w:val="en-US"/>
        </w:rPr>
        <w:fldChar w:fldCharType="separate"/>
      </w:r>
      <w:r w:rsidRPr="00F76D96">
        <w:rPr>
          <w:rFonts w:ascii="Times New Roman" w:eastAsia="Times New Roman" w:hAnsi="Times New Roman" w:cs="Times New Roman"/>
          <w:noProof/>
          <w:color w:val="000000"/>
          <w:sz w:val="24"/>
          <w:szCs w:val="24"/>
          <w:lang w:val="en-US"/>
        </w:rPr>
        <w:t>(Andries et al., 2022)</w:t>
      </w:r>
      <w:r w:rsidRPr="00F76D96">
        <w:rPr>
          <w:rFonts w:ascii="Times New Roman" w:eastAsia="Times New Roman" w:hAnsi="Times New Roman" w:cs="Times New Roman"/>
          <w:color w:val="000000"/>
          <w:sz w:val="24"/>
          <w:szCs w:val="24"/>
          <w:lang w:val="en-US"/>
        </w:rPr>
        <w:fldChar w:fldCharType="end"/>
      </w:r>
      <w:r w:rsidRPr="00F76D96">
        <w:rPr>
          <w:rFonts w:ascii="Times New Roman" w:eastAsia="Times New Roman" w:hAnsi="Times New Roman" w:cs="Times New Roman"/>
          <w:color w:val="000000"/>
          <w:sz w:val="24"/>
          <w:szCs w:val="24"/>
          <w:lang w:val="en-US"/>
        </w:rPr>
        <w:t xml:space="preserve">. According to </w:t>
      </w:r>
      <w:r w:rsidRPr="00F76D96">
        <w:rPr>
          <w:rFonts w:ascii="Times New Roman" w:eastAsia="Times New Roman" w:hAnsi="Times New Roman" w:cs="Times New Roman"/>
          <w:color w:val="000000"/>
          <w:sz w:val="24"/>
          <w:szCs w:val="24"/>
          <w:lang w:val="en-US"/>
        </w:rPr>
        <w:fldChar w:fldCharType="begin" w:fldLock="1"/>
      </w:r>
      <w:r w:rsidR="00F76D96" w:rsidRPr="00F76D96">
        <w:rPr>
          <w:rFonts w:ascii="Times New Roman" w:eastAsia="Times New Roman" w:hAnsi="Times New Roman" w:cs="Times New Roman"/>
          <w:color w:val="000000"/>
          <w:sz w:val="24"/>
          <w:szCs w:val="24"/>
          <w:lang w:val="en-US"/>
        </w:rPr>
        <w:instrText>ADDIN CSL_CITATION {"citationItems":[{"id":"ITEM-1","itemData":{"ISBN":"9786235650029","abstract":"Desa Rasau Jaya Umum merupakan desa yang terletak di Kabupaten Kubu Raya Provinsi Kalimantan Barat merupakan daerah yang sering mengalami kebakaran lahan setiap tahunnya. Sebagian besar tanahnya merupakan lahan gambut yang subur ditumbuhi tanaman pakis. Saat musim kemarau, tanaman ini mudah terbakar. Pemanfaatan pakis sebagai motif pada kain disebut ecoprint merupakan salah satu upaya untuk pengembangan industri kreatif. Kegiatan ecoprint dilakukan melalui 3 tahap yaitu pemaparan materi, praktek ecoprint, dan evaluasi. Seluruh peserta (PKK dan Karang Taruna) dapat mengikuti pelatihan dengan baik karena teknik pounding ecoprint mudah dilakukan. Hasilnya setiap peserta pelatihan setidaknya dapat membuat satu tas ecoprint. Produk ecoprint bermotif pakis dapat menjadi produk lokal yang menjadi peluang usaha serta dapat menyerap tenaga kerja dan jika diseriusi akan meningkatkan ekonomi bagi masyarakat desa setempat. Berdasarkan evaluasi kegiatan, masyarakat merasa yang mengikuti kegiatan pelatihan senang dan puas karena pengetahuan dan keterampilannya bertambah. Kegiatan pelatihan ecoprint dari pakis sesuai dengan kebutuhan masyarakat untuk mengembangkan produk lokal. Kata","author":[{"dropping-particle":"","family":"Lestariningsih","given":"Siti Puji","non-dropping-particle":"","parse-names":false,"suffix":""},{"dropping-particle":"","family":"Riyono","given":"Joko Nugroho","non-dropping-particle":"","parse-names":false,"suffix":""},{"dropping-particle":"","family":"Siswoyo","given":"Adi","non-dropping-particle":"","parse-names":false,"suffix":""}],"container-title":"Prosiding SNAPP : Sosial Humaniora, Pertanian, Kesehatan dan Teknologi","id":"ITEM-1","issue":"1","issued":{"date-parts":[["2021"]]},"page":"518-526","title":"Pemanfaatan pakis sebagai motif alami pada kain (Ecoprint) untuk pengembangan ekonomi kreatif di Desa Rasau Jaya Umum, Kabupaten Kubu Raya","type":"article-journal","volume":"1"},"uris":["http://www.mendeley.com/documents/?uuid=0c60e351-f6d4-46ea-982e-277193feb26f"]}],"mendeley":{"formattedCitation":"(Lestariningsih et al., 2021)","manualFormatting":"Lestariningsih et al., (2021)","plainTextFormattedCitation":"(Lestariningsih et al., 2021)","previouslyFormattedCitation":"(Lestariningsih et al., 2021)"},"properties":{"noteIndex":0},"schema":"https://github.com/citation-style-language/schema/raw/master/csl-citation.json"}</w:instrText>
      </w:r>
      <w:r w:rsidRPr="00F76D96">
        <w:rPr>
          <w:rFonts w:ascii="Times New Roman" w:eastAsia="Times New Roman" w:hAnsi="Times New Roman" w:cs="Times New Roman"/>
          <w:color w:val="000000"/>
          <w:sz w:val="24"/>
          <w:szCs w:val="24"/>
          <w:lang w:val="en-US"/>
        </w:rPr>
        <w:fldChar w:fldCharType="separate"/>
      </w:r>
      <w:r w:rsidRPr="00F76D96">
        <w:rPr>
          <w:rFonts w:ascii="Times New Roman" w:eastAsia="Times New Roman" w:hAnsi="Times New Roman" w:cs="Times New Roman"/>
          <w:noProof/>
          <w:color w:val="000000"/>
          <w:sz w:val="24"/>
          <w:szCs w:val="24"/>
          <w:lang w:val="en-US"/>
        </w:rPr>
        <w:t>Lestariningsih et al., (2021)</w:t>
      </w:r>
      <w:r w:rsidRPr="00F76D96">
        <w:rPr>
          <w:rFonts w:ascii="Times New Roman" w:eastAsia="Times New Roman" w:hAnsi="Times New Roman" w:cs="Times New Roman"/>
          <w:color w:val="000000"/>
          <w:sz w:val="24"/>
          <w:szCs w:val="24"/>
          <w:lang w:val="en-US"/>
        </w:rPr>
        <w:fldChar w:fldCharType="end"/>
      </w:r>
      <w:r w:rsidRPr="00F76D96">
        <w:rPr>
          <w:rFonts w:ascii="Times New Roman" w:eastAsia="Times New Roman" w:hAnsi="Times New Roman" w:cs="Times New Roman"/>
          <w:color w:val="000000"/>
          <w:sz w:val="24"/>
          <w:szCs w:val="24"/>
          <w:lang w:val="en-US"/>
        </w:rPr>
        <w:t xml:space="preserve"> ferns or ferns have leaf dyes that can be used as natural </w:t>
      </w:r>
      <w:r w:rsidRPr="00262BB0">
        <w:rPr>
          <w:rFonts w:ascii="Times New Roman" w:eastAsia="Times New Roman" w:hAnsi="Times New Roman" w:cs="Times New Roman"/>
          <w:color w:val="000000"/>
          <w:sz w:val="24"/>
          <w:szCs w:val="24"/>
          <w:lang w:val="en-US"/>
        </w:rPr>
        <w:t>dyes for textile products through the ecoprint technique.</w:t>
      </w:r>
      <w:r w:rsidR="00F76D96" w:rsidRPr="00262BB0">
        <w:rPr>
          <w:rFonts w:ascii="Times New Roman" w:eastAsia="Times New Roman" w:hAnsi="Times New Roman" w:cs="Times New Roman"/>
          <w:color w:val="000000"/>
          <w:sz w:val="24"/>
          <w:szCs w:val="24"/>
          <w:lang w:val="en-US"/>
        </w:rPr>
        <w:t xml:space="preserve"> </w:t>
      </w:r>
      <w:r w:rsidR="00F76D96" w:rsidRPr="00262BB0">
        <w:rPr>
          <w:rFonts w:ascii="Times New Roman" w:hAnsi="Times New Roman" w:cs="Times New Roman"/>
          <w:sz w:val="24"/>
          <w:szCs w:val="24"/>
        </w:rPr>
        <w:t xml:space="preserve">Based on previous research, some of the fern species contain secondary metabolites including tannins, this </w:t>
      </w:r>
      <w:r w:rsidR="00F76D96" w:rsidRPr="004B70BE">
        <w:rPr>
          <w:rFonts w:ascii="Times New Roman" w:hAnsi="Times New Roman" w:cs="Times New Roman"/>
          <w:sz w:val="24"/>
          <w:szCs w:val="24"/>
        </w:rPr>
        <w:t xml:space="preserve">was explained by </w:t>
      </w:r>
      <w:r w:rsidR="00F76D96" w:rsidRPr="004B70BE">
        <w:rPr>
          <w:rFonts w:ascii="Times New Roman" w:hAnsi="Times New Roman" w:cs="Times New Roman"/>
          <w:sz w:val="24"/>
          <w:szCs w:val="24"/>
        </w:rPr>
        <w:fldChar w:fldCharType="begin" w:fldLock="1"/>
      </w:r>
      <w:r w:rsidR="00262BB0" w:rsidRPr="004B70BE">
        <w:rPr>
          <w:rFonts w:ascii="Times New Roman" w:hAnsi="Times New Roman" w:cs="Times New Roman"/>
          <w:sz w:val="24"/>
          <w:szCs w:val="24"/>
        </w:rPr>
        <w:instrText>ADDIN CSL_CITATION {"citationItems":[{"id":"ITEM-1","itemData":{"DOI":"10.19184/bst.v11i2.34875","abstract":"Resam fern (Gleichenia linearis (Burm.) C.B. Clarke) is a terrestrial plant that is easy to grow and has been used for medicinal purposes as by the community empirically. This study aimed to explore the potential of Gleichenia linearis (Burm.) C.B. Clarke) as medicinal plants based on their phytochemical profiles and total phenol content of the extract. Gleichenia linearis (Burm.) C.B. Clarke leaves were extracted with aquadest and methanol as a solvent by maceration method. Phytochemical content was detected qualitatively and the total phenol content was determined using colorimetric method with Folin-Ciocalteu reagent. As the result, qualitative screening for secondary metabolic contents in Gleichenia linearis (Burm.) C.B. Clarke extract found that the aqueous extract contains alkaloids, phenols, flavonoids, tannins, triterpenoids and steroids, but the saponin and steroid were not detected. In the methanol extract, all secondary metabolites were detected except triterpenoids. The total phenol content of methanol extract was higher than that of aqueous extract with levels of 127,08 mg/g GAE and 42,32 mg/g GAE, respectively. Based on these findings, it can be concluded that the Gleichenia linearis (Burm.) C.B. Clarke leaf has the potential to be developed as a medicinal plant. Paku resam (Gleichenia linearis (Burm.)) adalah tanaman terestrial yang mudah tumbuh dan dimanfaatkan oleh masyarakat untuk tujuan pengobatan secara empiris. Penelitian ini bertujuan untuk menganalisis fitokimia dan kadar total fenol daun paku resam dengan membandingkan dua pelarut yang digunakan yaitu metanol dan air. Daun paku resam diekstraksi dengan pelarut metanol dan air dengan metode maserasi pada perbandingan 1:10. Kandungan fitokimia dideteksi secara kualitatif yang meliputi alkaloid, flavonoid, fenolik, tanin, saponin, triterpenoid, dan steroid. Kadar total fenol ditentukan menggunakan metode kolorimetri dengan perekasi Folin-Ciocalteu. Hasil analisis menunjukkan bahwa ekstrak air daun paku resam mengandung alkaloid, fenol, flavonoid, tanin, triterpenoid dan tidak terdeteksi kandungan steroid dan saponin. Pada ekstrak metanol daun paku resam, semua kandungan metabolit sekunder terdeteksi kecuali triterpenoid. Kadar total fenol ekstrak metanol lebih tinggi dibandingkan ekstrak air dengan kadar masing-masing 127,08 mg/g GAE dan 42,32 mg/g GAE. Berdasarkan temuan ini, dapat disimpulkan bahwa daun paku resam berpotensi untuk dikembangkan sebagai tanaman obat.","author":[{"dropping-particle":"","family":"Swandi","given":"Monica Kharisma","non-dropping-particle":"","parse-names":false,"suffix":""},{"dropping-particle":"","family":"Salmi","given":"Salmi","non-dropping-particle":"","parse-names":false,"suffix":""}],"container-title":"BERKALA SAINSTEK","id":"ITEM-1","issue":"2","issued":{"date-parts":[["2023"]]},"page":"96-105","title":"Ekstrak daun paku resam (Gleichenia linearis (Burm.) C.B. Clarke) berpotensi sebagai tanaman obat berdasarkan profil fitokimia dan kadar total fenol","type":"article-journal","volume":"11"},"uris":["http://www.mendeley.com/documents/?uuid=9deb7d2d-86c9-4611-91b3-a6864bb9040c"]}],"mendeley":{"formattedCitation":"(Swandi &amp; Salmi, 2023)","manualFormatting":"Swandi &amp; Salmi, (2023)","plainTextFormattedCitation":"(Swandi &amp; Salmi, 2023)","previouslyFormattedCitation":"(Swandi &amp; Salmi, 2023)"},"properties":{"noteIndex":0},"schema":"https://github.com/citation-style-language/schema/raw/master/csl-citation.json"}</w:instrText>
      </w:r>
      <w:r w:rsidR="00F76D96" w:rsidRPr="004B70BE">
        <w:rPr>
          <w:rFonts w:ascii="Times New Roman" w:hAnsi="Times New Roman" w:cs="Times New Roman"/>
          <w:sz w:val="24"/>
          <w:szCs w:val="24"/>
        </w:rPr>
        <w:fldChar w:fldCharType="separate"/>
      </w:r>
      <w:r w:rsidR="00F76D96" w:rsidRPr="004B70BE">
        <w:rPr>
          <w:rFonts w:ascii="Times New Roman" w:hAnsi="Times New Roman" w:cs="Times New Roman"/>
          <w:noProof/>
          <w:sz w:val="24"/>
          <w:szCs w:val="24"/>
        </w:rPr>
        <w:t xml:space="preserve">Swandi &amp; Salmi, </w:t>
      </w:r>
      <w:r w:rsidR="00F76D96" w:rsidRPr="004B70BE">
        <w:rPr>
          <w:rFonts w:ascii="Times New Roman" w:hAnsi="Times New Roman" w:cs="Times New Roman"/>
          <w:noProof/>
          <w:sz w:val="24"/>
          <w:szCs w:val="24"/>
          <w:lang w:val="en-US"/>
        </w:rPr>
        <w:t>(</w:t>
      </w:r>
      <w:r w:rsidR="00F76D96" w:rsidRPr="004B70BE">
        <w:rPr>
          <w:rFonts w:ascii="Times New Roman" w:hAnsi="Times New Roman" w:cs="Times New Roman"/>
          <w:noProof/>
          <w:sz w:val="24"/>
          <w:szCs w:val="24"/>
        </w:rPr>
        <w:t>2023)</w:t>
      </w:r>
      <w:r w:rsidR="00F76D96" w:rsidRPr="004B70BE">
        <w:rPr>
          <w:rFonts w:ascii="Times New Roman" w:hAnsi="Times New Roman" w:cs="Times New Roman"/>
          <w:sz w:val="24"/>
          <w:szCs w:val="24"/>
        </w:rPr>
        <w:fldChar w:fldCharType="end"/>
      </w:r>
      <w:r w:rsidR="00F76D96" w:rsidRPr="004B70BE">
        <w:rPr>
          <w:rFonts w:ascii="Times New Roman" w:hAnsi="Times New Roman" w:cs="Times New Roman"/>
          <w:sz w:val="24"/>
          <w:szCs w:val="24"/>
          <w:lang w:val="en-US"/>
        </w:rPr>
        <w:t xml:space="preserve"> </w:t>
      </w:r>
      <w:r w:rsidR="00F76D96" w:rsidRPr="004B70BE">
        <w:rPr>
          <w:rFonts w:ascii="Times New Roman" w:hAnsi="Times New Roman" w:cs="Times New Roman"/>
          <w:sz w:val="24"/>
          <w:szCs w:val="24"/>
        </w:rPr>
        <w:t xml:space="preserve">that the methanol extract of resam fern leaves </w:t>
      </w:r>
      <w:r w:rsidR="00F76D96" w:rsidRPr="004B70BE">
        <w:rPr>
          <w:rFonts w:ascii="Times New Roman" w:hAnsi="Times New Roman" w:cs="Times New Roman"/>
          <w:i/>
          <w:iCs/>
          <w:sz w:val="24"/>
          <w:szCs w:val="24"/>
        </w:rPr>
        <w:t>(Gleichenia linearis</w:t>
      </w:r>
      <w:r w:rsidR="00F76D96" w:rsidRPr="004B70BE">
        <w:rPr>
          <w:rFonts w:ascii="Times New Roman" w:hAnsi="Times New Roman" w:cs="Times New Roman"/>
          <w:sz w:val="24"/>
          <w:szCs w:val="24"/>
        </w:rPr>
        <w:t>)</w:t>
      </w:r>
      <w:r w:rsidR="00F76D96" w:rsidRPr="00262BB0">
        <w:rPr>
          <w:rFonts w:ascii="Times New Roman" w:hAnsi="Times New Roman" w:cs="Times New Roman"/>
          <w:sz w:val="24"/>
          <w:szCs w:val="24"/>
        </w:rPr>
        <w:t xml:space="preserve"> contains tannin compounds.</w:t>
      </w:r>
      <w:r w:rsidR="00F76D96" w:rsidRPr="00262BB0">
        <w:rPr>
          <w:rFonts w:ascii="Times New Roman" w:hAnsi="Times New Roman" w:cs="Times New Roman"/>
          <w:sz w:val="24"/>
          <w:szCs w:val="24"/>
          <w:lang w:val="en-US"/>
        </w:rPr>
        <w:t xml:space="preserve"> </w:t>
      </w:r>
      <w:r w:rsidR="00262BB0" w:rsidRPr="00262BB0">
        <w:rPr>
          <w:rFonts w:ascii="Times New Roman" w:hAnsi="Times New Roman" w:cs="Times New Roman"/>
          <w:sz w:val="24"/>
          <w:szCs w:val="24"/>
        </w:rPr>
        <w:t xml:space="preserve">Furthermore, in the research of </w:t>
      </w:r>
      <w:r w:rsidR="00262BB0" w:rsidRPr="00262BB0">
        <w:rPr>
          <w:rFonts w:ascii="Times New Roman" w:hAnsi="Times New Roman" w:cs="Times New Roman"/>
          <w:sz w:val="24"/>
          <w:szCs w:val="24"/>
        </w:rPr>
        <w:fldChar w:fldCharType="begin" w:fldLock="1"/>
      </w:r>
      <w:r w:rsidR="00BC2AA6">
        <w:rPr>
          <w:rFonts w:ascii="Times New Roman" w:hAnsi="Times New Roman" w:cs="Times New Roman"/>
          <w:sz w:val="24"/>
          <w:szCs w:val="24"/>
        </w:rPr>
        <w:instrText>ADDIN CSL_CITATION {"citationItems":[{"id":"ITEM-1","itemData":{"ISSN":"09751491","abstract":"Objective: In the current study, the essential oil, methanol extract and methanol fractions (n-hexane, chloroform, ethyl acetate and n-butanol) of Nephrolepis biserrata L. were evaluated.\nMethods: Preliminary phytochemical screening was done. The antioxidative effect was determined using 2,2diphenyl-1-picrylhydrazyl (DPPH) radical scavenging activity. Total phenol and flavonoid contents were calculated using Folin-Ciocalteau and aluminium chloride reagents. The phytochemical analysis of the essential oil, methanol extract and methanol fractions were performed by gas chromatography - mass spectrometry (GCMS).\nResults: The preliminary screening confirmed the presence of active chemical constituents such as anthraquinones, alkaloids, tannins, steroids, phytosterol, saponin, triterpinoids and flavonoids. Our results also indicated that essential oil, methanol extract and methanol fractions are rich in phenolic and flavonoid contents. The GCMS analysis of our samples showed the presence of various biological important compounds. The dominant compounds are benzeneacetaldehyde, alpha.-cubebene, butyrolactone, phenol, benzyl alcohol, phenol, 2-methoxy-, 4h-pyran-4-one, 2,3-dihydro-3,5-dihydroxy-6-methyl, 2h-pyran-2-one, 4,6-dimethyl-, catechol, benzofuran, 2,3-dihydro-, phenol, 2,4-bis(1,1-dimethylethyl), hexadecanoic acid, methyl ester, n-hexadecanoic acid, 9,12-octadecadienoic acid, methyl ester, phytol, gamolenic acid and octadecanoic acid.\nConclusion: Our results demonstrate that the essential oil, methanol extract and methanol fractions of the N. biserrata represent a good source of potential bioactive compounds that could be used in pharmaceutical industry.","author":[{"dropping-particle":"","family":"Shah","given":"Muhammad Dawood","non-dropping-particle":"","parse-names":false,"suffix":""},{"dropping-particle":"","family":"Yong","given":"Yoong Soon","non-dropping-particle":"","parse-names":false,"suffix":""},{"dropping-particle":"","family":"Iqbal","given":"Mohammad","non-dropping-particle":"","parse-names":false,"suffix":""}],"container-title":"International Journal of Pharmacy and Pharmaceutical Sciences","id":"ITEM-1","issue":"9","issued":{"date-parts":[["2014"]]},"page":"269-277","title":"Phytochemical investigation and free radical scavenging activities of essential oil, methanol extract and methanol fractions of Nephrolepis biserrata","type":"article-journal","volume":"6"},"uris":["http://www.mendeley.com/documents/?uuid=eab6a459-7349-41a2-bd39-e3bc45a847b4"]}],"mendeley":{"formattedCitation":"(Shah et al., 2014)","manualFormatting":"Shah et al., (2014)","plainTextFormattedCitation":"(Shah et al., 2014)","previouslyFormattedCitation":"(Shah et al., 2014)"},"properties":{"noteIndex":0},"schema":"https://github.com/citation-style-language/schema/raw/master/csl-citation.json"}</w:instrText>
      </w:r>
      <w:r w:rsidR="00262BB0" w:rsidRPr="00262BB0">
        <w:rPr>
          <w:rFonts w:ascii="Times New Roman" w:hAnsi="Times New Roman" w:cs="Times New Roman"/>
          <w:sz w:val="24"/>
          <w:szCs w:val="24"/>
        </w:rPr>
        <w:fldChar w:fldCharType="separate"/>
      </w:r>
      <w:r w:rsidR="00262BB0" w:rsidRPr="00262BB0">
        <w:rPr>
          <w:rFonts w:ascii="Times New Roman" w:hAnsi="Times New Roman" w:cs="Times New Roman"/>
          <w:noProof/>
          <w:sz w:val="24"/>
          <w:szCs w:val="24"/>
        </w:rPr>
        <w:t xml:space="preserve">Shah et al., </w:t>
      </w:r>
      <w:r w:rsidR="00262BB0" w:rsidRPr="00262BB0">
        <w:rPr>
          <w:rFonts w:ascii="Times New Roman" w:hAnsi="Times New Roman" w:cs="Times New Roman"/>
          <w:noProof/>
          <w:sz w:val="24"/>
          <w:szCs w:val="24"/>
          <w:lang w:val="en-US"/>
        </w:rPr>
        <w:t>(</w:t>
      </w:r>
      <w:r w:rsidR="00262BB0" w:rsidRPr="00262BB0">
        <w:rPr>
          <w:rFonts w:ascii="Times New Roman" w:hAnsi="Times New Roman" w:cs="Times New Roman"/>
          <w:noProof/>
          <w:sz w:val="24"/>
          <w:szCs w:val="24"/>
        </w:rPr>
        <w:t>2014)</w:t>
      </w:r>
      <w:r w:rsidR="00262BB0" w:rsidRPr="00262BB0">
        <w:rPr>
          <w:rFonts w:ascii="Times New Roman" w:hAnsi="Times New Roman" w:cs="Times New Roman"/>
          <w:sz w:val="24"/>
          <w:szCs w:val="24"/>
        </w:rPr>
        <w:fldChar w:fldCharType="end"/>
      </w:r>
      <w:r w:rsidR="00262BB0" w:rsidRPr="00262BB0">
        <w:rPr>
          <w:rFonts w:ascii="Times New Roman" w:hAnsi="Times New Roman" w:cs="Times New Roman"/>
          <w:sz w:val="24"/>
          <w:szCs w:val="24"/>
        </w:rPr>
        <w:t xml:space="preserve"> the extract of </w:t>
      </w:r>
      <w:r w:rsidR="00BC2AA6">
        <w:rPr>
          <w:rFonts w:ascii="Times New Roman" w:hAnsi="Times New Roman" w:cs="Times New Roman"/>
          <w:sz w:val="24"/>
          <w:szCs w:val="24"/>
          <w:lang w:val="en-US"/>
        </w:rPr>
        <w:t>uban</w:t>
      </w:r>
      <w:r w:rsidR="00262BB0" w:rsidRPr="00262BB0">
        <w:rPr>
          <w:rFonts w:ascii="Times New Roman" w:hAnsi="Times New Roman" w:cs="Times New Roman"/>
          <w:sz w:val="24"/>
          <w:szCs w:val="24"/>
        </w:rPr>
        <w:t xml:space="preserve"> fern leaves</w:t>
      </w:r>
      <w:r w:rsidR="00262BB0" w:rsidRPr="00262BB0">
        <w:rPr>
          <w:rFonts w:ascii="Times New Roman" w:hAnsi="Times New Roman" w:cs="Times New Roman"/>
          <w:sz w:val="24"/>
          <w:szCs w:val="24"/>
          <w:lang w:val="en-US"/>
        </w:rPr>
        <w:t xml:space="preserve"> </w:t>
      </w:r>
      <w:r w:rsidR="00262BB0" w:rsidRPr="00262BB0">
        <w:rPr>
          <w:rFonts w:ascii="Times New Roman" w:hAnsi="Times New Roman" w:cs="Times New Roman"/>
          <w:i/>
          <w:iCs/>
          <w:sz w:val="24"/>
          <w:szCs w:val="24"/>
        </w:rPr>
        <w:t>(Nephrolepis biserrata</w:t>
      </w:r>
      <w:r w:rsidR="00262BB0" w:rsidRPr="00262BB0">
        <w:rPr>
          <w:rFonts w:ascii="Times New Roman" w:hAnsi="Times New Roman" w:cs="Times New Roman"/>
          <w:sz w:val="24"/>
          <w:szCs w:val="24"/>
        </w:rPr>
        <w:t xml:space="preserve">) in </w:t>
      </w:r>
      <w:r w:rsidR="00262BB0" w:rsidRPr="009E6230">
        <w:rPr>
          <w:rFonts w:ascii="Times New Roman" w:hAnsi="Times New Roman" w:cs="Times New Roman"/>
          <w:sz w:val="24"/>
          <w:szCs w:val="24"/>
        </w:rPr>
        <w:t>methanol solvent found tannin compounds</w:t>
      </w:r>
      <w:r w:rsidR="00BC2AA6" w:rsidRPr="009E6230">
        <w:rPr>
          <w:rFonts w:ascii="Times New Roman" w:hAnsi="Times New Roman" w:cs="Times New Roman"/>
          <w:sz w:val="24"/>
          <w:szCs w:val="24"/>
          <w:lang w:val="en-US"/>
        </w:rPr>
        <w:t xml:space="preserve">, </w:t>
      </w:r>
      <w:r w:rsidR="00BC2AA6" w:rsidRPr="009E6230">
        <w:rPr>
          <w:rFonts w:ascii="Times New Roman" w:hAnsi="Times New Roman" w:cs="Times New Roman"/>
          <w:sz w:val="24"/>
          <w:szCs w:val="24"/>
        </w:rPr>
        <w:t>besides that in the leaves of dayak ferns (</w:t>
      </w:r>
      <w:r w:rsidR="00BC2AA6" w:rsidRPr="009E6230">
        <w:rPr>
          <w:rFonts w:ascii="Times New Roman" w:hAnsi="Times New Roman" w:cs="Times New Roman"/>
          <w:i/>
          <w:iCs/>
          <w:sz w:val="24"/>
          <w:szCs w:val="24"/>
        </w:rPr>
        <w:t>Blechnum orientale</w:t>
      </w:r>
      <w:r w:rsidR="00BC2AA6" w:rsidRPr="009E6230">
        <w:rPr>
          <w:rFonts w:ascii="Times New Roman" w:hAnsi="Times New Roman" w:cs="Times New Roman"/>
          <w:sz w:val="24"/>
          <w:szCs w:val="24"/>
        </w:rPr>
        <w:t xml:space="preserve">) also found tannin compounds </w:t>
      </w:r>
      <w:r w:rsidR="00BC2AA6" w:rsidRPr="009E6230">
        <w:rPr>
          <w:rFonts w:ascii="Times New Roman" w:hAnsi="Times New Roman" w:cs="Times New Roman"/>
          <w:sz w:val="24"/>
          <w:szCs w:val="24"/>
        </w:rPr>
        <w:fldChar w:fldCharType="begin" w:fldLock="1"/>
      </w:r>
      <w:r w:rsidR="009E6230">
        <w:rPr>
          <w:rFonts w:ascii="Times New Roman" w:hAnsi="Times New Roman" w:cs="Times New Roman"/>
          <w:sz w:val="24"/>
          <w:szCs w:val="24"/>
        </w:rPr>
        <w:instrText>ADDIN CSL_CITATION {"citationItems":[{"id":"ITEM-1","itemData":{"DOI":"10.1186/1472-6882-10-15","ISSN":"14726882","PMID":"20429956","abstract":"Background: Blechnum orientale Linn. (Blechnaceae) is used ethnomedicinally for the treatment of various skin diseases, stomach pain, urinary bladder complaints and sterilization of women. The aim of the study was to evaluate antioxidant, anticancer and antibacterial activity of five solvent fractions obtained from the methanol extract of the leaves of Blechnum orientale Linn.Methods: Five solvent fractions were obtained from the methanol extract of B. orientale through successive partitioning with petroleum ether, chloroform, ethyl acetate, butanol and water. Total phenolic content was assessed using Folin-Ciocalteu's method. The antioxidant activity was determined by measuring the scavenging activity of DPPH radicals. Cytotoxic activity was tested against four cancer cell lines and a non-malignant cell using MTT assay. Antibacterial activity was assessed using the disc diffusion and broth microdilution assays. Standard phytochemical screening tests for saponins, tannins, terpenoids, flavonoids and alkaloids were also conducted.Results: The ethyl acetate, butanol and water fractions possessed strong radical scavenging activity (IC508.6-13.0 μg/ml) and cytotoxic activity towards human colon cancer cell HT-29 (IC5027.5-42.8 μg/ml). The three extracts were also effective against all Gram-positive bacteria tested: Bacillus cereus, Micrococcus luteus, methicillin-susceptible Staphylococcus aureus (MSSA), methicillin-resistant Staphylococcus aureus (MRSA) and Stapylococcus epidermidis(minimum inhibitory concentration MIC 15.6-250 μg/ml; minimum bactericidal concentration MBC 15.6-250 μg/ml). Phytochemical analysis revealed the presence of flavonoids, terpenoids and tannins. Ethyl acetate and butanol fractions showed highest total phenolic content (675-804 mg gallic acid equivalent/g).Conclusions: The results indicate that this fern is a potential candidate to be used as an antioxidant agent, for colon cancer therapy and for treatment of MRSA infections and other MSSA/Gram-positive bacterial infectious diseases. © 2010 Lai et al; licensee BioMed Central Ltd.","author":[{"dropping-particle":"","family":"Lai","given":"How Y","non-dropping-particle":"","parse-names":false,"suffix":""},{"dropping-particle":"","family":"Lim","given":"Yau Y","non-dropping-particle":"","parse-names":false,"suffix":""},{"dropping-particle":"","family":"Kim","given":"Kah H","non-dropping-particle":"","parse-names":false,"suffix":""}],"container-title":"BMC Complementary and Alternative Medicine","id":"ITEM-1","issue":"15","issued":{"date-parts":[["2010"]]},"page":"1-8","title":"Blechnum Orientale Linn - a fern with potential as antioxidant, anticancer and antibacterial agent","type":"article-journal","volume":"10"},"uris":["http://www.mendeley.com/documents/?uuid=8616c047-c4e8-419a-b3d6-b45757f9d0a7"]}],"mendeley":{"formattedCitation":"(Lai et al., 2010)","plainTextFormattedCitation":"(Lai et al., 2010)","previouslyFormattedCitation":"(Lai et al., 2010)"},"properties":{"noteIndex":0},"schema":"https://github.com/citation-style-language/schema/raw/master/csl-citation.json"}</w:instrText>
      </w:r>
      <w:r w:rsidR="00BC2AA6" w:rsidRPr="009E6230">
        <w:rPr>
          <w:rFonts w:ascii="Times New Roman" w:hAnsi="Times New Roman" w:cs="Times New Roman"/>
          <w:sz w:val="24"/>
          <w:szCs w:val="24"/>
        </w:rPr>
        <w:fldChar w:fldCharType="separate"/>
      </w:r>
      <w:r w:rsidR="00BC2AA6" w:rsidRPr="009E6230">
        <w:rPr>
          <w:rFonts w:ascii="Times New Roman" w:hAnsi="Times New Roman" w:cs="Times New Roman"/>
          <w:noProof/>
          <w:sz w:val="24"/>
          <w:szCs w:val="24"/>
        </w:rPr>
        <w:t>(Lai et al., 2010)</w:t>
      </w:r>
      <w:r w:rsidR="00BC2AA6" w:rsidRPr="009E6230">
        <w:rPr>
          <w:rFonts w:ascii="Times New Roman" w:hAnsi="Times New Roman" w:cs="Times New Roman"/>
          <w:sz w:val="24"/>
          <w:szCs w:val="24"/>
        </w:rPr>
        <w:fldChar w:fldCharType="end"/>
      </w:r>
      <w:r w:rsidR="00BC2AA6" w:rsidRPr="009E6230">
        <w:rPr>
          <w:rFonts w:ascii="Times New Roman" w:hAnsi="Times New Roman" w:cs="Times New Roman"/>
          <w:sz w:val="24"/>
          <w:szCs w:val="24"/>
        </w:rPr>
        <w:t>.</w:t>
      </w:r>
    </w:p>
    <w:p w14:paraId="04DD2647" w14:textId="44892C37" w:rsidR="004B70BE" w:rsidRDefault="009E6230" w:rsidP="00D554D9">
      <w:pPr>
        <w:shd w:val="clear" w:color="auto" w:fill="FFFFFF"/>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{"citationItems":[{"id":"ITEM-1","itemData":{"DOI":"10.22146/jrekpros.57891","ISSN":"1978-287X","abstract":"The aim of the study was to evaluate the performance of tannin mordant from Psidium guajava leaves, Peltophorum pterocarpum bark, and Coffea arabica leaves in cotton batik dyeing using tingi bark (Ceriops tagal). This research was conducted by initial quantitative analysis of each extract to measure the quantity of tannin using UV-Vis spectrophotometry with tannic acid as a standard solution. The next process was a fabric pre-mordanting using each mordant extract, batik process, coloring with tingi bark extract, and post-mordanting using each alum solution and guava leaves extract. The dyed batik fabric was tested toward its color intensity and durability/fastness properties. From the quantitative analysis, guava leaves extract contains the biggest tannin content compared with jambal bark and coffee leaves extract, which is 1151.5 μg/mL. The dyed sample from combination of Guava leaves extract pre-mordanting with alum post-mordanting provided the best color intensity of 15.52. While all variables had an equal good value for washing fastness. It can be concluded that all material had potential as natural mordant for cotton batik dyeing with natural dye, but with consideration of using metal mordant for combination to get better results in terms of both color intensity and fastness properties.Keywords: batik; biomordant; natural dye; tannin mordant A B S T R A KTujuan dari penelitian ini adalah untuk mengetahui kinerja mordan tanin dari daun jambu biji (Psidium guajava), kulit kayu jambal (Peltophorum pterocarpum) dan daun kopi (Coffea arabica) dalam pewarnaan kain batik katun dengan pewarna alami tingi (Ceriops tagal). Penelitian dilakukan dengan terlebih dahulu mengukur kadar tanin total dari masing-masing ekstrak secara kuantitatif menggunakan spektrofotometri UV-Vis dengan larutan standar asam tanat. Proses selanjutnya adalah mordan awal kain menggunakan masing-masing ekstrak mordan, pembatikan, pewarnaan menggunakan ekstrak kulit kayu tingi, dan mordan akhir menggunakan masing-masing larutan tawas dan ekstrak daun jambu biji. Kain batik berwarna diuji ketuaan warna dan ketahanan luntur warnanya. Dari hasil analisis kuantitatif, didapatkan kandungan tanin terbesar dari ekstrak daun jambu biji yaitu 1.151,5 μg/mL. Hasil uji ketuaan warna paling besar didapatkan dari perlakuan mordan awal daun jambu biji dan mordan akhir tawas dengan nilai 15,52, sedangkan ketahanan luntur warna terhadap pencucian secara rata-rata memberikan nilai 4 (baik) untuk semua v…","author":[{"dropping-particle":"","family":"Lestari","given":"Dwi Wiji","non-dropping-particle":"","parse-names":false,"suffix":""},{"dropping-particle":"","family":"Atika","given":"Vivin","non-dropping-particle":"","parse-names":false,"suffix":""},{"dropping-particle":"","family":"Satria","given":"Yudi","non-dropping-particle":"","parse-names":false,"suffix":""},{"dropping-particle":"","family":"Fitriani","given":"Aprilia","non-dropping-particle":"","parse-names":false,"suffix":""},{"dropping-particle":"","family":"Susanto","given":"Tri","non-dropping-particle":"","parse-names":false,"suffix":""}],"container-title":"Jurnal Rekayasa Proses","id":"ITEM-1","issue":"2","issued":{"date-parts":[["2020"]]},"page":"128-136","title":"Aplikasi mordan tanin pada pewarnaan kain batik katun menggunakan warna alam tingi (Ceriops tagal)","type":"article-journal","volume":"14"},"uris":["http://www.mendeley.com/documents/?uuid=574adaa6-ad0c-46ad-92e1-ad662a603297"]}],"mendeley":{"formattedCitation":"(Lestari et al., 2020)","manualFormatting":"Lestari et al., (2020)","plainTextFormattedCitation":"(Lestari et al., 2020)","previouslyFormattedCitation":"(Lestari et al., 2020)"},"properties":{"noteIndex":0},"schema":"https://github.com/citation-style-language/schema/raw/master/csl-citation.json"}</w:instrText>
      </w:r>
      <w:r>
        <w:rPr>
          <w:rFonts w:ascii="Times New Roman" w:hAnsi="Times New Roman" w:cs="Times New Roman"/>
          <w:sz w:val="24"/>
          <w:szCs w:val="24"/>
          <w:lang w:val="en-US"/>
        </w:rPr>
        <w:fldChar w:fldCharType="separate"/>
      </w:r>
      <w:r w:rsidRPr="009E6230">
        <w:rPr>
          <w:rFonts w:ascii="Times New Roman" w:hAnsi="Times New Roman" w:cs="Times New Roman"/>
          <w:noProof/>
          <w:sz w:val="24"/>
          <w:szCs w:val="24"/>
          <w:lang w:val="en-US"/>
        </w:rPr>
        <w:t xml:space="preserve">Lestari et al., </w:t>
      </w:r>
      <w:r>
        <w:rPr>
          <w:rFonts w:ascii="Times New Roman" w:hAnsi="Times New Roman" w:cs="Times New Roman"/>
          <w:noProof/>
          <w:sz w:val="24"/>
          <w:szCs w:val="24"/>
          <w:lang w:val="en-US"/>
        </w:rPr>
        <w:t>(</w:t>
      </w:r>
      <w:r w:rsidRPr="009E6230">
        <w:rPr>
          <w:rFonts w:ascii="Times New Roman" w:hAnsi="Times New Roman" w:cs="Times New Roman"/>
          <w:noProof/>
          <w:sz w:val="24"/>
          <w:szCs w:val="24"/>
          <w:lang w:val="en-US"/>
        </w:rPr>
        <w:t>2020)</w:t>
      </w:r>
      <w:r>
        <w:rPr>
          <w:rFonts w:ascii="Times New Roman" w:hAnsi="Times New Roman" w:cs="Times New Roman"/>
          <w:sz w:val="24"/>
          <w:szCs w:val="24"/>
          <w:lang w:val="en-US"/>
        </w:rPr>
        <w:fldChar w:fldCharType="end"/>
      </w:r>
      <w:r w:rsidRPr="009E6230">
        <w:rPr>
          <w:rFonts w:ascii="Times New Roman" w:hAnsi="Times New Roman" w:cs="Times New Roman"/>
          <w:sz w:val="24"/>
          <w:szCs w:val="24"/>
          <w:lang w:val="en-US"/>
        </w:rPr>
        <w:t xml:space="preserve"> explained that tannin compounds can have potential as a mordant material in natural coloring. </w:t>
      </w:r>
      <w:r w:rsidR="00BA265B" w:rsidRPr="00BA265B">
        <w:rPr>
          <w:rFonts w:ascii="Times New Roman" w:hAnsi="Times New Roman" w:cs="Times New Roman"/>
          <w:sz w:val="24"/>
          <w:szCs w:val="24"/>
          <w:lang w:val="en-US"/>
        </w:rPr>
        <w:t xml:space="preserve">In addition, tannins can also be used as textile dyes in fabrics </w:t>
      </w:r>
      <w:r w:rsidR="00BA265B">
        <w:rPr>
          <w:rFonts w:ascii="Times New Roman" w:hAnsi="Times New Roman" w:cs="Times New Roman"/>
          <w:sz w:val="24"/>
          <w:szCs w:val="24"/>
          <w:lang w:val="en-US"/>
        </w:rPr>
        <w:fldChar w:fldCharType="begin" w:fldLock="1"/>
      </w:r>
      <w:r w:rsidR="00C8018B">
        <w:rPr>
          <w:rFonts w:ascii="Times New Roman" w:hAnsi="Times New Roman" w:cs="Times New Roman"/>
          <w:sz w:val="24"/>
          <w:szCs w:val="24"/>
          <w:lang w:val="en-US"/>
        </w:rPr>
        <w:instrText>ADDIN CSL_CITATION {"citationItems":[{"id":"ITEM-1","itemData":{"DOI":"10.1186/s40691-018-0151-3","ISSN":"21980802","abstract":"A large amount of functional materials remain in spent coffee grounds and form discards in the coffee beverage industry. Moreover, the extract from these spent coffee grounds contains sufficient amounts of pigments that can be utilized for textile dyeing. Therefore, in this study, the coloring and functional development of textiles by application of spent coffee extracts to wool fabrics was investigated. For preparation of the dyed wool fabrics, spent coffee grounds were dried after collecting them from a local coffee house. They were then subjected to extraction using a manual espresso machine. The spent coffee extract was applied to wool fabrics using an infrared (IR) dyeing machine, and after dyeing, the wool fabrics were post-mordanted in various concentrations of aqueous tannin solutions. The color and surface properties of wool fabrics dyed with spent coffee extract were investigated using spectrophotometry and Fourier-transform IR spectroscopy, respectively. And, their antibacterial and antioxidant capacities were also studied. The dyed wool fabrics were significantly brown in appearance, and their colorfastness to light improved upon mordanting with tannin. In addition, mordanting also improved the antibacterial and antioxidant capacity of the dyed wool fabrics.","author":[{"dropping-particle":"","family":"Hong","given":"Kyung Hwa","non-dropping-particle":"","parse-names":false,"suffix":""}],"container-title":"Fashion and Textiles","id":"ITEM-1","issue":"33","issued":{"date-parts":[["2018"]]},"page":"1-11","publisher":"Springer Singapore","title":"Effects of tannin mordanting on coloring and functionalities of wool fabrics dyed with spent coffee grounds","type":"article-journal","volume":"5"},"uris":["http://www.mendeley.com/documents/?uuid=85e8d1ae-e732-4125-90ae-6399b26e8b17"]}],"mendeley":{"formattedCitation":"(Hong, 2018)","plainTextFormattedCitation":"(Hong, 2018)","previouslyFormattedCitation":"(Hong, 2018)"},"properties":{"noteIndex":0},"schema":"https://github.com/citation-style-language/schema/raw/master/csl-citation.json"}</w:instrText>
      </w:r>
      <w:r w:rsidR="00BA265B">
        <w:rPr>
          <w:rFonts w:ascii="Times New Roman" w:hAnsi="Times New Roman" w:cs="Times New Roman"/>
          <w:sz w:val="24"/>
          <w:szCs w:val="24"/>
          <w:lang w:val="en-US"/>
        </w:rPr>
        <w:fldChar w:fldCharType="separate"/>
      </w:r>
      <w:r w:rsidR="00BA265B" w:rsidRPr="00BA265B">
        <w:rPr>
          <w:rFonts w:ascii="Times New Roman" w:hAnsi="Times New Roman" w:cs="Times New Roman"/>
          <w:noProof/>
          <w:sz w:val="24"/>
          <w:szCs w:val="24"/>
          <w:lang w:val="en-US"/>
        </w:rPr>
        <w:t>(Hong, 2018)</w:t>
      </w:r>
      <w:r w:rsidR="00BA265B">
        <w:rPr>
          <w:rFonts w:ascii="Times New Roman" w:hAnsi="Times New Roman" w:cs="Times New Roman"/>
          <w:sz w:val="24"/>
          <w:szCs w:val="24"/>
          <w:lang w:val="en-US"/>
        </w:rPr>
        <w:fldChar w:fldCharType="end"/>
      </w:r>
      <w:r w:rsidR="00BA265B" w:rsidRPr="00BA265B">
        <w:rPr>
          <w:rFonts w:ascii="Times New Roman" w:hAnsi="Times New Roman" w:cs="Times New Roman"/>
          <w:sz w:val="24"/>
          <w:szCs w:val="24"/>
          <w:lang w:val="en-US"/>
        </w:rPr>
        <w:t>.</w:t>
      </w:r>
      <w:r w:rsidR="00BA265B">
        <w:rPr>
          <w:rFonts w:ascii="Times New Roman" w:hAnsi="Times New Roman" w:cs="Times New Roman"/>
          <w:sz w:val="24"/>
          <w:szCs w:val="24"/>
          <w:lang w:val="en-US"/>
        </w:rPr>
        <w:t xml:space="preserve"> </w:t>
      </w:r>
      <w:r w:rsidRPr="009E6230">
        <w:rPr>
          <w:rFonts w:ascii="Times New Roman" w:hAnsi="Times New Roman" w:cs="Times New Roman"/>
          <w:sz w:val="24"/>
          <w:szCs w:val="24"/>
          <w:lang w:val="en-US"/>
        </w:rPr>
        <w:t xml:space="preserve">Tannin that </w:t>
      </w:r>
      <w:proofErr w:type="gramStart"/>
      <w:r w:rsidRPr="009E6230">
        <w:rPr>
          <w:rFonts w:ascii="Times New Roman" w:hAnsi="Times New Roman" w:cs="Times New Roman"/>
          <w:sz w:val="24"/>
          <w:szCs w:val="24"/>
          <w:lang w:val="en-US"/>
        </w:rPr>
        <w:t>act</w:t>
      </w:r>
      <w:proofErr w:type="gramEnd"/>
      <w:r w:rsidRPr="009E6230">
        <w:rPr>
          <w:rFonts w:ascii="Times New Roman" w:hAnsi="Times New Roman" w:cs="Times New Roman"/>
          <w:sz w:val="24"/>
          <w:szCs w:val="24"/>
          <w:lang w:val="en-US"/>
        </w:rPr>
        <w:t xml:space="preserve"> as mordant have a tendency to color, so they can strengthen the overall color of the fabric. The use of natural mordant (biomordant) is done to prevent the impact caused by metal mordants where the metal is ecologically dangerous considering the residue is discharged directly into the environment</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sidR="00E5244D">
        <w:rPr>
          <w:rFonts w:ascii="Times New Roman" w:hAnsi="Times New Roman" w:cs="Times New Roman"/>
          <w:sz w:val="24"/>
          <w:szCs w:val="24"/>
          <w:lang w:val="en-US"/>
        </w:rPr>
        <w:instrText>ADDIN CSL_CITATION {"citationItems":[{"id":"ITEM-1","itemData":{"DOI":"10.25077/jrk.v13i2.509","ISSN":"1978-628X","abstract":"Tannins from tamarind seed husk were extracted and applied as a biomordant for natural dyeing process of Timor woven fabrics. Tannins were extracted using hot distilled water, qualitatively and quantitatively analyzed and applied as a color binder to the woven fabrics. The color characteristics of woven fabrics with tannins were compared to the woven fabrics that mordanted with Al2(SO4)3 and FeSO4 at the concentration of 15%. Tamarind seed husk tannins are in the form of a brownish red powder. Qualitative and quantitative tests showed that tamarind seed coat contained condensed tannins with a total concentration of 70.08 ± 0.14%. Tannins identification by FT-IR spectroscopy showed a strong band absorption at 3369 cm-1 for O-H group and a weak absorption at 1721 cm-1 due to the C=O stretch. A strong absorption at 1611-1608 cm-1 was observed for C=C group in the aromatic ring and was strengthened with a strong absorption at 1520 cm-1, C-O-C group which is specific for condensed tannins was observed at 1285 cm-1. Application of 15% tannin as a biomordant without natural dye on Timor woven fabric produced a brownish red color, while the use of 15% tannin and turmeric dye showed a brownish yellow color. Tannin exhibited a better color fastness than metalic mordants in natural dyeing of Timor woven fabrics.","author":[{"dropping-particle":"","family":"Adu","given":"Risna Erni Yati","non-dropping-particle":"","parse-names":false,"suffix":""},{"dropping-particle":"","family":"Tea","given":"Marselina Theresia Djue","non-dropping-particle":"","parse-names":false,"suffix":""},{"dropping-particle":"","family":"Bouk","given":"Yunita","non-dropping-particle":"","parse-names":false,"suffix":""}],"container-title":"Jurnal Riset Kimia","id":"ITEM-1","issue":"2","issued":{"date-parts":[["2022"]]},"page":"178-187","title":"Ekstraksi tanin dari limbah kulit biji asam dan penggunaannya sebagai biomordan pada pewarnaan tenun timor secara alami","type":"article-journal","volume":"13"},"uris":["http://www.mendeley.com/documents/?uuid=31a6e221-0564-4568-8f9a-0c4cda366ab5"]}],"mendeley":{"formattedCitation":"(Adu et al., 2022)","plainTextFormattedCitation":"(Adu et al., 2022)","previouslyFormattedCitation":"(Adu et al., 2022)"},"properties":{"noteIndex":0},"schema":"https://github.com/citation-style-language/schema/raw/master/csl-citation.json"}</w:instrText>
      </w:r>
      <w:r>
        <w:rPr>
          <w:rFonts w:ascii="Times New Roman" w:hAnsi="Times New Roman" w:cs="Times New Roman"/>
          <w:sz w:val="24"/>
          <w:szCs w:val="24"/>
          <w:lang w:val="en-US"/>
        </w:rPr>
        <w:fldChar w:fldCharType="separate"/>
      </w:r>
      <w:r w:rsidRPr="009E6230">
        <w:rPr>
          <w:rFonts w:ascii="Times New Roman" w:hAnsi="Times New Roman" w:cs="Times New Roman"/>
          <w:noProof/>
          <w:sz w:val="24"/>
          <w:szCs w:val="24"/>
          <w:lang w:val="en-US"/>
        </w:rPr>
        <w:t>(Adu et al., 2022)</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r w:rsidR="00E5244D" w:rsidRPr="00E5244D">
        <w:rPr>
          <w:rFonts w:ascii="Times New Roman" w:hAnsi="Times New Roman" w:cs="Times New Roman"/>
          <w:sz w:val="24"/>
          <w:szCs w:val="24"/>
          <w:lang w:val="en-US"/>
        </w:rPr>
        <w:t xml:space="preserve">According to </w:t>
      </w:r>
      <w:r w:rsidR="00E5244D">
        <w:rPr>
          <w:rFonts w:ascii="Times New Roman" w:hAnsi="Times New Roman" w:cs="Times New Roman"/>
          <w:sz w:val="24"/>
          <w:szCs w:val="24"/>
          <w:lang w:val="en-US"/>
        </w:rPr>
        <w:fldChar w:fldCharType="begin" w:fldLock="1"/>
      </w:r>
      <w:r w:rsidR="00C26273">
        <w:rPr>
          <w:rFonts w:ascii="Times New Roman" w:hAnsi="Times New Roman" w:cs="Times New Roman"/>
          <w:sz w:val="24"/>
          <w:szCs w:val="24"/>
          <w:lang w:val="en-US"/>
        </w:rPr>
        <w:instrText>ADDIN CSL_CITATION {"citationItems":[{"id":"ITEM-1","itemData":{"abstract":"Synthetic waste (chemical substances) from textile dyeing is one of the problems that society and the fashion industry are still facing. The increasing use of synthetic dyes produces hazardous chemical waste because it is the most difficult waste to decompose in final disposal, impacting environmental damage and public health. As a result, several fashion industries have begun to utilize plant extracts as the main ingredient for producing textile colors in creating fashion products. The materials used in the coloring process are natural, so they can decompose properly in final disposal. The type of research used is descriptive qualitative with data collection through questionnaire activities and community environmental observations through literature studies. The purpose of this research is to find out the natural coloring process that is applied to fashion products. From the research results, it can be concluded that using natural dyes is a positive thing for the environment and public health. Supported by the increasing number of fashion industries that are starting to switch to using natural dyes in the products they produce, as well as the positive values contained such as functional, aesthetic, and environmentally friendly values. This increases the enthusiasm and interest of the public to use casual clothing from the use of natural dyes as clothing in daily activities.","author":[{"dropping-particle":"","family":"Permatasari","given":"Komang Ayu Niken","non-dropping-particle":"","parse-names":false,"suffix":""},{"dropping-particle":"","family":"Lestari","given":"Ni Putu Emilika Budi","non-dropping-particle":"","parse-names":false,"suffix":""}],"container-title":"Jurnal Da Moda","id":"ITEM-1","issue":"2","issued":{"date-parts":[["2023"]]},"page":"53-64","title":"Pemanfaatan pewarna alam dalam menghasilkan karya fesyen (studi kasus produk busana casual pria dan wanita)","type":"article-journal","volume":"4"},"uris":["http://www.mendeley.com/documents/?uuid=a2096d54-c300-489f-928c-4fe0387ac919"]}],"mendeley":{"formattedCitation":"(Permatasari &amp; Lestari, 2023)","plainTextFormattedCitation":"(Permatasari &amp; Lestari, 2023)","previouslyFormattedCitation":"(Permatasari &amp; Lestari, 2023)"},"properties":{"noteIndex":0},"schema":"https://github.com/citation-style-language/schema/raw/master/csl-citation.json"}</w:instrText>
      </w:r>
      <w:r w:rsidR="00E5244D">
        <w:rPr>
          <w:rFonts w:ascii="Times New Roman" w:hAnsi="Times New Roman" w:cs="Times New Roman"/>
          <w:sz w:val="24"/>
          <w:szCs w:val="24"/>
          <w:lang w:val="en-US"/>
        </w:rPr>
        <w:fldChar w:fldCharType="separate"/>
      </w:r>
      <w:r w:rsidR="00E5244D" w:rsidRPr="00E5244D">
        <w:rPr>
          <w:rFonts w:ascii="Times New Roman" w:hAnsi="Times New Roman" w:cs="Times New Roman"/>
          <w:noProof/>
          <w:sz w:val="24"/>
          <w:szCs w:val="24"/>
          <w:lang w:val="en-US"/>
        </w:rPr>
        <w:t>(Permatasari &amp; Lestari, 2023)</w:t>
      </w:r>
      <w:r w:rsidR="00E5244D">
        <w:rPr>
          <w:rFonts w:ascii="Times New Roman" w:hAnsi="Times New Roman" w:cs="Times New Roman"/>
          <w:sz w:val="24"/>
          <w:szCs w:val="24"/>
          <w:lang w:val="en-US"/>
        </w:rPr>
        <w:fldChar w:fldCharType="end"/>
      </w:r>
      <w:r w:rsidR="00E5244D" w:rsidRPr="00E5244D">
        <w:rPr>
          <w:rFonts w:ascii="Times New Roman" w:hAnsi="Times New Roman" w:cs="Times New Roman"/>
          <w:sz w:val="24"/>
          <w:szCs w:val="24"/>
          <w:lang w:val="en-US"/>
        </w:rPr>
        <w:t xml:space="preserve"> synthetic waste (chemicals) from textile dyeing is one of the problems still faced by society and the fashion industry today. The increased use of synthetic dyes produces hazardous chemical waste, the waste is difficult to decompose in final disposal which has an impact on environmental damage and public health</w:t>
      </w:r>
      <w:r w:rsidR="00E5244D">
        <w:rPr>
          <w:rFonts w:ascii="Times New Roman" w:hAnsi="Times New Roman" w:cs="Times New Roman"/>
          <w:sz w:val="24"/>
          <w:szCs w:val="24"/>
          <w:lang w:val="en-US"/>
        </w:rPr>
        <w:t xml:space="preserve">. </w:t>
      </w:r>
    </w:p>
    <w:p w14:paraId="2F37999F" w14:textId="3C7DBECD" w:rsidR="004B70BE" w:rsidRDefault="00E5244D" w:rsidP="004B70BE">
      <w:pPr>
        <w:pStyle w:val="NormalWeb"/>
        <w:jc w:val="both"/>
      </w:pPr>
      <w:r w:rsidRPr="00E5244D">
        <w:rPr>
          <w:lang w:val="en-US"/>
        </w:rPr>
        <w:t>One of the elective courses in the Chemistry Education Study Program, Faculty of Teacher Training and Education, Tanjungpura University is Green Chemistry. The Green Chemistry course focuses on thinking about chemistry to save the environment and the health of living things from the use of hazardous chemicals.</w:t>
      </w:r>
      <w:r>
        <w:rPr>
          <w:lang w:val="en-US"/>
        </w:rPr>
        <w:t xml:space="preserve"> </w:t>
      </w:r>
      <w:r w:rsidR="004B70BE">
        <w:t>In the Green Chemistry course, based on 12 principles which are important steps towards environmental conservation and sustainable development. Based on the results of interviews with lecturers teaching Green Chemistry courses regarding the teaching material used that currently students do not have Green Chemistry course e-supplement books, so that learning does not only focus on certain teaching material sources, so that varied learning resources are needed such as e-supplement that can deepen student understanding. With the development of</w:t>
      </w:r>
      <w:r w:rsidR="00355211" w:rsidRPr="00355211">
        <w:rPr>
          <w:sz w:val="20"/>
          <w:szCs w:val="20"/>
          <w:lang w:val="en-US"/>
        </w:rPr>
        <w:t xml:space="preserve"> </w:t>
      </w:r>
      <w:r w:rsidR="00355211" w:rsidRPr="00355211">
        <w:rPr>
          <w:lang w:val="en-US"/>
        </w:rPr>
        <w:t xml:space="preserve">Green Chemistry E-Supplement with </w:t>
      </w:r>
      <w:r w:rsidR="00F10796">
        <w:rPr>
          <w:lang w:val="en-US"/>
        </w:rPr>
        <w:t>m</w:t>
      </w:r>
      <w:r w:rsidR="00355211" w:rsidRPr="00355211">
        <w:rPr>
          <w:lang w:val="en-US"/>
        </w:rPr>
        <w:t>aterial Biomordant from Several Species of Ferns (</w:t>
      </w:r>
      <w:r w:rsidR="00355211" w:rsidRPr="00355211">
        <w:rPr>
          <w:i/>
          <w:iCs/>
          <w:lang w:val="en-US"/>
        </w:rPr>
        <w:t>Pteridophyta</w:t>
      </w:r>
      <w:r w:rsidR="00355211" w:rsidRPr="00355211">
        <w:rPr>
          <w:lang w:val="en-US"/>
        </w:rPr>
        <w:t>)</w:t>
      </w:r>
      <w:r w:rsidR="004B70BE">
        <w:t xml:space="preserve">, this can increase </w:t>
      </w:r>
      <w:proofErr w:type="gramStart"/>
      <w:r w:rsidR="004B70BE">
        <w:t>students</w:t>
      </w:r>
      <w:proofErr w:type="gramEnd"/>
      <w:r w:rsidR="004B70BE">
        <w:t xml:space="preserve"> insight and knowledge in preventing the negative effects of hazardous chemicals and can foster student interest and motivation in learning.</w:t>
      </w:r>
    </w:p>
    <w:p w14:paraId="772B6E05" w14:textId="77777777" w:rsidR="00C74BAA" w:rsidRDefault="00C74BAA">
      <w:pPr>
        <w:shd w:val="clear" w:color="auto" w:fill="FFFFFF"/>
        <w:spacing w:after="120" w:line="240" w:lineRule="auto"/>
        <w:rPr>
          <w:rFonts w:ascii="Times New Roman" w:eastAsia="Times New Roman" w:hAnsi="Times New Roman" w:cs="Times New Roman"/>
          <w:b/>
          <w:color w:val="000000"/>
          <w:sz w:val="24"/>
          <w:szCs w:val="24"/>
        </w:rPr>
      </w:pPr>
    </w:p>
    <w:p w14:paraId="30A4D0C4" w14:textId="0DD673F6" w:rsidR="006A2B2C" w:rsidRDefault="00000000">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METHOD</w:t>
      </w:r>
    </w:p>
    <w:p w14:paraId="03BF86DF" w14:textId="0265A658" w:rsidR="00156D98" w:rsidRDefault="00C65F6C">
      <w:pPr>
        <w:shd w:val="clear" w:color="auto" w:fill="FFFFFF"/>
        <w:spacing w:after="120" w:line="240" w:lineRule="auto"/>
        <w:jc w:val="both"/>
        <w:rPr>
          <w:rFonts w:ascii="Times New Roman" w:eastAsia="Times New Roman" w:hAnsi="Times New Roman" w:cs="Times New Roman"/>
          <w:color w:val="000000"/>
          <w:sz w:val="24"/>
          <w:szCs w:val="24"/>
        </w:rPr>
      </w:pPr>
      <w:r w:rsidRPr="00C65F6C">
        <w:rPr>
          <w:rFonts w:ascii="Times New Roman" w:eastAsia="Times New Roman" w:hAnsi="Times New Roman" w:cs="Times New Roman"/>
          <w:color w:val="000000"/>
          <w:sz w:val="24"/>
          <w:szCs w:val="24"/>
        </w:rPr>
        <w:t xml:space="preserve">The method used in this research is Research and Development (R&amp;D). The e-supplement teaching material development model used uses ADDIE. The ADDIE model development research type is the steps or process to develop and produce a new product. In addition, the ADDIE model development research aims to improve existing products </w:t>
      </w:r>
      <w:r w:rsidR="00C26273">
        <w:rPr>
          <w:rFonts w:ascii="Times New Roman" w:eastAsia="Times New Roman" w:hAnsi="Times New Roman" w:cs="Times New Roman"/>
          <w:color w:val="000000"/>
          <w:sz w:val="24"/>
          <w:szCs w:val="24"/>
        </w:rPr>
        <w:fldChar w:fldCharType="begin" w:fldLock="1"/>
      </w:r>
      <w:r w:rsidR="00C26273">
        <w:rPr>
          <w:rFonts w:ascii="Times New Roman" w:eastAsia="Times New Roman" w:hAnsi="Times New Roman" w:cs="Times New Roman"/>
          <w:color w:val="000000"/>
          <w:sz w:val="24"/>
          <w:szCs w:val="24"/>
        </w:rPr>
        <w:instrText>ADDIN CSL_CITATION {"citationItems":[{"id":"ITEM-1","itemData":{"abstract":"Abstrak Tujuan penelitian ini untuk menjelaskan proses pengembangan buku suplemen untuk keterampilan menulis deskripsi siswa kelas IV sekolah dasar dan mengetahui kualitas buku suplemen berdasarkan aspek kevalidan dan kepraktisan. Jenis penelitian ini adalah penelitian pengembangan (research and development) dengan menggunakan model ADDIE. Instrumen pengumpulan data dalam penelitian pengembangan ini menggunakan lembar validasi pada aspek kevalidan dan lembar angket pada aspek kepraktisan. Hasil penelitian pengembangan buku suplemen menunjukkan bahwa proses pengembangan buku suplemen melalui lima tahapan yaitu (1) tahap analisis, (2) tahap perancangan, (3) tahap pengembangan, (4) tahap implementasi, (5) tahap evaluasi. Kevalidan buku suplemen diperoleh melalui proses validasi kepada dosen ahli yang menunjukkan hasil validasi media dengan nilai 85 dan hasil validasi materi dengan nilai 93. Sementara itu kepraktisan buku suplemen diperoleh melalui proses uji coba skala kecil yang menunjukkan hasil angket siswa dengan nilai 100 dan hasil angket guru dengan nilai 100. Berdasarkan kualitas pada aspek kevalidan dan kepraktisan, dapat disimpulkan bahwa buku suplemen yang dikembangkan layak digunakan pada kegiatan pembelajaran menulis deskripsi untuk siswa kelas IV sekolah dasar. Kata Kunci: pengembangan, buku suplemen, keterampilan menulis deskripsi. Abstract The purpose of this study was to explain the process of developing supplement books for the skills of writing descriptions for fourth grade elementary school students and to find out the quality of supplement books based on their validity and practicality. This type of research is research and development using the ADDIE model. The data collection instrument in this development research used a validation sheet on the validity aspect and a questionnaire sheet on the practicality aspect. The results of research on supplement book development show that the supplement book development process goes through five stages, namely (1) the analysis stage, (2) the design stage, (3) the development stage, (4) the implementation stage, (5) the evaluation stage. The validity of the supplement book was obtained through the validation process for expert lecturers who showed the results of media validation with a value of 85 and the results of material validation with a value of 93.Meanwhile, the practicality of the supplement book was obtained through a small-scale trial process which showed the results of a student questi…","author":[{"dropping-particle":"","family":"Arif","given":"Moh Habiburrahman","non-dropping-particle":"","parse-names":false,"suffix":""},{"dropping-particle":"","family":"Rukmi","given":"Asri Susetyo","non-dropping-particle":"","parse-names":false,"suffix":""}],"container-title":"JPGSD","id":"ITEM-1","issue":"5","issued":{"date-parts":[["2020"]]},"page":"1033-1043","title":"Pengembangan buku suplemen untuk keterampilan menulis deskripsi siswa kelas IV sekolah dasar","type":"article-journal","volume":"8"},"uris":["http://www.mendeley.com/documents/?uuid=5fd01192-f469-49fa-b8fb-16ea55e86274"]}],"mendeley":{"formattedCitation":"(Arif &amp; Rukmi, 2020)","plainTextFormattedCitation":"(Arif &amp; Rukmi, 2020)","previouslyFormattedCitation":"(Arif &amp; Rukmi, 2020)"},"properties":{"noteIndex":0},"schema":"https://github.com/citation-style-language/schema/raw/master/csl-citation.json"}</w:instrText>
      </w:r>
      <w:r w:rsidR="00C26273">
        <w:rPr>
          <w:rFonts w:ascii="Times New Roman" w:eastAsia="Times New Roman" w:hAnsi="Times New Roman" w:cs="Times New Roman"/>
          <w:color w:val="000000"/>
          <w:sz w:val="24"/>
          <w:szCs w:val="24"/>
        </w:rPr>
        <w:fldChar w:fldCharType="separate"/>
      </w:r>
      <w:r w:rsidR="00C26273" w:rsidRPr="00C26273">
        <w:rPr>
          <w:rFonts w:ascii="Times New Roman" w:eastAsia="Times New Roman" w:hAnsi="Times New Roman" w:cs="Times New Roman"/>
          <w:noProof/>
          <w:color w:val="000000"/>
          <w:sz w:val="24"/>
          <w:szCs w:val="24"/>
        </w:rPr>
        <w:t>(Arif &amp; Rukmi, 2020)</w:t>
      </w:r>
      <w:r w:rsidR="00C26273">
        <w:rPr>
          <w:rFonts w:ascii="Times New Roman" w:eastAsia="Times New Roman" w:hAnsi="Times New Roman" w:cs="Times New Roman"/>
          <w:color w:val="000000"/>
          <w:sz w:val="24"/>
          <w:szCs w:val="24"/>
        </w:rPr>
        <w:fldChar w:fldCharType="end"/>
      </w:r>
      <w:r w:rsidRPr="00C65F6C">
        <w:rPr>
          <w:rFonts w:ascii="Times New Roman" w:eastAsia="Times New Roman" w:hAnsi="Times New Roman" w:cs="Times New Roman"/>
          <w:color w:val="000000"/>
          <w:sz w:val="24"/>
          <w:szCs w:val="24"/>
        </w:rPr>
        <w:t>. The reason for using the ADDIE development model is because it is simple and easy to learn and its structure is systematic</w:t>
      </w:r>
      <w:r w:rsidR="00C26273">
        <w:rPr>
          <w:rFonts w:ascii="Times New Roman" w:eastAsia="Times New Roman" w:hAnsi="Times New Roman" w:cs="Times New Roman"/>
          <w:color w:val="000000"/>
          <w:sz w:val="24"/>
          <w:szCs w:val="24"/>
          <w:lang w:val="en-US"/>
        </w:rPr>
        <w:t xml:space="preserve"> </w:t>
      </w:r>
      <w:r w:rsidR="00C26273">
        <w:rPr>
          <w:rFonts w:ascii="Times New Roman" w:eastAsia="Times New Roman" w:hAnsi="Times New Roman" w:cs="Times New Roman"/>
          <w:color w:val="000000"/>
          <w:sz w:val="24"/>
          <w:szCs w:val="24"/>
          <w:lang w:val="en-US"/>
        </w:rPr>
        <w:fldChar w:fldCharType="begin" w:fldLock="1"/>
      </w:r>
      <w:r w:rsidR="00C26273">
        <w:rPr>
          <w:rFonts w:ascii="Times New Roman" w:eastAsia="Times New Roman" w:hAnsi="Times New Roman" w:cs="Times New Roman"/>
          <w:color w:val="000000"/>
          <w:sz w:val="24"/>
          <w:szCs w:val="24"/>
          <w:lang w:val="en-US"/>
        </w:rPr>
        <w:instrText>ADDIN CSL_CITATION {"citationItems":[{"id":"ITEM-1","itemData":{"DOI":"10.33394/hjkk.v7i1.1654","ISSN":"2338-6487","abstract":"One of the chemistry conceptsthat was considered difficult by students was acid-base concept. Acid-base conceptwas closely related to everyday life and includes three representations of chemical levels, namely: macroscopic level, microscopic level and symbolic level, so students experience difficulty in learning it. The development of a teaching material in the form of LKS was seen as a solution to this problem. This study aimed to develop teaching materials in the form of POE LKS oriented to green chemistry to foster students' scientific attitudes towards acid-base concepts. This studywas development research with ADDIE (Analysis, Design, Development, Implementation, and Evaluation)model design. Quantitative data from the results of feasibility validation and the results of assessment of scientific attitudes of students were analyzed by percentage formula and the results of student responses were calculated using N-gain. Qualitative data in the form of responses and suggestions for improvement from the validator. The validator's assessment of the results of the development obtained an average percentage of 83.2%, 84%, 81.6%, and 78.93%. While the responses of students were analyzed using the N-gain test obtained an average score of 0.4 with a moderate category and students' scientific attitude data obtained an average score of 61% with moderate qualifications. This showed that the LKS developed was very feasible to proceed to a broader stage and effectively improve students' scientific attitudes.","author":[{"dropping-particle":"","family":"Muliani","given":"Muliani","non-dropping-particle":"","parse-names":false,"suffix":""},{"dropping-particle":"","family":"Khaeruman","given":"Khaeruman","non-dropping-particle":"","parse-names":false,"suffix":""},{"dropping-particle":"","family":"Dewi","given":"Citra Ayu","non-dropping-particle":"","parse-names":false,"suffix":""}],"container-title":"Hydrogen: Jurnal Kependidikan Kimia","id":"ITEM-1","issue":"1","issued":{"date-parts":[["2019"]]},"page":"37","title":"Pengembangan Perangkat Pembelajaran Predict Observe Explain (POE) Berorientasi Green Chemistry Untuk Menumbuhkan Sikap Ilmiah Siswa Pada Materi Asam Basa","type":"article-journal","volume":"7"},"uris":["http://www.mendeley.com/documents/?uuid=3506495c-dd8d-4785-9fb1-c30bd068561c"]}],"mendeley":{"formattedCitation":"(Muliani et al., 2019)","plainTextFormattedCitation":"(Muliani et al., 2019)","previouslyFormattedCitation":"(Muliani et al., 2019)"},"properties":{"noteIndex":0},"schema":"https://github.com/citation-style-language/schema/raw/master/csl-citation.json"}</w:instrText>
      </w:r>
      <w:r w:rsidR="00C26273">
        <w:rPr>
          <w:rFonts w:ascii="Times New Roman" w:eastAsia="Times New Roman" w:hAnsi="Times New Roman" w:cs="Times New Roman"/>
          <w:color w:val="000000"/>
          <w:sz w:val="24"/>
          <w:szCs w:val="24"/>
          <w:lang w:val="en-US"/>
        </w:rPr>
        <w:fldChar w:fldCharType="separate"/>
      </w:r>
      <w:r w:rsidR="00C26273" w:rsidRPr="00C26273">
        <w:rPr>
          <w:rFonts w:ascii="Times New Roman" w:eastAsia="Times New Roman" w:hAnsi="Times New Roman" w:cs="Times New Roman"/>
          <w:noProof/>
          <w:color w:val="000000"/>
          <w:sz w:val="24"/>
          <w:szCs w:val="24"/>
          <w:lang w:val="en-US"/>
        </w:rPr>
        <w:t>(Muliani et al., 2019)</w:t>
      </w:r>
      <w:r w:rsidR="00C26273">
        <w:rPr>
          <w:rFonts w:ascii="Times New Roman" w:eastAsia="Times New Roman" w:hAnsi="Times New Roman" w:cs="Times New Roman"/>
          <w:color w:val="000000"/>
          <w:sz w:val="24"/>
          <w:szCs w:val="24"/>
          <w:lang w:val="en-US"/>
        </w:rPr>
        <w:fldChar w:fldCharType="end"/>
      </w:r>
      <w:r w:rsidRPr="00C65F6C">
        <w:rPr>
          <w:rFonts w:ascii="Times New Roman" w:eastAsia="Times New Roman" w:hAnsi="Times New Roman" w:cs="Times New Roman"/>
          <w:color w:val="000000"/>
          <w:sz w:val="24"/>
          <w:szCs w:val="24"/>
        </w:rPr>
        <w:t xml:space="preserve">. The ADDIE development model has five stages including Analysis, Design, Development, Implementation, and Evaluation </w:t>
      </w:r>
      <w:r w:rsidR="00C26273">
        <w:rPr>
          <w:rFonts w:ascii="Times New Roman" w:eastAsia="Times New Roman" w:hAnsi="Times New Roman" w:cs="Times New Roman"/>
          <w:color w:val="000000"/>
          <w:sz w:val="24"/>
          <w:szCs w:val="24"/>
        </w:rPr>
        <w:fldChar w:fldCharType="begin" w:fldLock="1"/>
      </w:r>
      <w:r w:rsidR="00BA265B">
        <w:rPr>
          <w:rFonts w:ascii="Times New Roman" w:eastAsia="Times New Roman" w:hAnsi="Times New Roman" w:cs="Times New Roman"/>
          <w:color w:val="000000"/>
          <w:sz w:val="24"/>
          <w:szCs w:val="24"/>
        </w:rPr>
        <w:instrText>ADDIN CSL_CITATION {"citationItems":[{"id":"ITEM-1","itemData":{"DOI":"10.21070/halaqa.v3i1.2124","abstract":"Instructional material are an important part in determining the quality of learning. The design of the development of instructional material needs to pay attention to the development model to ensure the quality of instructional material in supporting learning effectiveness, because the development of instuctional material is basically a linear process with the learning process. One of the designs for the development of instructional material that is often used is the ADDIE Model through 5 stages; Analysis, Design, Development, Implementation and Evaluation. The ADDIE model is a learning system design model that shows the basic stages of a learning system that is easy to do.","author":[{"dropping-particle":"","family":"Cahyadi","given":"Rahmat Arofah Hari","non-dropping-particle":"","parse-names":false,"suffix":""}],"container-title":"Halaqa: Islamic Education Journal","id":"ITEM-1","issue":"1","issued":{"date-parts":[["2019"]]},"page":"35-42","title":"Pengembangan Bahan Ajar Berbasis Addie Model","type":"article-journal","volume":"3"},"uris":["http://www.mendeley.com/documents/?uuid=24968ee3-45c6-47e9-be04-7994ff9e829a"]}],"mendeley":{"formattedCitation":"(Cahyadi, 2019)","plainTextFormattedCitation":"(Cahyadi, 2019)","previouslyFormattedCitation":"(Cahyadi, 2019)"},"properties":{"noteIndex":0},"schema":"https://github.com/citation-style-language/schema/raw/master/csl-citation.json"}</w:instrText>
      </w:r>
      <w:r w:rsidR="00C26273">
        <w:rPr>
          <w:rFonts w:ascii="Times New Roman" w:eastAsia="Times New Roman" w:hAnsi="Times New Roman" w:cs="Times New Roman"/>
          <w:color w:val="000000"/>
          <w:sz w:val="24"/>
          <w:szCs w:val="24"/>
        </w:rPr>
        <w:fldChar w:fldCharType="separate"/>
      </w:r>
      <w:r w:rsidR="00C26273" w:rsidRPr="00C26273">
        <w:rPr>
          <w:rFonts w:ascii="Times New Roman" w:eastAsia="Times New Roman" w:hAnsi="Times New Roman" w:cs="Times New Roman"/>
          <w:noProof/>
          <w:color w:val="000000"/>
          <w:sz w:val="24"/>
          <w:szCs w:val="24"/>
        </w:rPr>
        <w:t>(Cahyadi, 2019)</w:t>
      </w:r>
      <w:r w:rsidR="00C26273">
        <w:rPr>
          <w:rFonts w:ascii="Times New Roman" w:eastAsia="Times New Roman" w:hAnsi="Times New Roman" w:cs="Times New Roman"/>
          <w:color w:val="000000"/>
          <w:sz w:val="24"/>
          <w:szCs w:val="24"/>
        </w:rPr>
        <w:fldChar w:fldCharType="end"/>
      </w:r>
      <w:r w:rsidRPr="00C65F6C">
        <w:rPr>
          <w:rFonts w:ascii="Times New Roman" w:eastAsia="Times New Roman" w:hAnsi="Times New Roman" w:cs="Times New Roman"/>
          <w:color w:val="000000"/>
          <w:sz w:val="24"/>
          <w:szCs w:val="24"/>
        </w:rPr>
        <w:t>. However, in this study, the implementation stage was not carried out because the development in this study was only to determine the feasibility level of the e-supplement.</w:t>
      </w:r>
      <w:r w:rsidR="00156D98">
        <w:rPr>
          <w:rFonts w:ascii="Times New Roman" w:eastAsia="Times New Roman" w:hAnsi="Times New Roman" w:cs="Times New Roman"/>
          <w:color w:val="000000"/>
          <w:sz w:val="24"/>
          <w:szCs w:val="24"/>
          <w:lang w:val="en-US"/>
        </w:rPr>
        <w:t xml:space="preserve"> </w:t>
      </w:r>
      <w:r w:rsidR="00156D98" w:rsidRPr="00156D98">
        <w:rPr>
          <w:rFonts w:ascii="Times New Roman" w:eastAsia="Times New Roman" w:hAnsi="Times New Roman" w:cs="Times New Roman"/>
          <w:color w:val="000000"/>
          <w:sz w:val="24"/>
          <w:szCs w:val="24"/>
        </w:rPr>
        <w:t xml:space="preserve">The flow of the ADDIE model stages according to </w:t>
      </w:r>
      <w:r w:rsidR="00156D98" w:rsidRPr="00735536">
        <w:rPr>
          <w:rFonts w:ascii="Times New Roman" w:eastAsia="Times New Roman" w:hAnsi="Times New Roman" w:cs="Times New Roman"/>
          <w:color w:val="000000"/>
          <w:sz w:val="24"/>
          <w:szCs w:val="24"/>
        </w:rPr>
        <w:t>Branch</w:t>
      </w:r>
      <w:r w:rsidR="00156D98" w:rsidRPr="00735536">
        <w:rPr>
          <w:rFonts w:ascii="Times New Roman" w:eastAsia="Times New Roman" w:hAnsi="Times New Roman" w:cs="Times New Roman"/>
          <w:color w:val="000000"/>
          <w:sz w:val="24"/>
          <w:szCs w:val="24"/>
          <w:lang w:val="en-US"/>
        </w:rPr>
        <w:t>,</w:t>
      </w:r>
      <w:r w:rsidR="00156D98" w:rsidRPr="00735536">
        <w:rPr>
          <w:rFonts w:ascii="Times New Roman" w:eastAsia="Times New Roman" w:hAnsi="Times New Roman" w:cs="Times New Roman"/>
          <w:color w:val="000000"/>
          <w:sz w:val="24"/>
          <w:szCs w:val="24"/>
        </w:rPr>
        <w:t xml:space="preserve"> (2009),</w:t>
      </w:r>
      <w:r w:rsidR="00156D98" w:rsidRPr="00156D98">
        <w:rPr>
          <w:rFonts w:ascii="Times New Roman" w:eastAsia="Times New Roman" w:hAnsi="Times New Roman" w:cs="Times New Roman"/>
          <w:color w:val="000000"/>
          <w:sz w:val="24"/>
          <w:szCs w:val="24"/>
        </w:rPr>
        <w:t xml:space="preserve"> can be seen in Figure 1.</w:t>
      </w:r>
    </w:p>
    <w:p w14:paraId="64BC15CA" w14:textId="6C38E49D" w:rsidR="00156D98" w:rsidRDefault="00156D98" w:rsidP="00156D98">
      <w:pPr>
        <w:shd w:val="clear" w:color="auto" w:fill="FFFFFF"/>
        <w:spacing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DA748E1" wp14:editId="6D821B0B">
            <wp:extent cx="2560320" cy="1818548"/>
            <wp:effectExtent l="0" t="0" r="0" b="0"/>
            <wp:docPr id="141588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88151" name="Picture 14158815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77579" cy="1830807"/>
                    </a:xfrm>
                    <a:prstGeom prst="rect">
                      <a:avLst/>
                    </a:prstGeom>
                  </pic:spPr>
                </pic:pic>
              </a:graphicData>
            </a:graphic>
          </wp:inline>
        </w:drawing>
      </w:r>
    </w:p>
    <w:p w14:paraId="3B080D1E" w14:textId="3A0F7DDA" w:rsidR="00156D98" w:rsidRPr="00156D98" w:rsidRDefault="00E83109" w:rsidP="00156D98">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E83109">
        <w:rPr>
          <w:rFonts w:ascii="Times New Roman" w:eastAsia="Times New Roman" w:hAnsi="Times New Roman" w:cs="Times New Roman"/>
          <w:color w:val="000000"/>
          <w:sz w:val="24"/>
          <w:szCs w:val="24"/>
          <w:lang w:val="en-US"/>
        </w:rPr>
        <w:t>Figure</w:t>
      </w:r>
      <w:r w:rsidR="00156D98" w:rsidRPr="00E83109">
        <w:rPr>
          <w:rFonts w:ascii="Times New Roman" w:eastAsia="Times New Roman" w:hAnsi="Times New Roman" w:cs="Times New Roman"/>
          <w:color w:val="000000"/>
          <w:sz w:val="24"/>
          <w:szCs w:val="24"/>
          <w:lang w:val="en-US"/>
        </w:rPr>
        <w:t xml:space="preserve"> 1.</w:t>
      </w:r>
      <w:r w:rsidR="00156D98">
        <w:rPr>
          <w:rFonts w:ascii="Times New Roman" w:eastAsia="Times New Roman" w:hAnsi="Times New Roman" w:cs="Times New Roman"/>
          <w:color w:val="000000"/>
          <w:sz w:val="24"/>
          <w:szCs w:val="24"/>
          <w:lang w:val="en-US"/>
        </w:rPr>
        <w:t xml:space="preserve"> </w:t>
      </w:r>
      <w:r w:rsidR="00156D98" w:rsidRPr="00156D98">
        <w:rPr>
          <w:rFonts w:ascii="Times New Roman" w:eastAsia="Times New Roman" w:hAnsi="Times New Roman" w:cs="Times New Roman"/>
          <w:color w:val="000000"/>
          <w:sz w:val="24"/>
          <w:szCs w:val="24"/>
          <w:lang w:val="en-US"/>
        </w:rPr>
        <w:t>Steps of the ADDIE Model</w:t>
      </w:r>
    </w:p>
    <w:p w14:paraId="3D57C3E3" w14:textId="068DB2C4" w:rsidR="00BA265B" w:rsidRDefault="00C8018B">
      <w:pPr>
        <w:shd w:val="clear" w:color="auto" w:fill="FFFFFF"/>
        <w:spacing w:after="120" w:line="240" w:lineRule="auto"/>
        <w:jc w:val="both"/>
        <w:rPr>
          <w:rFonts w:ascii="Times New Roman" w:eastAsia="Times New Roman" w:hAnsi="Times New Roman" w:cs="Times New Roman"/>
          <w:color w:val="000000"/>
          <w:sz w:val="24"/>
          <w:szCs w:val="24"/>
        </w:rPr>
      </w:pPr>
      <w:r w:rsidRPr="00C8018B">
        <w:rPr>
          <w:rFonts w:ascii="Times New Roman" w:eastAsia="Times New Roman" w:hAnsi="Times New Roman" w:cs="Times New Roman"/>
          <w:color w:val="000000"/>
          <w:sz w:val="24"/>
          <w:szCs w:val="24"/>
        </w:rPr>
        <w:t xml:space="preserve">The first stage is the analysis stage. The analysis stage carried out is problem analysis and needs analysis. At this stage, direct interviews were conducted with lecturers teaching Green Chemistry courses regarding teaching material used in Green Chemistry courses. The second stage is the design stage. The design stage is carried out by making a media design in the form of a storyboard, determining the format of the e-supplement that will be made both the writing format and the content/material format, then compiling a feasibility assessment sheet </w:t>
      </w:r>
      <w:r>
        <w:rPr>
          <w:rFonts w:ascii="Times New Roman" w:eastAsia="Times New Roman" w:hAnsi="Times New Roman" w:cs="Times New Roman"/>
          <w:color w:val="000000"/>
          <w:sz w:val="24"/>
          <w:szCs w:val="24"/>
        </w:rPr>
        <w:fldChar w:fldCharType="begin" w:fldLock="1"/>
      </w:r>
      <w:r w:rsidR="00A06ADA">
        <w:rPr>
          <w:rFonts w:ascii="Times New Roman" w:eastAsia="Times New Roman" w:hAnsi="Times New Roman" w:cs="Times New Roman"/>
          <w:color w:val="000000"/>
          <w:sz w:val="24"/>
          <w:szCs w:val="24"/>
        </w:rPr>
        <w:instrText>ADDIN CSL_CITATION {"citationItems":[{"id":"ITEM-1","itemData":{"abstract":"The purpose of this study was to determine the E-Module of Natural Materials Chemistry based on a flipbook application with the material for Separation of Phenolic Compounds from the Simpur Air (Dillenia suffruticosa) Fraction using a preparative Thin Layer Chromatography (TLC) technique. The research method used is a research and development method by applying the ADDIE model. The subject of this research is the E-module for Separation of Phenolic Compounds from the Simpur Air (D. Suffruticosa) Fraction using Preparative Thin Layer Chromatography (TLC). The research instrument used was assessment and data analysis using a Likert scale. The data collection technique used is an indirect communication technique by giving a questionnaire. The feasibility of the E-module was assessed by two material experts, three media experts, and two linguists. The final results are seen in the material aspect which is obtained 100%, the media aspect is obtained 100%, and the language aspect is obtained 100%. Thus, it can be locked that the E-Module of Natural Materials Chemistry based on a flipbook application with the material for Separation of Phenolic Compounds from the Simpur Air (D. suffruticosa) Fraction Using a preparative Thin Layer Chromatography (TLC) technique is very feasible.","author":[{"dropping-particle":"","family":"Ersando","given":"Ersando","non-dropping-particle":"","parse-names":false,"suffix":""},{"dropping-particle":"","family":"Muharini","given":"Rini","non-dropping-particle":"","parse-names":false,"suffix":""},{"dropping-particle":"","family":"Lestari","given":"Ira","non-dropping-particle":"","parse-names":false,"suffix":""},{"dropping-particle":"","family":"Putra Sartika","given":"Rody","non-dropping-particle":"","parse-names":false,"suffix":""},{"dropping-particle":"","family":"Rasmawan","given":"Rahmat","non-dropping-particle":"","parse-names":false,"suffix":""}],"container-title":"Kependidikan Kimia","id":"ITEM-1","issue":"2","issued":{"date-parts":[["2022"]]},"page":"2656-3061","title":"Pengembangan E-Modul Pemisahan Senyawa Fenolik dari Fraksi Simpur Air dengan Teknik Kromatografi Lapis Tipis (KLT) Preparatif Sebagai Sumber Belajar Kimia Bahan Alam","type":"article-journal","volume":"10"},"uris":["http://www.mendeley.com/documents/?uuid=56e5bfac-5239-478a-99c8-e69934c9edc8"]}],"mendeley":{"formattedCitation":"(Ersando et al., 2022)","plainTextFormattedCitation":"(Ersando et al., 2022)","previouslyFormattedCitation":"(Ersando et al., 2022)"},"properties":{"noteIndex":0},"schema":"https://github.com/citation-style-language/schema/raw/master/csl-citation.json"}</w:instrText>
      </w:r>
      <w:r>
        <w:rPr>
          <w:rFonts w:ascii="Times New Roman" w:eastAsia="Times New Roman" w:hAnsi="Times New Roman" w:cs="Times New Roman"/>
          <w:color w:val="000000"/>
          <w:sz w:val="24"/>
          <w:szCs w:val="24"/>
        </w:rPr>
        <w:fldChar w:fldCharType="separate"/>
      </w:r>
      <w:r w:rsidRPr="00C8018B">
        <w:rPr>
          <w:rFonts w:ascii="Times New Roman" w:eastAsia="Times New Roman" w:hAnsi="Times New Roman" w:cs="Times New Roman"/>
          <w:noProof/>
          <w:color w:val="000000"/>
          <w:sz w:val="24"/>
          <w:szCs w:val="24"/>
        </w:rPr>
        <w:t>(Ersando et al., 2022)</w:t>
      </w:r>
      <w:r>
        <w:rPr>
          <w:rFonts w:ascii="Times New Roman" w:eastAsia="Times New Roman" w:hAnsi="Times New Roman" w:cs="Times New Roman"/>
          <w:color w:val="000000"/>
          <w:sz w:val="24"/>
          <w:szCs w:val="24"/>
        </w:rPr>
        <w:fldChar w:fldCharType="end"/>
      </w:r>
      <w:r w:rsidRPr="00C8018B">
        <w:rPr>
          <w:rFonts w:ascii="Times New Roman" w:eastAsia="Times New Roman" w:hAnsi="Times New Roman" w:cs="Times New Roman"/>
          <w:color w:val="000000"/>
          <w:sz w:val="24"/>
          <w:szCs w:val="24"/>
        </w:rPr>
        <w:t xml:space="preserve">. The third stage is the development stage. The development stage is carried out to realize the product that has been designed and assess the feasibility of the product </w:t>
      </w:r>
      <w:r>
        <w:rPr>
          <w:rFonts w:ascii="Times New Roman" w:eastAsia="Times New Roman" w:hAnsi="Times New Roman" w:cs="Times New Roman"/>
          <w:color w:val="000000"/>
          <w:sz w:val="24"/>
          <w:szCs w:val="24"/>
        </w:rPr>
        <w:fldChar w:fldCharType="begin" w:fldLock="1"/>
      </w:r>
      <w:r>
        <w:rPr>
          <w:rFonts w:ascii="Times New Roman" w:eastAsia="Times New Roman" w:hAnsi="Times New Roman" w:cs="Times New Roman"/>
          <w:color w:val="000000"/>
          <w:sz w:val="24"/>
          <w:szCs w:val="24"/>
        </w:rPr>
        <w:instrText>ADDIN CSL_CITATION {"citationItems":[{"id":"ITEM-1","itemData":{"DOI":"10.33394/hjkk.v10i1.4954","ISSN":"2338-6487","abstract":"Chemistry subject is a science that focuses students 1on understanding the principles, theories, concepts and laws of chemistry and their application in real life. Chemo-Entrepreneurship4(CEP) is an approach that links chemistry with real objects. With this approach, students8are expected to be able to learn how to process a material into a valuable and useful product and be able to foster an entrepreneurial spirit. This study aims to develop interactive multimedia based on Chemo-Entrepreneurship in the form of an android application. The design of this study used the Lee &amp; Owens model and involved 10 students of SMA Negeri 10 Tanjung6Jabung Timur. The research instrument used in this study was a questionnaire with analytical techniques in the form of qualitative data analysis and quantitative data analysis. The results of this study include: 1) interactive multimedia developed is declared feasible by media experts and material experts, with a percentage score of 87.2% and 88.57% respectively, 2) interactive multimedia is declared feasible based on the teacher's assessment with a percentage a score of 91.4%, 3) get a percentage of student responses of 94% with a very good category. Thus, it can be concluded that the student response is very positive to the chemo-entrepreneurship-based interactive multimedia that has been developed.","author":[{"dropping-particle":"","family":"Kurnia","given":"M. Riyo Agung","non-dropping-particle":"","parse-names":false,"suffix":""},{"dropping-particle":"","family":"Haryanto","given":"Haryanto","non-dropping-particle":"","parse-names":false,"suffix":""},{"dropping-particle":"","family":"Sanova","given":"Aulia","non-dropping-particle":"","parse-names":false,"suffix":""},{"dropping-particle":"","family":"Dewi","given":"Citra Ayu","non-dropping-particle":"","parse-names":false,"suffix":""}],"container-title":"Hydrogen: Jurnal Kependidikan Kimia","id":"ITEM-1","issue":"1","issued":{"date-parts":[["2022"]]},"page":"10","title":"Studi Respon Siswa Terhadap Pengembangan Multimedia Interaktif Berbasis Chemo-Entrepreneurship Berbentuk Aplikasi Android","type":"article-journal","volume":"10"},"uris":["http://www.mendeley.com/documents/?uuid=b79ef479-b4ac-49df-b45a-e7e671e8c626"]}],"mendeley":{"formattedCitation":"(Kurnia et al., 2022)","plainTextFormattedCitation":"(Kurnia et al., 2022)","previouslyFormattedCitation":"(Kurnia et al., 2022)"},"properties":{"noteIndex":0},"schema":"https://github.com/citation-style-language/schema/raw/master/csl-citation.json"}</w:instrText>
      </w:r>
      <w:r>
        <w:rPr>
          <w:rFonts w:ascii="Times New Roman" w:eastAsia="Times New Roman" w:hAnsi="Times New Roman" w:cs="Times New Roman"/>
          <w:color w:val="000000"/>
          <w:sz w:val="24"/>
          <w:szCs w:val="24"/>
        </w:rPr>
        <w:fldChar w:fldCharType="separate"/>
      </w:r>
      <w:r w:rsidRPr="00C8018B">
        <w:rPr>
          <w:rFonts w:ascii="Times New Roman" w:eastAsia="Times New Roman" w:hAnsi="Times New Roman" w:cs="Times New Roman"/>
          <w:noProof/>
          <w:color w:val="000000"/>
          <w:sz w:val="24"/>
          <w:szCs w:val="24"/>
        </w:rPr>
        <w:t>(Kurnia et al., 2022)</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lang w:val="en-US"/>
        </w:rPr>
        <w:t>.</w:t>
      </w:r>
      <w:r w:rsidRPr="00C8018B">
        <w:rPr>
          <w:rFonts w:ascii="Times New Roman" w:eastAsia="Times New Roman" w:hAnsi="Times New Roman" w:cs="Times New Roman"/>
          <w:color w:val="000000"/>
          <w:sz w:val="24"/>
          <w:szCs w:val="24"/>
        </w:rPr>
        <w:t xml:space="preserve"> The product that will be produced from this research is additional teaching material in the form of</w:t>
      </w:r>
      <w:r w:rsidR="00355211">
        <w:rPr>
          <w:rFonts w:ascii="Times New Roman" w:eastAsia="Times New Roman" w:hAnsi="Times New Roman" w:cs="Times New Roman"/>
          <w:color w:val="000000"/>
          <w:sz w:val="24"/>
          <w:szCs w:val="24"/>
          <w:lang w:val="en-US"/>
        </w:rPr>
        <w:t xml:space="preserve"> </w:t>
      </w:r>
      <w:r w:rsidR="00355211" w:rsidRPr="00355211">
        <w:rPr>
          <w:rFonts w:ascii="Times New Roman" w:hAnsi="Times New Roman" w:cs="Times New Roman"/>
          <w:sz w:val="24"/>
          <w:szCs w:val="24"/>
          <w:lang w:val="en-US"/>
        </w:rPr>
        <w:t xml:space="preserve">Green Chemistry E-Supplement with </w:t>
      </w:r>
      <w:r w:rsidR="00F10796">
        <w:rPr>
          <w:rFonts w:ascii="Times New Roman" w:hAnsi="Times New Roman" w:cs="Times New Roman"/>
          <w:sz w:val="24"/>
          <w:szCs w:val="24"/>
          <w:lang w:val="en-US"/>
        </w:rPr>
        <w:t>m</w:t>
      </w:r>
      <w:r w:rsidR="00355211" w:rsidRPr="00355211">
        <w:rPr>
          <w:rFonts w:ascii="Times New Roman" w:hAnsi="Times New Roman" w:cs="Times New Roman"/>
          <w:sz w:val="24"/>
          <w:szCs w:val="24"/>
          <w:lang w:val="en-US"/>
        </w:rPr>
        <w:t>aterial Biomordant from Several Species of Ferns (</w:t>
      </w:r>
      <w:r w:rsidR="00355211" w:rsidRPr="00355211">
        <w:rPr>
          <w:rFonts w:ascii="Times New Roman" w:hAnsi="Times New Roman" w:cs="Times New Roman"/>
          <w:i/>
          <w:iCs/>
          <w:sz w:val="24"/>
          <w:szCs w:val="24"/>
          <w:lang w:val="en-US"/>
        </w:rPr>
        <w:t>Pteridophyta</w:t>
      </w:r>
      <w:r w:rsidR="00355211" w:rsidRPr="00355211">
        <w:rPr>
          <w:rFonts w:ascii="Times New Roman" w:hAnsi="Times New Roman" w:cs="Times New Roman"/>
          <w:sz w:val="24"/>
          <w:szCs w:val="24"/>
          <w:lang w:val="en-US"/>
        </w:rPr>
        <w:t>)</w:t>
      </w:r>
      <w:r w:rsidRPr="00C8018B">
        <w:rPr>
          <w:rFonts w:ascii="Times New Roman" w:eastAsia="Times New Roman" w:hAnsi="Times New Roman" w:cs="Times New Roman"/>
          <w:color w:val="000000"/>
          <w:sz w:val="24"/>
          <w:szCs w:val="24"/>
        </w:rPr>
        <w:t xml:space="preserve">. The product that has been produced is then validated by testing its feasibility based on material, media, and language aspects. The feasibility of the product was assessed by two validators. The last stage carried out is evaluation. The evaluation stage is carried out at each stage of analysis, design, to development. The evaluation carried out at this stage is formative evaluation. In this evaluation, improvements (revisions) are made at each stage including analysis, design, and development </w:t>
      </w:r>
      <w:r>
        <w:rPr>
          <w:rFonts w:ascii="Times New Roman" w:eastAsia="Times New Roman" w:hAnsi="Times New Roman" w:cs="Times New Roman"/>
          <w:color w:val="000000"/>
          <w:sz w:val="24"/>
          <w:szCs w:val="24"/>
        </w:rPr>
        <w:fldChar w:fldCharType="begin" w:fldLock="1"/>
      </w:r>
      <w:r w:rsidR="0059481E">
        <w:rPr>
          <w:rFonts w:ascii="Times New Roman" w:eastAsia="Times New Roman" w:hAnsi="Times New Roman" w:cs="Times New Roman"/>
          <w:color w:val="000000"/>
          <w:sz w:val="24"/>
          <w:szCs w:val="24"/>
        </w:rPr>
        <w:instrText>ADDIN CSL_CITATION {"citationItems":[{"id":"ITEM-1","itemData":{"DOI":"10.31004/edukatif.v4i4.3071","ISSN":"2656-8063","abstract":"Penelitian ini bertujuan untuk mengetahui tingkat kelayakan e-suplemen berbasis multirepresentasi pada materi hidrokarbon dan respon peserta didik terhadap e-suplemen. Metode yang diterapkan pada penelitian ini adalah penelitian dan pengembangan (research and development), dengan model ADDIE. Subjek pada penelitian ini adalah e-suplemen berbasis multirepresentasi pada materi hidrokarbon yang diuji cobakan pada 12 dan 32 orang peserta didik kelas XI MIPA MAN 2 Pontianak, masing-masing untuk skala kecil dan skala besar secara berurutan. Teknik pengumpulan data yang digunakan adalah teknik komunikasi tak langsung dan pengukuran. Alat pengumpul data yang digunakan adalah lembar penilaian kelayakan dan angket respon. Analisis data dilakukan secara deskriptif kualitatif. Hasil penilaian kelayakan e-suplemen berbasis multirepresentasi pada materi hidrokarbon sebesar 96,3% pada aspek materi, 89,4% pada aspek bahasa, dan 96,6% pada aspek media. Persentase respon peserta didik kelas XI MIPA MAN 2 Pontianak terhadap e-suplemen adalah pada skala kecil sebesar 88,3% dan pada skala besar sebesar 89,4%. Berdasarkan penelitian yang telah dilakukan, dapat disimpulkan bahwa e-suplemen berbasis multirepresentasi pada materi hidrokarbon dinyatakan sangat layak dan memperoleh respon yang sangat baik","author":[{"dropping-particle":"","family":"Nukila","given":"Maharani","non-dropping-particle":"","parse-names":false,"suffix":""},{"dropping-particle":"","family":"Muharini","given":"Rini","non-dropping-particle":"","parse-names":false,"suffix":""},{"dropping-particle":"","family":"Sartika","given":"Rody Putra","non-dropping-particle":"","parse-names":false,"suffix":""},{"dropping-particle":"","family":"Hairida","given":"Hairida","non-dropping-particle":"","parse-names":false,"suffix":""},{"dropping-particle":"","family":"Lestari","given":"Ira","non-dropping-particle":"","parse-names":false,"suffix":""}],"container-title":"Edukatif : Jurnal Ilmu Pendidikan","id":"ITEM-1","issue":"4","issued":{"date-parts":[["2022"]]},"page":"5970-5987","title":"Pengembangan E-Suplemen Berbasis Multirepresentasi pada Materi Hidrokarbon","type":"article-journal","volume":"4"},"uris":["http://www.mendeley.com/documents/?uuid=a8e53139-717b-4b13-8bd0-d80d5e7754a1"]}],"mendeley":{"formattedCitation":"(Nukila et al., 2022)","plainTextFormattedCitation":"(Nukila et al., 2022)","previouslyFormattedCitation":"(Nukila et al., 2022)"},"properties":{"noteIndex":0},"schema":"https://github.com/citation-style-language/schema/raw/master/csl-citation.json"}</w:instrText>
      </w:r>
      <w:r>
        <w:rPr>
          <w:rFonts w:ascii="Times New Roman" w:eastAsia="Times New Roman" w:hAnsi="Times New Roman" w:cs="Times New Roman"/>
          <w:color w:val="000000"/>
          <w:sz w:val="24"/>
          <w:szCs w:val="24"/>
        </w:rPr>
        <w:fldChar w:fldCharType="separate"/>
      </w:r>
      <w:r w:rsidRPr="00C8018B">
        <w:rPr>
          <w:rFonts w:ascii="Times New Roman" w:eastAsia="Times New Roman" w:hAnsi="Times New Roman" w:cs="Times New Roman"/>
          <w:noProof/>
          <w:color w:val="000000"/>
          <w:sz w:val="24"/>
          <w:szCs w:val="24"/>
        </w:rPr>
        <w:t>(Nukila et al., 2022)</w:t>
      </w:r>
      <w:r>
        <w:rPr>
          <w:rFonts w:ascii="Times New Roman" w:eastAsia="Times New Roman" w:hAnsi="Times New Roman" w:cs="Times New Roman"/>
          <w:color w:val="000000"/>
          <w:sz w:val="24"/>
          <w:szCs w:val="24"/>
        </w:rPr>
        <w:fldChar w:fldCharType="end"/>
      </w:r>
      <w:r w:rsidRPr="00C8018B">
        <w:rPr>
          <w:rFonts w:ascii="Times New Roman" w:eastAsia="Times New Roman" w:hAnsi="Times New Roman" w:cs="Times New Roman"/>
          <w:color w:val="000000"/>
          <w:sz w:val="24"/>
          <w:szCs w:val="24"/>
        </w:rPr>
        <w:t>.</w:t>
      </w:r>
    </w:p>
    <w:p w14:paraId="3EE3EDC9" w14:textId="447AE89B" w:rsidR="002F7A08" w:rsidRDefault="0059481E">
      <w:pPr>
        <w:shd w:val="clear" w:color="auto" w:fill="FFFFFF"/>
        <w:spacing w:after="120" w:line="240" w:lineRule="auto"/>
        <w:jc w:val="both"/>
        <w:rPr>
          <w:rFonts w:ascii="Times New Roman" w:eastAsia="Times New Roman" w:hAnsi="Times New Roman" w:cs="Times New Roman"/>
          <w:color w:val="000000"/>
          <w:sz w:val="24"/>
          <w:szCs w:val="24"/>
          <w:lang w:val="en-ID"/>
        </w:rPr>
      </w:pPr>
      <w:r w:rsidRPr="0059481E">
        <w:rPr>
          <w:rFonts w:ascii="Times New Roman" w:eastAsia="Times New Roman" w:hAnsi="Times New Roman" w:cs="Times New Roman"/>
          <w:color w:val="000000"/>
          <w:sz w:val="24"/>
          <w:szCs w:val="24"/>
          <w:lang w:val="en-ID"/>
        </w:rPr>
        <w:t>Data collection techniques in this study used direct communication techniques and measurement techniques. Direct communication techniques by conducting direct interviews with lecturers teaching Green Chemistry courses. The measurement technique was carried out by two validators by filling in the feasibility assessment sheet of the e-supplement</w:t>
      </w:r>
      <w:r>
        <w:rPr>
          <w:rFonts w:ascii="Times New Roman" w:eastAsia="Times New Roman" w:hAnsi="Times New Roman" w:cs="Times New Roman"/>
          <w:color w:val="000000"/>
          <w:sz w:val="24"/>
          <w:szCs w:val="24"/>
          <w:lang w:val="en-ID"/>
        </w:rPr>
        <w:t xml:space="preserve"> </w:t>
      </w:r>
      <w:r w:rsidRPr="0059481E">
        <w:rPr>
          <w:rFonts w:ascii="Times New Roman" w:eastAsia="Times New Roman" w:hAnsi="Times New Roman" w:cs="Times New Roman"/>
          <w:color w:val="000000"/>
          <w:sz w:val="24"/>
          <w:szCs w:val="24"/>
          <w:lang w:val="en-ID"/>
        </w:rPr>
        <w:t xml:space="preserve">that had been designed. The research instrument used was a feasibility assessment sheet. Instruments are used to collect data needed to assess products </w:t>
      </w:r>
      <w:r>
        <w:rPr>
          <w:rFonts w:ascii="Times New Roman" w:eastAsia="Times New Roman" w:hAnsi="Times New Roman" w:cs="Times New Roman"/>
          <w:color w:val="000000"/>
          <w:sz w:val="24"/>
          <w:szCs w:val="24"/>
          <w:lang w:val="en-ID"/>
        </w:rPr>
        <w:fldChar w:fldCharType="begin" w:fldLock="1"/>
      </w:r>
      <w:r w:rsidR="009145A0">
        <w:rPr>
          <w:rFonts w:ascii="Times New Roman" w:eastAsia="Times New Roman" w:hAnsi="Times New Roman" w:cs="Times New Roman"/>
          <w:color w:val="000000"/>
          <w:sz w:val="24"/>
          <w:szCs w:val="24"/>
          <w:lang w:val="en-ID"/>
        </w:rPr>
        <w:instrText>ADDIN CSL_CITATION {"citationItems":[{"id":"ITEM-1","itemData":{"DOI":"10.31331/medivesveteran.v3i1.702","ISSN":"2549-8231","abstract":"Latar belakang penelitian ini adalah selama proses perkuliahan Teori Graf berlangsung buku yang digunakan oleh mahasiswa mengacu pada berbagai buku teks yang beredar di pasaran namun urutan penyampaiannya tidak seragam dan terstruktur. Buku teks khusus teori graf sangat jarang sekali ada. Kalaupun ada, seringkali masuk pada sub bab matematika diskrit, sehingga dosen sering mengalami kesulitan untuk meramu materi yang sesuai dengan silabus dan RPS. Ketidaktersediaan buku Teori Graf yang dijadikan acuan sebagai sumber belajar menyebabkan mahasiswa sulit memahami konsep. Tujuan dari penelitian ini adalah menghasilkan buku ajar kompilasi Teori Graf yang berkualifikasi baik dan layak diterapkan dalam perkuliahan teori graf oleh dosen dan mahasiswa di STKIP PGRI Tulungagung. Penelitian ini merupakan penelitian dengan model ADDIE yang terdiri dari analisis, perancangan, pengembangan, implementasi, dan evaluasi. Metode pengumpulan data menggunakan kuesioner. Hasil validasi buku ajar teori graf menunjukkan bahwa ahli isi/materi menilai buku ajar berkualifikasi baik, ahli desain pembelajaran menilai buku ajar berkualifikasi baik, dan ahli media pembelajaran menilai buku ajar berkualifikasi baik. Rerata hasil uji pada kelompok kecil baik dosen maupun mahasiswa menunjukkan bahwa buku ajar yang dihasilkan berada pada kualifikasi baik. Hasil penelitian pengembangan adalah buku ajar kompilasi teori graf berkualifikasi baik, layak, dan siap digunakan oleh dosen dan mahasiswa di STKIP PGRI Tulungagung. Kata kunci: buku ajar kompilasi, teori graf, model ADDIE. ABSTRACT The background of this research is, during the Graph Theory lecture, the books used by students are textbooks on the market which have an unstructured contents and order. Special textbooks on graph theory are very rare, even if they are often included in the sub-chapter of discrete mathematics, so that lecturers often have difficulty compiling material that is in accordance with the syllabus and lesson plans. The unavailability of the graph theory book as learning sources has made the lack of students’ understanding the concept. The purpose of this study is to produce good quality and feasible text theory compilation textbooks in lectures on graph theory by lecturers and students at STKIP PGRI Tulungagung. This research is a development research. The development model used in this study is the ADDIE model, which includes five steps: analysis, design, development, implementation, and evaluation. Data is col…","author":[{"dropping-particle":"","family":"Puspasari","given":"Ratih","non-dropping-particle":"","parse-names":false,"suffix":""},{"dropping-particle":"","family":"Suryaningsih","given":"Tutut","non-dropping-particle":"","parse-names":false,"suffix":""}],"container-title":"Journal of Medives : Journal of Mathematics Education IKIP Veteran Semarang","id":"ITEM-1","issue":"1","issued":{"date-parts":[["2019"]]},"page":"137","title":"Pengembangan Buku Ajar Kompilasi Teori Graf dengan Model Addie","type":"article-journal","volume":"3"},"uris":["http://www.mendeley.com/documents/?uuid=214f97ac-b955-401c-be0d-101157d4b1cd"]}],"mendeley":{"formattedCitation":"(Puspasari &amp; Suryaningsih, 2019)","plainTextFormattedCitation":"(Puspasari &amp; Suryaningsih, 2019)","previouslyFormattedCitation":"(Puspasari &amp; Suryaningsih, 2019)"},"properties":{"noteIndex":0},"schema":"https://github.com/citation-style-language/schema/raw/master/csl-citation.json"}</w:instrText>
      </w:r>
      <w:r>
        <w:rPr>
          <w:rFonts w:ascii="Times New Roman" w:eastAsia="Times New Roman" w:hAnsi="Times New Roman" w:cs="Times New Roman"/>
          <w:color w:val="000000"/>
          <w:sz w:val="24"/>
          <w:szCs w:val="24"/>
          <w:lang w:val="en-ID"/>
        </w:rPr>
        <w:fldChar w:fldCharType="separate"/>
      </w:r>
      <w:r w:rsidRPr="0059481E">
        <w:rPr>
          <w:rFonts w:ascii="Times New Roman" w:eastAsia="Times New Roman" w:hAnsi="Times New Roman" w:cs="Times New Roman"/>
          <w:noProof/>
          <w:color w:val="000000"/>
          <w:sz w:val="24"/>
          <w:szCs w:val="24"/>
          <w:lang w:val="en-ID"/>
        </w:rPr>
        <w:t>(Puspasari &amp; Suryaningsih, 2019)</w:t>
      </w:r>
      <w:r>
        <w:rPr>
          <w:rFonts w:ascii="Times New Roman" w:eastAsia="Times New Roman" w:hAnsi="Times New Roman" w:cs="Times New Roman"/>
          <w:color w:val="000000"/>
          <w:sz w:val="24"/>
          <w:szCs w:val="24"/>
          <w:lang w:val="en-ID"/>
        </w:rPr>
        <w:fldChar w:fldCharType="end"/>
      </w:r>
      <w:r w:rsidRPr="0059481E">
        <w:rPr>
          <w:rFonts w:ascii="Times New Roman" w:eastAsia="Times New Roman" w:hAnsi="Times New Roman" w:cs="Times New Roman"/>
          <w:color w:val="000000"/>
          <w:sz w:val="24"/>
          <w:szCs w:val="24"/>
          <w:lang w:val="en-ID"/>
        </w:rPr>
        <w:t>. The data analysis used is a Likert scale (1-4). After obtaining the assessment data, the data was then interpreted with certain criteria (Table 1).</w:t>
      </w:r>
    </w:p>
    <w:p w14:paraId="053D1F3B" w14:textId="77777777" w:rsidR="002F7A08" w:rsidRDefault="002F7A08">
      <w:pPr>
        <w:shd w:val="clear" w:color="auto" w:fill="FFFFFF"/>
        <w:spacing w:after="120" w:line="240" w:lineRule="auto"/>
        <w:jc w:val="both"/>
        <w:rPr>
          <w:rFonts w:ascii="Times New Roman" w:eastAsia="Times New Roman" w:hAnsi="Times New Roman" w:cs="Times New Roman"/>
          <w:color w:val="000000"/>
          <w:sz w:val="24"/>
          <w:szCs w:val="24"/>
          <w:lang w:val="en-ID"/>
        </w:rPr>
      </w:pPr>
    </w:p>
    <w:p w14:paraId="03988739" w14:textId="77777777" w:rsidR="002F7A08" w:rsidRDefault="002F7A08">
      <w:pPr>
        <w:shd w:val="clear" w:color="auto" w:fill="FFFFFF"/>
        <w:spacing w:after="120" w:line="240" w:lineRule="auto"/>
        <w:jc w:val="both"/>
        <w:rPr>
          <w:rFonts w:ascii="Times New Roman" w:eastAsia="Times New Roman" w:hAnsi="Times New Roman" w:cs="Times New Roman"/>
          <w:color w:val="000000"/>
          <w:sz w:val="24"/>
          <w:szCs w:val="24"/>
          <w:lang w:val="en-ID"/>
        </w:rPr>
      </w:pPr>
    </w:p>
    <w:p w14:paraId="60735E86" w14:textId="7478771F" w:rsidR="0059481E" w:rsidRDefault="002F7A08">
      <w:pPr>
        <w:shd w:val="clear" w:color="auto" w:fill="FFFFFF"/>
        <w:spacing w:after="120" w:line="240" w:lineRule="auto"/>
        <w:jc w:val="both"/>
        <w:rPr>
          <w:rFonts w:ascii="Times New Roman" w:eastAsia="Times New Roman" w:hAnsi="Times New Roman" w:cs="Times New Roman"/>
          <w:color w:val="000000"/>
          <w:sz w:val="24"/>
          <w:szCs w:val="24"/>
          <w:lang w:val="en-ID"/>
        </w:rPr>
      </w:pPr>
      <w:r w:rsidRPr="00AE3498">
        <w:rPr>
          <w:rFonts w:ascii="Times New Roman" w:eastAsia="Times New Roman" w:hAnsi="Times New Roman" w:cs="Times New Roman"/>
          <w:color w:val="000000"/>
          <w:sz w:val="24"/>
          <w:szCs w:val="24"/>
          <w:lang w:val="en-ID"/>
        </w:rPr>
        <w:t>Table 1.</w:t>
      </w:r>
      <w:r w:rsidRPr="002F7A08">
        <w:rPr>
          <w:rFonts w:ascii="Times New Roman" w:eastAsia="Times New Roman" w:hAnsi="Times New Roman" w:cs="Times New Roman"/>
          <w:color w:val="000000"/>
          <w:sz w:val="24"/>
          <w:szCs w:val="24"/>
          <w:lang w:val="en-ID"/>
        </w:rPr>
        <w:t xml:space="preserve"> Criteria for interpretation of feasibility assessment scores</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3964"/>
      </w:tblGrid>
      <w:tr w:rsidR="002F7A08" w:rsidRPr="002F7A08" w14:paraId="1636D1CD" w14:textId="77777777" w:rsidTr="00911456">
        <w:trPr>
          <w:jc w:val="center"/>
        </w:trPr>
        <w:tc>
          <w:tcPr>
            <w:tcW w:w="3963" w:type="dxa"/>
            <w:tcBorders>
              <w:top w:val="single" w:sz="4" w:space="0" w:color="auto"/>
              <w:bottom w:val="single" w:sz="4" w:space="0" w:color="auto"/>
            </w:tcBorders>
            <w:vAlign w:val="center"/>
          </w:tcPr>
          <w:p w14:paraId="1A0FF8B1" w14:textId="0ECD1A27" w:rsidR="002F7A08" w:rsidRPr="002F7A08" w:rsidRDefault="002F7A08" w:rsidP="002F7A08">
            <w:pPr>
              <w:contextualSpacing/>
              <w:jc w:val="center"/>
              <w:rPr>
                <w:b/>
                <w:bCs/>
                <w:lang w:val="fi-FI"/>
              </w:rPr>
            </w:pPr>
            <w:r w:rsidRPr="002F7A08">
              <w:rPr>
                <w:b/>
                <w:bCs/>
                <w:lang w:val="fi-FI"/>
              </w:rPr>
              <w:t>Assessment Score</w:t>
            </w:r>
          </w:p>
        </w:tc>
        <w:tc>
          <w:tcPr>
            <w:tcW w:w="3964" w:type="dxa"/>
            <w:tcBorders>
              <w:top w:val="single" w:sz="4" w:space="0" w:color="auto"/>
              <w:bottom w:val="single" w:sz="4" w:space="0" w:color="auto"/>
            </w:tcBorders>
            <w:vAlign w:val="center"/>
          </w:tcPr>
          <w:p w14:paraId="71C463D5" w14:textId="1E5F81BA" w:rsidR="002F7A08" w:rsidRPr="002F7A08" w:rsidRDefault="002F7A08" w:rsidP="002F7A08">
            <w:pPr>
              <w:contextualSpacing/>
              <w:jc w:val="center"/>
              <w:rPr>
                <w:b/>
                <w:bCs/>
                <w:lang w:val="fi-FI"/>
              </w:rPr>
            </w:pPr>
            <w:r w:rsidRPr="002F7A08">
              <w:rPr>
                <w:b/>
                <w:bCs/>
                <w:lang w:val="fi-FI"/>
              </w:rPr>
              <w:t>Criteria</w:t>
            </w:r>
          </w:p>
        </w:tc>
      </w:tr>
      <w:tr w:rsidR="009145A0" w:rsidRPr="002F7A08" w14:paraId="6E934CFB" w14:textId="77777777" w:rsidTr="00911456">
        <w:trPr>
          <w:jc w:val="center"/>
        </w:trPr>
        <w:tc>
          <w:tcPr>
            <w:tcW w:w="3963" w:type="dxa"/>
            <w:tcBorders>
              <w:top w:val="single" w:sz="4" w:space="0" w:color="auto"/>
            </w:tcBorders>
            <w:vAlign w:val="center"/>
          </w:tcPr>
          <w:p w14:paraId="501B5CD8" w14:textId="77777777" w:rsidR="009145A0" w:rsidRPr="002F7A08" w:rsidRDefault="009145A0" w:rsidP="009145A0">
            <w:pPr>
              <w:contextualSpacing/>
              <w:jc w:val="center"/>
              <w:rPr>
                <w:lang w:val="fi-FI"/>
              </w:rPr>
            </w:pPr>
            <w:r w:rsidRPr="002F7A08">
              <w:rPr>
                <w:lang w:val="en-US"/>
              </w:rPr>
              <w:t>76%&lt; X ≤ 100%</w:t>
            </w:r>
          </w:p>
        </w:tc>
        <w:tc>
          <w:tcPr>
            <w:tcW w:w="3964" w:type="dxa"/>
            <w:tcBorders>
              <w:top w:val="single" w:sz="4" w:space="0" w:color="auto"/>
            </w:tcBorders>
            <w:vAlign w:val="center"/>
          </w:tcPr>
          <w:p w14:paraId="44C5AD39" w14:textId="133EB11F" w:rsidR="009145A0" w:rsidRPr="002F7A08" w:rsidRDefault="009145A0" w:rsidP="009145A0">
            <w:pPr>
              <w:contextualSpacing/>
              <w:jc w:val="center"/>
              <w:rPr>
                <w:lang w:val="fi-FI"/>
              </w:rPr>
            </w:pPr>
            <w:r>
              <w:rPr>
                <w:lang w:val="fi-FI"/>
              </w:rPr>
              <w:t>V</w:t>
            </w:r>
            <w:r w:rsidRPr="00CF0E2A">
              <w:rPr>
                <w:lang w:val="fi-FI"/>
              </w:rPr>
              <w:t xml:space="preserve">ery </w:t>
            </w:r>
            <w:r>
              <w:rPr>
                <w:lang w:val="fi-FI"/>
              </w:rPr>
              <w:t>worthy</w:t>
            </w:r>
          </w:p>
        </w:tc>
      </w:tr>
      <w:tr w:rsidR="009145A0" w:rsidRPr="002F7A08" w14:paraId="78EF591A" w14:textId="77777777" w:rsidTr="00911456">
        <w:trPr>
          <w:jc w:val="center"/>
        </w:trPr>
        <w:tc>
          <w:tcPr>
            <w:tcW w:w="3963" w:type="dxa"/>
            <w:vAlign w:val="center"/>
          </w:tcPr>
          <w:p w14:paraId="23FD1AE4" w14:textId="77777777" w:rsidR="009145A0" w:rsidRPr="002F7A08" w:rsidRDefault="009145A0" w:rsidP="009145A0">
            <w:pPr>
              <w:contextualSpacing/>
              <w:jc w:val="center"/>
              <w:rPr>
                <w:lang w:val="fi-FI"/>
              </w:rPr>
            </w:pPr>
            <w:r w:rsidRPr="002F7A08">
              <w:rPr>
                <w:lang w:val="en-US"/>
              </w:rPr>
              <w:t>51% &lt; X ≤ 75%</w:t>
            </w:r>
          </w:p>
        </w:tc>
        <w:tc>
          <w:tcPr>
            <w:tcW w:w="3964" w:type="dxa"/>
            <w:vAlign w:val="center"/>
          </w:tcPr>
          <w:p w14:paraId="3FFD7146" w14:textId="671DA5BC" w:rsidR="009145A0" w:rsidRPr="002F7A08" w:rsidRDefault="009145A0" w:rsidP="009145A0">
            <w:pPr>
              <w:contextualSpacing/>
              <w:jc w:val="center"/>
              <w:rPr>
                <w:lang w:val="fi-FI"/>
              </w:rPr>
            </w:pPr>
            <w:r>
              <w:rPr>
                <w:lang w:val="fi-FI"/>
              </w:rPr>
              <w:t>Worthy</w:t>
            </w:r>
          </w:p>
        </w:tc>
      </w:tr>
      <w:tr w:rsidR="009145A0" w:rsidRPr="002F7A08" w14:paraId="2EA74A9C" w14:textId="77777777" w:rsidTr="00911456">
        <w:trPr>
          <w:jc w:val="center"/>
        </w:trPr>
        <w:tc>
          <w:tcPr>
            <w:tcW w:w="3963" w:type="dxa"/>
            <w:vAlign w:val="center"/>
          </w:tcPr>
          <w:p w14:paraId="113A3003" w14:textId="77777777" w:rsidR="009145A0" w:rsidRPr="002F7A08" w:rsidRDefault="009145A0" w:rsidP="009145A0">
            <w:pPr>
              <w:contextualSpacing/>
              <w:jc w:val="center"/>
              <w:rPr>
                <w:lang w:val="fi-FI"/>
              </w:rPr>
            </w:pPr>
            <w:r w:rsidRPr="002F7A08">
              <w:rPr>
                <w:lang w:val="en-US"/>
              </w:rPr>
              <w:t>26% &lt; X ≤ 50%</w:t>
            </w:r>
          </w:p>
        </w:tc>
        <w:tc>
          <w:tcPr>
            <w:tcW w:w="3964" w:type="dxa"/>
            <w:vAlign w:val="center"/>
          </w:tcPr>
          <w:p w14:paraId="0050966C" w14:textId="776C1554" w:rsidR="009145A0" w:rsidRPr="002F7A08" w:rsidRDefault="009145A0" w:rsidP="009145A0">
            <w:pPr>
              <w:contextualSpacing/>
              <w:jc w:val="center"/>
              <w:rPr>
                <w:lang w:val="fi-FI"/>
              </w:rPr>
            </w:pPr>
            <w:r>
              <w:rPr>
                <w:lang w:val="fi-FI"/>
              </w:rPr>
              <w:t>Not worthy</w:t>
            </w:r>
          </w:p>
        </w:tc>
      </w:tr>
      <w:tr w:rsidR="009145A0" w:rsidRPr="002F7A08" w14:paraId="7639CA81" w14:textId="77777777" w:rsidTr="00911456">
        <w:trPr>
          <w:jc w:val="center"/>
        </w:trPr>
        <w:tc>
          <w:tcPr>
            <w:tcW w:w="3963" w:type="dxa"/>
            <w:tcBorders>
              <w:bottom w:val="single" w:sz="4" w:space="0" w:color="auto"/>
            </w:tcBorders>
            <w:vAlign w:val="center"/>
          </w:tcPr>
          <w:p w14:paraId="62E5FDF1" w14:textId="77777777" w:rsidR="009145A0" w:rsidRPr="002F7A08" w:rsidRDefault="009145A0" w:rsidP="009145A0">
            <w:pPr>
              <w:contextualSpacing/>
              <w:jc w:val="center"/>
              <w:rPr>
                <w:lang w:val="fi-FI"/>
              </w:rPr>
            </w:pPr>
            <w:r w:rsidRPr="002F7A08">
              <w:rPr>
                <w:lang w:val="en-US"/>
              </w:rPr>
              <w:t>0%&lt; X ≤ 25%</w:t>
            </w:r>
          </w:p>
        </w:tc>
        <w:tc>
          <w:tcPr>
            <w:tcW w:w="3964" w:type="dxa"/>
            <w:tcBorders>
              <w:bottom w:val="single" w:sz="4" w:space="0" w:color="auto"/>
            </w:tcBorders>
            <w:vAlign w:val="center"/>
          </w:tcPr>
          <w:p w14:paraId="2C4BE26A" w14:textId="087B3746" w:rsidR="009145A0" w:rsidRPr="002F7A08" w:rsidRDefault="009145A0" w:rsidP="009145A0">
            <w:pPr>
              <w:contextualSpacing/>
              <w:jc w:val="center"/>
              <w:rPr>
                <w:lang w:val="fi-FI"/>
              </w:rPr>
            </w:pPr>
            <w:r>
              <w:rPr>
                <w:lang w:val="fi-FI"/>
              </w:rPr>
              <w:t>Very unworthy</w:t>
            </w:r>
          </w:p>
        </w:tc>
      </w:tr>
    </w:tbl>
    <w:p w14:paraId="3C1C27F0" w14:textId="39088A2A" w:rsidR="002F7A08" w:rsidRDefault="009145A0" w:rsidP="009145A0">
      <w:pPr>
        <w:shd w:val="clear" w:color="auto" w:fill="FFFFFF"/>
        <w:spacing w:after="120" w:line="240" w:lineRule="auto"/>
        <w:jc w:val="right"/>
        <w:rPr>
          <w:rFonts w:ascii="Times New Roman" w:eastAsia="Times New Roman" w:hAnsi="Times New Roman" w:cs="Times New Roman"/>
          <w:color w:val="000000"/>
          <w:sz w:val="24"/>
          <w:szCs w:val="24"/>
          <w:lang w:val="en-ID"/>
        </w:rPr>
      </w:pPr>
      <w:r>
        <w:rPr>
          <w:rFonts w:ascii="Times New Roman" w:eastAsia="Times New Roman" w:hAnsi="Times New Roman" w:cs="Times New Roman"/>
          <w:color w:val="000000"/>
          <w:sz w:val="24"/>
          <w:szCs w:val="24"/>
          <w:lang w:val="en-ID"/>
        </w:rPr>
        <w:fldChar w:fldCharType="begin" w:fldLock="1"/>
      </w:r>
      <w:r>
        <w:rPr>
          <w:rFonts w:ascii="Times New Roman" w:eastAsia="Times New Roman" w:hAnsi="Times New Roman" w:cs="Times New Roman"/>
          <w:color w:val="000000"/>
          <w:sz w:val="24"/>
          <w:szCs w:val="24"/>
          <w:lang w:val="en-ID"/>
        </w:rPr>
        <w:instrText>ADDIN CSL_CITATION {"citationItems":[{"id":"ITEM-1","itemData":{"author":[{"dropping-particle":"","family":"Nurdiana","given":"Nurdiana","non-dropping-particle":"","parse-names":false,"suffix":""},{"dropping-particle":"","family":"Dwiyanti","given":"Sri","non-dropping-particle":"","parse-names":false,"suffix":""},{"dropping-particle":"","family":"Pritasari","given":"Octaverina Kecvara","non-dropping-particle":"","parse-names":false,"suffix":""},{"dropping-particle":"","family":"Wilujeng","given":"Biyan Yesi","non-dropping-particle":"","parse-names":false,"suffix":""}],"container-title":"Jurnal Tata Rias","id":"ITEM-1","issue":"2","issued":{"date-parts":[["2023"]]},"page":"186-194","title":"Pengembangan media pembelajaran berbasis website kompetensi dasar gizi untuk kecantikan di SMK Labschool Unesa 1 Surabaya","type":"article-journal","volume":"12"},"uris":["http://www.mendeley.com/documents/?uuid=8619c9c0-9c19-4f55-b44f-a6531e9b1a77"]}],"mendeley":{"formattedCitation":"(Nurdiana et al., 2023)","plainTextFormattedCitation":"(Nurdiana et al., 2023)","previouslyFormattedCitation":"(Nurdiana et al., 2023)"},"properties":{"noteIndex":0},"schema":"https://github.com/citation-style-language/schema/raw/master/csl-citation.json"}</w:instrText>
      </w:r>
      <w:r>
        <w:rPr>
          <w:rFonts w:ascii="Times New Roman" w:eastAsia="Times New Roman" w:hAnsi="Times New Roman" w:cs="Times New Roman"/>
          <w:color w:val="000000"/>
          <w:sz w:val="24"/>
          <w:szCs w:val="24"/>
          <w:lang w:val="en-ID"/>
        </w:rPr>
        <w:fldChar w:fldCharType="separate"/>
      </w:r>
      <w:r w:rsidRPr="009145A0">
        <w:rPr>
          <w:rFonts w:ascii="Times New Roman" w:eastAsia="Times New Roman" w:hAnsi="Times New Roman" w:cs="Times New Roman"/>
          <w:noProof/>
          <w:color w:val="000000"/>
          <w:sz w:val="24"/>
          <w:szCs w:val="24"/>
          <w:lang w:val="en-ID"/>
        </w:rPr>
        <w:t>(Nurdiana et al., 2023)</w:t>
      </w:r>
      <w:r>
        <w:rPr>
          <w:rFonts w:ascii="Times New Roman" w:eastAsia="Times New Roman" w:hAnsi="Times New Roman" w:cs="Times New Roman"/>
          <w:color w:val="000000"/>
          <w:sz w:val="24"/>
          <w:szCs w:val="24"/>
          <w:lang w:val="en-ID"/>
        </w:rPr>
        <w:fldChar w:fldCharType="end"/>
      </w:r>
    </w:p>
    <w:p w14:paraId="2C12A89F" w14:textId="4CBA6028" w:rsidR="009145A0" w:rsidRDefault="009145A0" w:rsidP="009145A0">
      <w:pPr>
        <w:shd w:val="clear" w:color="auto" w:fill="FFFFFF"/>
        <w:spacing w:after="120" w:line="240" w:lineRule="auto"/>
        <w:jc w:val="both"/>
        <w:rPr>
          <w:rFonts w:ascii="Times New Roman" w:eastAsia="Times New Roman" w:hAnsi="Times New Roman" w:cs="Times New Roman"/>
          <w:color w:val="000000"/>
          <w:sz w:val="24"/>
          <w:szCs w:val="24"/>
          <w:lang w:val="en-ID"/>
        </w:rPr>
      </w:pPr>
      <w:r w:rsidRPr="009145A0">
        <w:rPr>
          <w:rFonts w:ascii="Times New Roman" w:eastAsia="Times New Roman" w:hAnsi="Times New Roman" w:cs="Times New Roman"/>
          <w:color w:val="000000"/>
          <w:sz w:val="24"/>
          <w:szCs w:val="24"/>
          <w:lang w:val="en-ID"/>
        </w:rPr>
        <w:t>The formula used to calculate the percentage of product feasibility is as follows.</w:t>
      </w:r>
    </w:p>
    <w:p w14:paraId="32199EA1" w14:textId="76108D27" w:rsidR="009145A0" w:rsidRPr="0059481E" w:rsidRDefault="009145A0" w:rsidP="009145A0">
      <w:pPr>
        <w:shd w:val="clear" w:color="auto" w:fill="FFFFFF"/>
        <w:spacing w:after="120" w:line="240" w:lineRule="auto"/>
        <w:jc w:val="both"/>
        <w:rPr>
          <w:rFonts w:ascii="Times New Roman" w:eastAsia="Times New Roman" w:hAnsi="Times New Roman" w:cs="Times New Roman"/>
          <w:color w:val="000000"/>
          <w:sz w:val="24"/>
          <w:szCs w:val="24"/>
          <w:lang w:val="en-ID"/>
        </w:rPr>
      </w:pPr>
      <m:oMathPara>
        <m:oMath>
          <m:r>
            <m:rPr>
              <m:nor/>
            </m:rPr>
            <w:rPr>
              <w:rFonts w:ascii="Times New Roman" w:eastAsia="Times New Roman" w:hAnsi="Times New Roman" w:cs="Times New Roman"/>
              <w:color w:val="000000"/>
              <w:sz w:val="24"/>
              <w:szCs w:val="24"/>
              <w:lang w:val="en-ID"/>
            </w:rPr>
            <m:t>P=</m:t>
          </m:r>
          <m:f>
            <m:fPr>
              <m:ctrlPr>
                <w:rPr>
                  <w:rFonts w:ascii="Cambria Math" w:eastAsia="Times New Roman" w:hAnsi="Cambria Math" w:cs="Times New Roman"/>
                  <w:color w:val="000000"/>
                  <w:sz w:val="24"/>
                  <w:szCs w:val="24"/>
                  <w:lang w:val="fi-FI"/>
                </w:rPr>
              </m:ctrlPr>
            </m:fPr>
            <m:num>
              <m:r>
                <m:rPr>
                  <m:nor/>
                </m:rPr>
                <w:rPr>
                  <w:rFonts w:ascii="Times New Roman" w:eastAsia="Times New Roman" w:hAnsi="Times New Roman" w:cs="Times New Roman"/>
                  <w:color w:val="000000"/>
                  <w:sz w:val="24"/>
                  <w:szCs w:val="24"/>
                  <w:lang w:val="en-ID"/>
                </w:rPr>
                <m:t>f</m:t>
              </m:r>
            </m:num>
            <m:den>
              <m:r>
                <m:rPr>
                  <m:nor/>
                </m:rPr>
                <w:rPr>
                  <w:rFonts w:ascii="Times New Roman" w:eastAsia="Times New Roman" w:hAnsi="Times New Roman" w:cs="Times New Roman"/>
                  <w:color w:val="000000"/>
                  <w:sz w:val="24"/>
                  <w:szCs w:val="24"/>
                  <w:lang w:val="en-ID"/>
                </w:rPr>
                <m:t>N</m:t>
              </m:r>
            </m:den>
          </m:f>
          <m:r>
            <m:rPr>
              <m:nor/>
            </m:rPr>
            <w:rPr>
              <w:rFonts w:ascii="Times New Roman" w:eastAsia="Times New Roman" w:hAnsi="Times New Roman" w:cs="Times New Roman"/>
              <w:color w:val="000000"/>
              <w:sz w:val="24"/>
              <w:szCs w:val="24"/>
              <w:lang w:val="en-ID"/>
            </w:rPr>
            <m:t>×100%</m:t>
          </m:r>
        </m:oMath>
      </m:oMathPara>
    </w:p>
    <w:p w14:paraId="5E376BD8" w14:textId="77777777" w:rsidR="009145A0" w:rsidRPr="009145A0" w:rsidRDefault="009145A0" w:rsidP="009145A0">
      <w:pPr>
        <w:shd w:val="clear" w:color="auto" w:fill="FFFFFF"/>
        <w:spacing w:after="0" w:line="240" w:lineRule="auto"/>
        <w:jc w:val="both"/>
        <w:rPr>
          <w:rFonts w:ascii="Times New Roman" w:eastAsia="Times New Roman" w:hAnsi="Times New Roman" w:cs="Times New Roman"/>
          <w:color w:val="000000"/>
          <w:sz w:val="24"/>
          <w:szCs w:val="24"/>
        </w:rPr>
      </w:pPr>
      <w:r w:rsidRPr="009145A0">
        <w:rPr>
          <w:rFonts w:ascii="Times New Roman" w:eastAsia="Times New Roman" w:hAnsi="Times New Roman" w:cs="Times New Roman"/>
          <w:color w:val="000000"/>
          <w:sz w:val="24"/>
          <w:szCs w:val="24"/>
        </w:rPr>
        <w:t>Description:</w:t>
      </w:r>
    </w:p>
    <w:p w14:paraId="0F311789" w14:textId="1E7FB2BB" w:rsidR="009145A0" w:rsidRPr="009145A0" w:rsidRDefault="009145A0" w:rsidP="009145A0">
      <w:pPr>
        <w:shd w:val="clear" w:color="auto" w:fill="FFFFFF"/>
        <w:spacing w:after="0" w:line="240" w:lineRule="auto"/>
        <w:jc w:val="both"/>
        <w:rPr>
          <w:rFonts w:ascii="Times New Roman" w:eastAsia="Times New Roman" w:hAnsi="Times New Roman" w:cs="Times New Roman"/>
          <w:color w:val="000000"/>
          <w:sz w:val="24"/>
          <w:szCs w:val="24"/>
        </w:rPr>
      </w:pPr>
      <w:r w:rsidRPr="009145A0">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z w:val="24"/>
          <w:szCs w:val="24"/>
          <w:lang w:val="en-US"/>
        </w:rPr>
        <w:t xml:space="preserve"> </w:t>
      </w:r>
      <w:r w:rsidRPr="009145A0">
        <w:rPr>
          <w:rFonts w:ascii="Times New Roman" w:eastAsia="Times New Roman" w:hAnsi="Times New Roman" w:cs="Times New Roman"/>
          <w:color w:val="000000"/>
          <w:sz w:val="24"/>
          <w:szCs w:val="24"/>
        </w:rPr>
        <w:t>: percentage of feasibility</w:t>
      </w:r>
    </w:p>
    <w:p w14:paraId="6960A2FB" w14:textId="0AFF0556" w:rsidR="009145A0" w:rsidRPr="009145A0" w:rsidRDefault="009145A0" w:rsidP="009145A0">
      <w:pPr>
        <w:shd w:val="clear" w:color="auto" w:fill="FFFFFF"/>
        <w:spacing w:after="0" w:line="240" w:lineRule="auto"/>
        <w:jc w:val="both"/>
        <w:rPr>
          <w:rFonts w:ascii="Times New Roman" w:eastAsia="Times New Roman" w:hAnsi="Times New Roman" w:cs="Times New Roman"/>
          <w:color w:val="000000"/>
          <w:sz w:val="24"/>
          <w:szCs w:val="24"/>
        </w:rPr>
      </w:pPr>
      <w:r w:rsidRPr="009145A0">
        <w:rPr>
          <w:rFonts w:ascii="Times New Roman" w:eastAsia="Times New Roman" w:hAnsi="Times New Roman" w:cs="Times New Roman"/>
          <w:color w:val="000000"/>
          <w:sz w:val="24"/>
          <w:szCs w:val="24"/>
        </w:rPr>
        <w:t xml:space="preserve">f </w:t>
      </w:r>
      <w:r>
        <w:rPr>
          <w:rFonts w:ascii="Times New Roman" w:eastAsia="Times New Roman" w:hAnsi="Times New Roman" w:cs="Times New Roman"/>
          <w:color w:val="000000"/>
          <w:sz w:val="24"/>
          <w:szCs w:val="24"/>
          <w:lang w:val="en-US"/>
        </w:rPr>
        <w:t xml:space="preserve"> </w:t>
      </w:r>
      <w:r w:rsidRPr="009145A0">
        <w:rPr>
          <w:rFonts w:ascii="Times New Roman" w:eastAsia="Times New Roman" w:hAnsi="Times New Roman" w:cs="Times New Roman"/>
          <w:color w:val="000000"/>
          <w:sz w:val="24"/>
          <w:szCs w:val="24"/>
        </w:rPr>
        <w:t>: score obtained from the validator</w:t>
      </w:r>
    </w:p>
    <w:p w14:paraId="48FE48C5" w14:textId="747C77C0" w:rsidR="006A2B2C" w:rsidRDefault="009145A0" w:rsidP="009145A0">
      <w:pPr>
        <w:shd w:val="clear" w:color="auto" w:fill="FFFFFF"/>
        <w:spacing w:after="0" w:line="240" w:lineRule="auto"/>
        <w:jc w:val="both"/>
        <w:rPr>
          <w:rFonts w:ascii="Times New Roman" w:eastAsia="Times New Roman" w:hAnsi="Times New Roman" w:cs="Times New Roman"/>
          <w:color w:val="000000"/>
          <w:sz w:val="24"/>
          <w:szCs w:val="24"/>
        </w:rPr>
      </w:pPr>
      <w:r w:rsidRPr="009145A0">
        <w:rPr>
          <w:rFonts w:ascii="Times New Roman" w:eastAsia="Times New Roman" w:hAnsi="Times New Roman" w:cs="Times New Roman"/>
          <w:color w:val="000000"/>
          <w:sz w:val="24"/>
          <w:szCs w:val="24"/>
        </w:rPr>
        <w:t>N : maximum score</w:t>
      </w:r>
    </w:p>
    <w:p w14:paraId="4D3958F2" w14:textId="203E796C" w:rsidR="009145A0" w:rsidRDefault="009145A0" w:rsidP="009145A0">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ldLock="1"/>
      </w:r>
      <w:r w:rsidR="008D1DF1">
        <w:rPr>
          <w:rFonts w:ascii="Times New Roman" w:eastAsia="Times New Roman" w:hAnsi="Times New Roman" w:cs="Times New Roman"/>
          <w:color w:val="000000"/>
          <w:sz w:val="24"/>
          <w:szCs w:val="24"/>
        </w:rPr>
        <w:instrText>ADDIN CSL_CITATION {"citationItems":[{"id":"ITEM-1","itemData":{"DOI":"10.29303/jipp.v7i2.462","ISSN":"2502-7069","abstract":"Penelitian pengembangan ini bertujuan untuk menghasilkan produk berupa perangkat pembelajaran berbasis inkuiri terbimbing terintegritas dengan karakter untuk meningkatkan pemahaman konsep fisika peserta didik yang valid dan efektif. Produk yang dikembangkan yakni: silabus, RPP, LKPD, dan instrumen tes. Desain penelitian yang digunakan adalah model 4D yang terdiri dari Define, Design, Develop dan Disseminate. Produk yang dikembangkan yaitu silabus, Rencana Pelaksanaan Pembelajaran (RPP), Lembar Kerja Peserta Didik (LKPD), dan Instrumen Penilaian Pemahaman Konsep. Teknik pengumpulan data menggunakan lembar validasi dan alat evaluasi pemahaman konsep. Data validitas perangkat dianalisis menggunakan skala likert. Data keefektifan produk dianalisis menggunakan standar Gain. Validitas produk dinilai oleh tiga validator ahli dan tiga validator praktisi. Penilaian oleh validator rata-rata 3,09 sampai 3,83 dengan kriteria valid sampai sangat valid. Hasil rata-rata uji N-Gain untuk pemahaman konsep diperoleh nilai sebesar 0,31 dengan kategori sedang. Sehingga dapat disimpulkan perangkat pembelajaran berbaisi inkuiri terbimbing terintegritas dengan karakter untuk meningkatkan pemahaman konsep fisika peserta didik valid dan efektif.","author":[{"dropping-particle":"","family":"Hidayat","given":"Randi Kurnia","non-dropping-particle":"","parse-names":false,"suffix":""},{"dropping-particle":"","family":"Sahidu","given":"Hairunnisyah","non-dropping-particle":"","parse-names":false,"suffix":""},{"dropping-particle":"","family":"Gunada","given":"I Wayan","non-dropping-particle":"","parse-names":false,"suffix":""}],"container-title":"Jurnal Ilmiah Profesi Pendidikan","id":"ITEM-1","issue":"2","issued":{"date-parts":[["2022"]]},"page":"285-291","title":"Pengembangan perangkat pembelajaran berbasis inkuiri terbimbing terintegritas dengan karakter untuk meningkatkan pemahaman konsep fisika peserta didik","type":"article-journal","volume":"7"},"uris":["http://www.mendeley.com/documents/?uuid=9a258307-6d60-444a-9f1a-79e135e451fc"]}],"mendeley":{"formattedCitation":"(Hidayat et al., 2022)","plainTextFormattedCitation":"(Hidayat et al., 2022)","previouslyFormattedCitation":"(Hidayat et al., 2022)"},"properties":{"noteIndex":0},"schema":"https://github.com/citation-style-language/schema/raw/master/csl-citation.json"}</w:instrText>
      </w:r>
      <w:r>
        <w:rPr>
          <w:rFonts w:ascii="Times New Roman" w:eastAsia="Times New Roman" w:hAnsi="Times New Roman" w:cs="Times New Roman"/>
          <w:color w:val="000000"/>
          <w:sz w:val="24"/>
          <w:szCs w:val="24"/>
        </w:rPr>
        <w:fldChar w:fldCharType="separate"/>
      </w:r>
      <w:r w:rsidRPr="009145A0">
        <w:rPr>
          <w:rFonts w:ascii="Times New Roman" w:eastAsia="Times New Roman" w:hAnsi="Times New Roman" w:cs="Times New Roman"/>
          <w:noProof/>
          <w:color w:val="000000"/>
          <w:sz w:val="24"/>
          <w:szCs w:val="24"/>
        </w:rPr>
        <w:t>(Hidayat et al., 2022)</w:t>
      </w:r>
      <w:r>
        <w:rPr>
          <w:rFonts w:ascii="Times New Roman" w:eastAsia="Times New Roman" w:hAnsi="Times New Roman" w:cs="Times New Roman"/>
          <w:color w:val="000000"/>
          <w:sz w:val="24"/>
          <w:szCs w:val="24"/>
        </w:rPr>
        <w:fldChar w:fldCharType="end"/>
      </w:r>
    </w:p>
    <w:p w14:paraId="1EA9D4DC" w14:textId="77777777" w:rsidR="009145A0" w:rsidRDefault="009145A0" w:rsidP="009145A0">
      <w:pPr>
        <w:shd w:val="clear" w:color="auto" w:fill="FFFFFF"/>
        <w:spacing w:after="0" w:line="240" w:lineRule="auto"/>
        <w:jc w:val="both"/>
        <w:rPr>
          <w:rFonts w:ascii="Times New Roman" w:eastAsia="Times New Roman" w:hAnsi="Times New Roman" w:cs="Times New Roman"/>
          <w:color w:val="000000"/>
          <w:sz w:val="24"/>
          <w:szCs w:val="24"/>
        </w:rPr>
      </w:pPr>
    </w:p>
    <w:p w14:paraId="5E3A78CB" w14:textId="2FA4A552" w:rsidR="006A2B2C" w:rsidRDefault="00000000">
      <w:pPr>
        <w:shd w:val="clear" w:color="auto" w:fill="FFFFFF"/>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RESULTS AND DISCUSSION</w:t>
      </w:r>
    </w:p>
    <w:p w14:paraId="0438EBAD" w14:textId="3B6CEE98" w:rsidR="006A2B2C" w:rsidRDefault="001F4F02">
      <w:pPr>
        <w:shd w:val="clear" w:color="auto" w:fill="FFFFFF"/>
        <w:spacing w:after="120" w:line="240" w:lineRule="auto"/>
        <w:jc w:val="both"/>
        <w:rPr>
          <w:rFonts w:ascii="Times New Roman" w:eastAsia="Times New Roman" w:hAnsi="Times New Roman" w:cs="Times New Roman"/>
          <w:color w:val="000000"/>
          <w:sz w:val="24"/>
          <w:szCs w:val="24"/>
        </w:rPr>
      </w:pPr>
      <w:r w:rsidRPr="001F4F02">
        <w:rPr>
          <w:rFonts w:ascii="Times New Roman" w:eastAsia="Times New Roman" w:hAnsi="Times New Roman" w:cs="Times New Roman"/>
          <w:color w:val="000000"/>
          <w:sz w:val="24"/>
          <w:szCs w:val="24"/>
        </w:rPr>
        <w:t>Product development is carried out using the ADDIE model. In this study, the ADDIE model used was evaluating the analysis, design, and development sections. The implementation stage has not been applied in this study. The stages carried out in the ADDIE model include the following.</w:t>
      </w:r>
    </w:p>
    <w:p w14:paraId="16B5FCDB" w14:textId="3CD37CD9" w:rsidR="006A2B2C" w:rsidRPr="00D554D9" w:rsidRDefault="001F4F02">
      <w:pPr>
        <w:shd w:val="clear" w:color="auto" w:fill="FFFFFF"/>
        <w:spacing w:after="120" w:line="240" w:lineRule="auto"/>
        <w:jc w:val="both"/>
        <w:rPr>
          <w:rFonts w:ascii="Times New Roman" w:eastAsia="Times New Roman" w:hAnsi="Times New Roman" w:cs="Times New Roman"/>
          <w:b/>
          <w:bCs/>
          <w:i/>
          <w:iCs/>
          <w:color w:val="000000"/>
          <w:sz w:val="24"/>
          <w:szCs w:val="24"/>
        </w:rPr>
      </w:pPr>
      <w:r w:rsidRPr="00D554D9">
        <w:rPr>
          <w:rFonts w:ascii="Times New Roman" w:eastAsia="Times New Roman" w:hAnsi="Times New Roman" w:cs="Times New Roman"/>
          <w:b/>
          <w:bCs/>
          <w:i/>
          <w:iCs/>
          <w:color w:val="000000"/>
          <w:sz w:val="24"/>
          <w:szCs w:val="24"/>
        </w:rPr>
        <w:t>Analysis stage</w:t>
      </w:r>
    </w:p>
    <w:p w14:paraId="4A35A87C" w14:textId="701A9B33" w:rsidR="001F4F02" w:rsidRPr="003034F6" w:rsidRDefault="003034F6">
      <w:pPr>
        <w:shd w:val="clear" w:color="auto" w:fill="FFFFFF"/>
        <w:spacing w:after="120" w:line="240" w:lineRule="auto"/>
        <w:jc w:val="both"/>
        <w:rPr>
          <w:rFonts w:ascii="Times New Roman" w:eastAsia="Times New Roman" w:hAnsi="Times New Roman" w:cs="Times New Roman"/>
          <w:color w:val="000000"/>
          <w:sz w:val="24"/>
          <w:szCs w:val="24"/>
        </w:rPr>
      </w:pPr>
      <w:r w:rsidRPr="003034F6">
        <w:rPr>
          <w:rFonts w:ascii="Times New Roman" w:eastAsia="Times New Roman" w:hAnsi="Times New Roman" w:cs="Times New Roman"/>
          <w:color w:val="000000"/>
          <w:sz w:val="24"/>
          <w:szCs w:val="24"/>
        </w:rPr>
        <w:t>The analysis stage carried out is problem analysis and needs analysis. At this stage, direct interviews were conducted with lecturers teaching Green Chemistry courses regarding teaching material used in Green Chemistry courses. The results of the analysis show that students do not have complementary books (e-supplement) in Green Chemistry courses, complementary teaching material are needed to increase student creativity and knowledge. So that learning does not only focus on certain teaching material sources, it is necessary to have varied learning resources such as e-supplement that can deepen student understanding.</w:t>
      </w:r>
    </w:p>
    <w:p w14:paraId="5EB20917" w14:textId="1523039E" w:rsidR="006A2B2C" w:rsidRPr="00D554D9" w:rsidRDefault="003034F6">
      <w:pPr>
        <w:shd w:val="clear" w:color="auto" w:fill="FFFFFF"/>
        <w:spacing w:after="120" w:line="240" w:lineRule="auto"/>
        <w:jc w:val="both"/>
        <w:rPr>
          <w:rFonts w:ascii="Times New Roman" w:eastAsia="Times New Roman" w:hAnsi="Times New Roman" w:cs="Times New Roman"/>
          <w:b/>
          <w:bCs/>
          <w:i/>
          <w:iCs/>
          <w:color w:val="000000"/>
          <w:sz w:val="24"/>
          <w:szCs w:val="24"/>
        </w:rPr>
      </w:pPr>
      <w:r w:rsidRPr="00D554D9">
        <w:rPr>
          <w:rFonts w:ascii="Times New Roman" w:eastAsia="Times New Roman" w:hAnsi="Times New Roman" w:cs="Times New Roman"/>
          <w:b/>
          <w:bCs/>
          <w:i/>
          <w:iCs/>
          <w:color w:val="000000"/>
          <w:sz w:val="24"/>
          <w:szCs w:val="24"/>
        </w:rPr>
        <w:t>Design stage</w:t>
      </w:r>
    </w:p>
    <w:p w14:paraId="0BE3C35A" w14:textId="6E8C9FCA" w:rsidR="003034F6" w:rsidRDefault="007B2F6C">
      <w:pPr>
        <w:shd w:val="clear" w:color="auto" w:fill="FFFFFF"/>
        <w:spacing w:after="120" w:line="240" w:lineRule="auto"/>
        <w:jc w:val="both"/>
        <w:rPr>
          <w:rFonts w:ascii="Times New Roman" w:eastAsia="Times New Roman" w:hAnsi="Times New Roman" w:cs="Times New Roman"/>
          <w:color w:val="000000"/>
          <w:sz w:val="24"/>
          <w:szCs w:val="24"/>
        </w:rPr>
      </w:pPr>
      <w:r w:rsidRPr="007B2F6C">
        <w:rPr>
          <w:rFonts w:ascii="Times New Roman" w:eastAsia="Times New Roman" w:hAnsi="Times New Roman" w:cs="Times New Roman"/>
          <w:color w:val="000000"/>
          <w:sz w:val="24"/>
          <w:szCs w:val="24"/>
        </w:rPr>
        <w:t>The design stage is carried out by making media designs in the form of storyboards, determining the format of e-supplement, namely the writing format and content/material format, and compiling feasibility assessment sheets. The preparation of the feasibility assessment sheet was carried out by compiling aspects and assessment indicators that would be given to the validator lecturer to determine the feasibility of the developed e-supplement.</w:t>
      </w:r>
    </w:p>
    <w:p w14:paraId="571B6DDC" w14:textId="3425B87E" w:rsidR="007B2F6C" w:rsidRPr="00D554D9" w:rsidRDefault="007B2F6C">
      <w:pPr>
        <w:shd w:val="clear" w:color="auto" w:fill="FFFFFF"/>
        <w:spacing w:after="120" w:line="240" w:lineRule="auto"/>
        <w:jc w:val="both"/>
        <w:rPr>
          <w:rFonts w:ascii="Times New Roman" w:eastAsia="Times New Roman" w:hAnsi="Times New Roman" w:cs="Times New Roman"/>
          <w:b/>
          <w:bCs/>
          <w:i/>
          <w:iCs/>
          <w:color w:val="000000"/>
          <w:sz w:val="24"/>
          <w:szCs w:val="24"/>
        </w:rPr>
      </w:pPr>
      <w:r w:rsidRPr="00D554D9">
        <w:rPr>
          <w:rFonts w:ascii="Times New Roman" w:eastAsia="Times New Roman" w:hAnsi="Times New Roman" w:cs="Times New Roman"/>
          <w:b/>
          <w:bCs/>
          <w:i/>
          <w:iCs/>
          <w:color w:val="000000"/>
          <w:sz w:val="24"/>
          <w:szCs w:val="24"/>
        </w:rPr>
        <w:t>Development Stage</w:t>
      </w:r>
    </w:p>
    <w:p w14:paraId="3AD7C2C1" w14:textId="264BFEF3" w:rsidR="007B2F6C" w:rsidRDefault="00060479">
      <w:pPr>
        <w:shd w:val="clear" w:color="auto" w:fill="FFFFFF"/>
        <w:spacing w:after="120" w:line="240" w:lineRule="auto"/>
        <w:jc w:val="both"/>
        <w:rPr>
          <w:rFonts w:ascii="Times New Roman" w:eastAsia="Times New Roman" w:hAnsi="Times New Roman" w:cs="Times New Roman"/>
          <w:color w:val="000000"/>
          <w:sz w:val="24"/>
          <w:szCs w:val="24"/>
        </w:rPr>
      </w:pPr>
      <w:r w:rsidRPr="00060479">
        <w:rPr>
          <w:rFonts w:ascii="Times New Roman" w:eastAsia="Times New Roman" w:hAnsi="Times New Roman" w:cs="Times New Roman"/>
          <w:color w:val="000000"/>
          <w:sz w:val="24"/>
          <w:szCs w:val="24"/>
        </w:rPr>
        <w:t xml:space="preserve">The development stage in this study includes the development of e-supplement products and product feasibility test assessments. At this stage the validator provides criticism and suggestions which are then used as input and further revisions are made </w:t>
      </w:r>
      <w:r w:rsidR="008D1DF1">
        <w:rPr>
          <w:rFonts w:ascii="Times New Roman" w:eastAsia="Times New Roman" w:hAnsi="Times New Roman" w:cs="Times New Roman"/>
          <w:color w:val="000000"/>
          <w:sz w:val="24"/>
          <w:szCs w:val="24"/>
        </w:rPr>
        <w:fldChar w:fldCharType="begin" w:fldLock="1"/>
      </w:r>
      <w:r w:rsidR="00830546">
        <w:rPr>
          <w:rFonts w:ascii="Times New Roman" w:eastAsia="Times New Roman" w:hAnsi="Times New Roman" w:cs="Times New Roman"/>
          <w:color w:val="000000"/>
          <w:sz w:val="24"/>
          <w:szCs w:val="24"/>
        </w:rPr>
        <w:instrText>ADDIN CSL_CITATION {"citationItems":[{"id":"ITEM-1","itemData":{"abstract":"Penelitian ini bertujuan untuk mengetahui kelayakan media pembelajaran Market Learning berbasis digital yang dikembangkan menggunakan Articulate Storyline 3 ditinjau berdasarkan validitas dan kepraktisan. Validitas diketahui berdasarkan pada hasil validasi konstruk dan validasi isi, sedangkan kepraktisan berdasarkan pada angket respon peserta didik. subjek dalam penelitian ini adalah mahasiswa program studi Pendidikan Tata Niaga angkatan 2018 semester 4. Metode yang digunakan dalam penelitian ini adalah 4D yakni define, design, develop, disseminate), dan dibatasi sampai pada tahapan pengembangan (develop). Hasil validasi ahli materi sebesar 80% dan validasi ahli media sebesar 88,8%. Hasil respon peserta didik sebesar 81,8% untuk uji coba kelompok kecil dan 78,7% untuk uji coba kelompok besar. Sehingga media pembelajaran Market Learning berbasis digital dapat dikatakan layak berdasarkan pada validitas dan kepraktisan.","author":[{"dropping-particle":"","family":"Saski","given":"Nabilah Hamudiana","non-dropping-particle":"","parse-names":false,"suffix":""},{"dropping-particle":"","family":"Sudarwanto","given":"Tri","non-dropping-particle":"","parse-names":false,"suffix":""}],"container-title":"Jurnal Pendidikan Tata Niaga (JPTN)","id":"ITEM-1","issue":"1","issued":{"date-parts":[["2021"]]},"page":"1118-1124","title":"Kelayakan media pembelajaran market learning berbasis digital pada mata kuliah strategi pemasaran","type":"article-journal","volume":"9"},"uris":["http://www.mendeley.com/documents/?uuid=02d521a8-a810-4a8f-b33e-ecc53e00a7c9"]}],"mendeley":{"formattedCitation":"(Saski &amp; Sudarwanto, 2021)","plainTextFormattedCitation":"(Saski &amp; Sudarwanto, 2021)","previouslyFormattedCitation":"(Saski &amp; Sudarwanto, 2021)"},"properties":{"noteIndex":0},"schema":"https://github.com/citation-style-language/schema/raw/master/csl-citation.json"}</w:instrText>
      </w:r>
      <w:r w:rsidR="008D1DF1">
        <w:rPr>
          <w:rFonts w:ascii="Times New Roman" w:eastAsia="Times New Roman" w:hAnsi="Times New Roman" w:cs="Times New Roman"/>
          <w:color w:val="000000"/>
          <w:sz w:val="24"/>
          <w:szCs w:val="24"/>
        </w:rPr>
        <w:fldChar w:fldCharType="separate"/>
      </w:r>
      <w:r w:rsidR="008D1DF1" w:rsidRPr="008D1DF1">
        <w:rPr>
          <w:rFonts w:ascii="Times New Roman" w:eastAsia="Times New Roman" w:hAnsi="Times New Roman" w:cs="Times New Roman"/>
          <w:noProof/>
          <w:color w:val="000000"/>
          <w:sz w:val="24"/>
          <w:szCs w:val="24"/>
        </w:rPr>
        <w:t>(Saski &amp; Sudarwanto, 2021)</w:t>
      </w:r>
      <w:r w:rsidR="008D1DF1">
        <w:rPr>
          <w:rFonts w:ascii="Times New Roman" w:eastAsia="Times New Roman" w:hAnsi="Times New Roman" w:cs="Times New Roman"/>
          <w:color w:val="000000"/>
          <w:sz w:val="24"/>
          <w:szCs w:val="24"/>
        </w:rPr>
        <w:fldChar w:fldCharType="end"/>
      </w:r>
      <w:r w:rsidR="008D1DF1">
        <w:rPr>
          <w:rFonts w:ascii="Times New Roman" w:eastAsia="Times New Roman" w:hAnsi="Times New Roman" w:cs="Times New Roman"/>
          <w:color w:val="000000"/>
          <w:sz w:val="24"/>
          <w:szCs w:val="24"/>
          <w:lang w:val="en-US"/>
        </w:rPr>
        <w:t>.</w:t>
      </w:r>
      <w:r w:rsidRPr="00060479">
        <w:rPr>
          <w:rFonts w:ascii="Times New Roman" w:eastAsia="Times New Roman" w:hAnsi="Times New Roman" w:cs="Times New Roman"/>
          <w:color w:val="000000"/>
          <w:sz w:val="24"/>
          <w:szCs w:val="24"/>
        </w:rPr>
        <w:t xml:space="preserve"> The software used in making this e-supplement is</w:t>
      </w:r>
      <w:r w:rsidRPr="008D1DF1">
        <w:rPr>
          <w:rFonts w:ascii="Times New Roman" w:eastAsia="Times New Roman" w:hAnsi="Times New Roman" w:cs="Times New Roman"/>
          <w:i/>
          <w:iCs/>
          <w:color w:val="000000"/>
          <w:sz w:val="24"/>
          <w:szCs w:val="24"/>
        </w:rPr>
        <w:t xml:space="preserve"> Canva</w:t>
      </w:r>
      <w:r w:rsidRPr="00060479">
        <w:rPr>
          <w:rFonts w:ascii="Times New Roman" w:eastAsia="Times New Roman" w:hAnsi="Times New Roman" w:cs="Times New Roman"/>
          <w:color w:val="000000"/>
          <w:sz w:val="24"/>
          <w:szCs w:val="24"/>
        </w:rPr>
        <w:t xml:space="preserve">. Making e-supplement is tailored to the learning objectives. The selection of images, colors, words and sentences is also adjusted to the characteristics of the material, so that students can easily understand the content of the e-supplement teaching material information. Green Chemistry E-Supplement Product with </w:t>
      </w:r>
      <w:r w:rsidR="00355211">
        <w:rPr>
          <w:rFonts w:ascii="Times New Roman" w:eastAsia="Times New Roman" w:hAnsi="Times New Roman" w:cs="Times New Roman"/>
          <w:color w:val="000000"/>
          <w:sz w:val="24"/>
          <w:szCs w:val="24"/>
          <w:lang w:val="en-US"/>
        </w:rPr>
        <w:t xml:space="preserve">material </w:t>
      </w:r>
      <w:r w:rsidRPr="00060479">
        <w:rPr>
          <w:rFonts w:ascii="Times New Roman" w:eastAsia="Times New Roman" w:hAnsi="Times New Roman" w:cs="Times New Roman"/>
          <w:color w:val="000000"/>
          <w:sz w:val="24"/>
          <w:szCs w:val="24"/>
        </w:rPr>
        <w:t>Biomordant from Several Species of Ferns</w:t>
      </w:r>
      <w:r w:rsidR="008D1DF1">
        <w:rPr>
          <w:rFonts w:ascii="Times New Roman" w:eastAsia="Times New Roman" w:hAnsi="Times New Roman" w:cs="Times New Roman"/>
          <w:color w:val="000000"/>
          <w:sz w:val="24"/>
          <w:szCs w:val="24"/>
          <w:lang w:val="en-US"/>
        </w:rPr>
        <w:t xml:space="preserve"> </w:t>
      </w:r>
      <w:r w:rsidRPr="00060479">
        <w:rPr>
          <w:rFonts w:ascii="Times New Roman" w:eastAsia="Times New Roman" w:hAnsi="Times New Roman" w:cs="Times New Roman"/>
          <w:color w:val="000000"/>
          <w:sz w:val="24"/>
          <w:szCs w:val="24"/>
        </w:rPr>
        <w:t>(</w:t>
      </w:r>
      <w:r w:rsidRPr="008D1DF1">
        <w:rPr>
          <w:rFonts w:ascii="Times New Roman" w:eastAsia="Times New Roman" w:hAnsi="Times New Roman" w:cs="Times New Roman"/>
          <w:i/>
          <w:iCs/>
          <w:color w:val="000000"/>
          <w:sz w:val="24"/>
          <w:szCs w:val="24"/>
        </w:rPr>
        <w:t>Pteridophyta</w:t>
      </w:r>
      <w:r w:rsidRPr="00060479">
        <w:rPr>
          <w:rFonts w:ascii="Times New Roman" w:eastAsia="Times New Roman" w:hAnsi="Times New Roman" w:cs="Times New Roman"/>
          <w:color w:val="000000"/>
          <w:sz w:val="24"/>
          <w:szCs w:val="24"/>
        </w:rPr>
        <w:t>) can be seen in Figure 2.</w:t>
      </w:r>
    </w:p>
    <w:p w14:paraId="22BB96B1" w14:textId="0D18DF32" w:rsidR="008D1DF1" w:rsidRDefault="008D1DF1" w:rsidP="001E41FC">
      <w:pPr>
        <w:shd w:val="clear" w:color="auto" w:fill="FFFFFF"/>
        <w:spacing w:after="120" w:line="240" w:lineRule="auto"/>
        <w:jc w:val="center"/>
        <w:rPr>
          <w:rFonts w:ascii="Times New Roman" w:eastAsia="Times New Roman" w:hAnsi="Times New Roman" w:cs="Times New Roman"/>
          <w:color w:val="000000"/>
          <w:sz w:val="24"/>
          <w:szCs w:val="24"/>
          <w:lang w:val="en-US"/>
        </w:rPr>
      </w:pPr>
      <w:r>
        <w:rPr>
          <w:noProof/>
        </w:rPr>
        <w:lastRenderedPageBreak/>
        <w:drawing>
          <wp:inline distT="0" distB="0" distL="0" distR="0" wp14:anchorId="7C86641C" wp14:editId="75A677DC">
            <wp:extent cx="1561514" cy="2208715"/>
            <wp:effectExtent l="0" t="0" r="0" b="0"/>
            <wp:docPr id="7699020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02077" name="Picture 76990207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0806" cy="2221858"/>
                    </a:xfrm>
                    <a:prstGeom prst="rect">
                      <a:avLst/>
                    </a:prstGeom>
                  </pic:spPr>
                </pic:pic>
              </a:graphicData>
            </a:graphic>
          </wp:inline>
        </w:drawing>
      </w:r>
      <w:r w:rsidR="001E41FC">
        <w:rPr>
          <w:noProof/>
          <w:lang w:val="en-US"/>
        </w:rPr>
        <w:t xml:space="preserve">   </w:t>
      </w:r>
      <w:r>
        <w:rPr>
          <w:noProof/>
        </w:rPr>
        <w:drawing>
          <wp:inline distT="0" distB="0" distL="0" distR="0" wp14:anchorId="705C7B65" wp14:editId="26F6BF17">
            <wp:extent cx="1561514" cy="2208712"/>
            <wp:effectExtent l="0" t="0" r="0" b="0"/>
            <wp:docPr id="12719752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975224" name="Picture 127197522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72037" cy="2223596"/>
                    </a:xfrm>
                    <a:prstGeom prst="rect">
                      <a:avLst/>
                    </a:prstGeom>
                  </pic:spPr>
                </pic:pic>
              </a:graphicData>
            </a:graphic>
          </wp:inline>
        </w:drawing>
      </w:r>
      <w:r w:rsidR="001E41FC">
        <w:rPr>
          <w:noProof/>
          <w:lang w:val="en-US"/>
        </w:rPr>
        <w:t xml:space="preserve">   </w:t>
      </w:r>
      <w:r>
        <w:rPr>
          <w:noProof/>
        </w:rPr>
        <w:drawing>
          <wp:inline distT="0" distB="0" distL="0" distR="0" wp14:anchorId="599B5560" wp14:editId="3727389D">
            <wp:extent cx="1561514" cy="2208711"/>
            <wp:effectExtent l="0" t="0" r="0" b="0"/>
            <wp:docPr id="9558887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888761" name="Picture 95588876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68994" cy="2219291"/>
                    </a:xfrm>
                    <a:prstGeom prst="rect">
                      <a:avLst/>
                    </a:prstGeom>
                  </pic:spPr>
                </pic:pic>
              </a:graphicData>
            </a:graphic>
          </wp:inline>
        </w:drawing>
      </w:r>
    </w:p>
    <w:p w14:paraId="2873640C" w14:textId="0E372C2D" w:rsidR="008D1DF1" w:rsidRPr="008D1DF1" w:rsidRDefault="001E41FC">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8D1DF1">
        <w:rPr>
          <w:rFonts w:ascii="Times New Roman" w:eastAsia="Times New Roman" w:hAnsi="Times New Roman" w:cs="Times New Roman"/>
          <w:noProof/>
          <w:color w:val="000000"/>
          <w:sz w:val="24"/>
          <w:szCs w:val="24"/>
          <w:lang w:val="en-US"/>
        </w:rPr>
        <mc:AlternateContent>
          <mc:Choice Requires="wps">
            <w:drawing>
              <wp:anchor distT="45720" distB="45720" distL="114300" distR="114300" simplePos="0" relativeHeight="251663360" behindDoc="0" locked="0" layoutInCell="1" allowOverlap="1" wp14:anchorId="4D69204E" wp14:editId="11473C4C">
                <wp:simplePos x="0" y="0"/>
                <wp:positionH relativeFrom="column">
                  <wp:posOffset>4317558</wp:posOffset>
                </wp:positionH>
                <wp:positionV relativeFrom="paragraph">
                  <wp:posOffset>13805</wp:posOffset>
                </wp:positionV>
                <wp:extent cx="413385" cy="309880"/>
                <wp:effectExtent l="0" t="0" r="5715" b="0"/>
                <wp:wrapSquare wrapText="bothSides"/>
                <wp:docPr id="544565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 cy="309880"/>
                        </a:xfrm>
                        <a:prstGeom prst="rect">
                          <a:avLst/>
                        </a:prstGeom>
                        <a:solidFill>
                          <a:srgbClr val="FFFFFF"/>
                        </a:solidFill>
                        <a:ln w="9525">
                          <a:noFill/>
                          <a:miter lim="800000"/>
                          <a:headEnd/>
                          <a:tailEnd/>
                        </a:ln>
                      </wps:spPr>
                      <wps:txbx>
                        <w:txbxContent>
                          <w:p w14:paraId="390B4CB4" w14:textId="74E73878" w:rsidR="001E41FC" w:rsidRPr="008D1DF1" w:rsidRDefault="001E41FC" w:rsidP="001E41FC">
                            <w:pPr>
                              <w:jc w:val="center"/>
                              <w:rPr>
                                <w:rFonts w:ascii="Times New Roman" w:hAnsi="Times New Roman" w:cs="Times New Roman"/>
                                <w:sz w:val="24"/>
                                <w:szCs w:val="24"/>
                                <w:lang w:val="en-US"/>
                              </w:rPr>
                            </w:pPr>
                            <w:r>
                              <w:rPr>
                                <w:rFonts w:ascii="Times New Roman" w:hAnsi="Times New Roman" w:cs="Times New Roman"/>
                                <w:sz w:val="24"/>
                                <w:szCs w:val="24"/>
                                <w:lang w:val="en-US"/>
                              </w:rPr>
                              <w:t>(c)</w:t>
                            </w:r>
                          </w:p>
                          <w:p w14:paraId="018A7707" w14:textId="77777777" w:rsidR="001E41FC" w:rsidRDefault="001E41FC" w:rsidP="001E41F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69204E" id="_x0000_t202" coordsize="21600,21600" o:spt="202" path="m,l,21600r21600,l21600,xe">
                <v:stroke joinstyle="miter"/>
                <v:path gradientshapeok="t" o:connecttype="rect"/>
              </v:shapetype>
              <v:shape id="Text Box 2" o:spid="_x0000_s1026" type="#_x0000_t202" style="position:absolute;left:0;text-align:left;margin-left:339.95pt;margin-top:1.1pt;width:32.55pt;height:24.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" stroked="f">
                <v:textbox>
                  <w:txbxContent>
                    <w:p w14:paraId="390B4CB4" w14:textId="74E73878" w:rsidR="001E41FC" w:rsidRPr="008D1DF1" w:rsidRDefault="001E41FC" w:rsidP="001E41FC">
                      <w:pPr>
                        <w:jc w:val="center"/>
                        <w:rPr>
                          <w:rFonts w:ascii="Times New Roman" w:hAnsi="Times New Roman" w:cs="Times New Roman"/>
                          <w:sz w:val="24"/>
                          <w:szCs w:val="24"/>
                          <w:lang w:val="en-US"/>
                        </w:rPr>
                      </w:pPr>
                      <w:r>
                        <w:rPr>
                          <w:rFonts w:ascii="Times New Roman" w:hAnsi="Times New Roman" w:cs="Times New Roman"/>
                          <w:sz w:val="24"/>
                          <w:szCs w:val="24"/>
                          <w:lang w:val="en-US"/>
                        </w:rPr>
                        <w:t>(c)</w:t>
                      </w:r>
                    </w:p>
                    <w:p w14:paraId="018A7707" w14:textId="77777777" w:rsidR="001E41FC" w:rsidRDefault="001E41FC" w:rsidP="001E41FC"/>
                  </w:txbxContent>
                </v:textbox>
                <w10:wrap type="square"/>
              </v:shape>
            </w:pict>
          </mc:Fallback>
        </mc:AlternateContent>
      </w:r>
      <w:r w:rsidRPr="008D1DF1">
        <w:rPr>
          <w:rFonts w:ascii="Times New Roman" w:eastAsia="Times New Roman" w:hAnsi="Times New Roman" w:cs="Times New Roman"/>
          <w:noProof/>
          <w:color w:val="000000"/>
          <w:sz w:val="24"/>
          <w:szCs w:val="24"/>
          <w:lang w:val="en-US"/>
        </w:rPr>
        <mc:AlternateContent>
          <mc:Choice Requires="wps">
            <w:drawing>
              <wp:anchor distT="45720" distB="45720" distL="114300" distR="114300" simplePos="0" relativeHeight="251661312" behindDoc="0" locked="0" layoutInCell="1" allowOverlap="1" wp14:anchorId="3044F1DC" wp14:editId="5C68F278">
                <wp:simplePos x="0" y="0"/>
                <wp:positionH relativeFrom="margin">
                  <wp:align>center</wp:align>
                </wp:positionH>
                <wp:positionV relativeFrom="paragraph">
                  <wp:posOffset>10795</wp:posOffset>
                </wp:positionV>
                <wp:extent cx="413385" cy="309880"/>
                <wp:effectExtent l="0" t="0" r="5715" b="0"/>
                <wp:wrapSquare wrapText="bothSides"/>
                <wp:docPr id="17312955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 cy="309880"/>
                        </a:xfrm>
                        <a:prstGeom prst="rect">
                          <a:avLst/>
                        </a:prstGeom>
                        <a:solidFill>
                          <a:srgbClr val="FFFFFF"/>
                        </a:solidFill>
                        <a:ln w="9525">
                          <a:noFill/>
                          <a:miter lim="800000"/>
                          <a:headEnd/>
                          <a:tailEnd/>
                        </a:ln>
                      </wps:spPr>
                      <wps:txbx>
                        <w:txbxContent>
                          <w:p w14:paraId="5BB6DD4F" w14:textId="2C8E7F2B" w:rsidR="001E41FC" w:rsidRPr="008D1DF1" w:rsidRDefault="001E41FC" w:rsidP="001E41FC">
                            <w:pPr>
                              <w:jc w:val="center"/>
                              <w:rPr>
                                <w:rFonts w:ascii="Times New Roman" w:hAnsi="Times New Roman" w:cs="Times New Roman"/>
                                <w:sz w:val="24"/>
                                <w:szCs w:val="24"/>
                                <w:lang w:val="en-US"/>
                              </w:rPr>
                            </w:pPr>
                            <w:r>
                              <w:rPr>
                                <w:rFonts w:ascii="Times New Roman" w:hAnsi="Times New Roman" w:cs="Times New Roman"/>
                                <w:sz w:val="24"/>
                                <w:szCs w:val="24"/>
                                <w:lang w:val="en-US"/>
                              </w:rPr>
                              <w:t>(b)</w:t>
                            </w:r>
                          </w:p>
                          <w:p w14:paraId="1155139E" w14:textId="77777777" w:rsidR="001E41FC" w:rsidRDefault="001E41FC" w:rsidP="001E41F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44F1DC" id="_x0000_s1027" type="#_x0000_t202" style="position:absolute;left:0;text-align:left;margin-left:0;margin-top:.85pt;width:32.55pt;height:24.4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" stroked="f">
                <v:textbox>
                  <w:txbxContent>
                    <w:p w14:paraId="5BB6DD4F" w14:textId="2C8E7F2B" w:rsidR="001E41FC" w:rsidRPr="008D1DF1" w:rsidRDefault="001E41FC" w:rsidP="001E41FC">
                      <w:pPr>
                        <w:jc w:val="center"/>
                        <w:rPr>
                          <w:rFonts w:ascii="Times New Roman" w:hAnsi="Times New Roman" w:cs="Times New Roman"/>
                          <w:sz w:val="24"/>
                          <w:szCs w:val="24"/>
                          <w:lang w:val="en-US"/>
                        </w:rPr>
                      </w:pPr>
                      <w:r>
                        <w:rPr>
                          <w:rFonts w:ascii="Times New Roman" w:hAnsi="Times New Roman" w:cs="Times New Roman"/>
                          <w:sz w:val="24"/>
                          <w:szCs w:val="24"/>
                          <w:lang w:val="en-US"/>
                        </w:rPr>
                        <w:t>(b)</w:t>
                      </w:r>
                    </w:p>
                    <w:p w14:paraId="1155139E" w14:textId="77777777" w:rsidR="001E41FC" w:rsidRDefault="001E41FC" w:rsidP="001E41FC"/>
                  </w:txbxContent>
                </v:textbox>
                <w10:wrap type="square" anchorx="margin"/>
              </v:shape>
            </w:pict>
          </mc:Fallback>
        </mc:AlternateContent>
      </w:r>
      <w:r w:rsidRPr="008D1DF1">
        <w:rPr>
          <w:rFonts w:ascii="Times New Roman" w:eastAsia="Times New Roman" w:hAnsi="Times New Roman" w:cs="Times New Roman"/>
          <w:noProof/>
          <w:color w:val="000000"/>
          <w:sz w:val="24"/>
          <w:szCs w:val="24"/>
          <w:lang w:val="en-US"/>
        </w:rPr>
        <mc:AlternateContent>
          <mc:Choice Requires="wps">
            <w:drawing>
              <wp:anchor distT="45720" distB="45720" distL="114300" distR="114300" simplePos="0" relativeHeight="251659264" behindDoc="0" locked="0" layoutInCell="1" allowOverlap="1" wp14:anchorId="1AA8ACFD" wp14:editId="70793EC9">
                <wp:simplePos x="0" y="0"/>
                <wp:positionH relativeFrom="column">
                  <wp:posOffset>1081267</wp:posOffset>
                </wp:positionH>
                <wp:positionV relativeFrom="paragraph">
                  <wp:posOffset>8945</wp:posOffset>
                </wp:positionV>
                <wp:extent cx="413385" cy="309880"/>
                <wp:effectExtent l="0" t="0" r="571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 cy="309880"/>
                        </a:xfrm>
                        <a:prstGeom prst="rect">
                          <a:avLst/>
                        </a:prstGeom>
                        <a:solidFill>
                          <a:srgbClr val="FFFFFF"/>
                        </a:solidFill>
                        <a:ln w="9525">
                          <a:noFill/>
                          <a:miter lim="800000"/>
                          <a:headEnd/>
                          <a:tailEnd/>
                        </a:ln>
                      </wps:spPr>
                      <wps:txbx>
                        <w:txbxContent>
                          <w:p w14:paraId="695FDAF2" w14:textId="3297CEDE" w:rsidR="008D1DF1" w:rsidRPr="008D1DF1" w:rsidRDefault="001E41FC" w:rsidP="008D1DF1">
                            <w:pPr>
                              <w:jc w:val="center"/>
                              <w:rPr>
                                <w:rFonts w:ascii="Times New Roman" w:hAnsi="Times New Roman" w:cs="Times New Roman"/>
                                <w:sz w:val="24"/>
                                <w:szCs w:val="24"/>
                                <w:lang w:val="en-US"/>
                              </w:rPr>
                            </w:pPr>
                            <w:r>
                              <w:rPr>
                                <w:rFonts w:ascii="Times New Roman" w:hAnsi="Times New Roman" w:cs="Times New Roman"/>
                                <w:sz w:val="24"/>
                                <w:szCs w:val="24"/>
                                <w:lang w:val="en-US"/>
                              </w:rPr>
                              <w:t>(a)</w:t>
                            </w:r>
                          </w:p>
                          <w:p w14:paraId="7D410E6F" w14:textId="77777777" w:rsidR="008D1DF1" w:rsidRDefault="008D1D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A8ACFD" id="_x0000_s1028" type="#_x0000_t202" style="position:absolute;left:0;text-align:left;margin-left:85.15pt;margin-top:.7pt;width:32.55pt;height:24.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" stroked="f">
                <v:textbox>
                  <w:txbxContent>
                    <w:p w14:paraId="695FDAF2" w14:textId="3297CEDE" w:rsidR="008D1DF1" w:rsidRPr="008D1DF1" w:rsidRDefault="001E41FC" w:rsidP="008D1DF1">
                      <w:pPr>
                        <w:jc w:val="center"/>
                        <w:rPr>
                          <w:rFonts w:ascii="Times New Roman" w:hAnsi="Times New Roman" w:cs="Times New Roman"/>
                          <w:sz w:val="24"/>
                          <w:szCs w:val="24"/>
                          <w:lang w:val="en-US"/>
                        </w:rPr>
                      </w:pPr>
                      <w:r>
                        <w:rPr>
                          <w:rFonts w:ascii="Times New Roman" w:hAnsi="Times New Roman" w:cs="Times New Roman"/>
                          <w:sz w:val="24"/>
                          <w:szCs w:val="24"/>
                          <w:lang w:val="en-US"/>
                        </w:rPr>
                        <w:t>(a)</w:t>
                      </w:r>
                    </w:p>
                    <w:p w14:paraId="7D410E6F" w14:textId="77777777" w:rsidR="008D1DF1" w:rsidRDefault="008D1DF1"/>
                  </w:txbxContent>
                </v:textbox>
                <w10:wrap type="square"/>
              </v:shape>
            </w:pict>
          </mc:Fallback>
        </mc:AlternateContent>
      </w:r>
    </w:p>
    <w:p w14:paraId="32D9B3ED" w14:textId="77777777" w:rsidR="00DA23F2" w:rsidRDefault="00DA23F2">
      <w:pPr>
        <w:shd w:val="clear" w:color="auto" w:fill="FFFFFF"/>
        <w:spacing w:after="120" w:line="240" w:lineRule="auto"/>
        <w:rPr>
          <w:rFonts w:ascii="Times New Roman" w:eastAsia="Times New Roman" w:hAnsi="Times New Roman" w:cs="Times New Roman"/>
          <w:b/>
          <w:color w:val="000000"/>
          <w:sz w:val="24"/>
          <w:szCs w:val="24"/>
          <w:lang w:val="en-US"/>
        </w:rPr>
      </w:pPr>
    </w:p>
    <w:p w14:paraId="752F5CCC" w14:textId="229DAE6B" w:rsidR="008D1DF1" w:rsidRPr="00DA23F2" w:rsidRDefault="00DA23F2">
      <w:pPr>
        <w:shd w:val="clear" w:color="auto" w:fill="FFFFFF"/>
        <w:spacing w:after="120" w:line="240" w:lineRule="auto"/>
        <w:rPr>
          <w:rFonts w:ascii="Times New Roman" w:eastAsia="Times New Roman" w:hAnsi="Times New Roman" w:cs="Times New Roman"/>
          <w:bCs/>
          <w:color w:val="000000"/>
          <w:sz w:val="24"/>
          <w:szCs w:val="24"/>
          <w:lang w:val="en-US"/>
        </w:rPr>
      </w:pPr>
      <w:r w:rsidRPr="00E83109">
        <w:rPr>
          <w:rFonts w:ascii="Times New Roman" w:eastAsia="Times New Roman" w:hAnsi="Times New Roman" w:cs="Times New Roman"/>
          <w:bCs/>
          <w:color w:val="000000"/>
          <w:sz w:val="24"/>
          <w:szCs w:val="24"/>
          <w:lang w:val="en-US"/>
        </w:rPr>
        <w:t>Figure 2. Display</w:t>
      </w:r>
      <w:r w:rsidRPr="00DA23F2">
        <w:rPr>
          <w:rFonts w:ascii="Times New Roman" w:eastAsia="Times New Roman" w:hAnsi="Times New Roman" w:cs="Times New Roman"/>
          <w:bCs/>
          <w:color w:val="000000"/>
          <w:sz w:val="24"/>
          <w:szCs w:val="24"/>
          <w:lang w:val="en-US"/>
        </w:rPr>
        <w:t xml:space="preserve"> of Green Chemistry e-supplement</w:t>
      </w:r>
      <w:r w:rsidR="00E83109">
        <w:rPr>
          <w:rFonts w:ascii="Times New Roman" w:eastAsia="Times New Roman" w:hAnsi="Times New Roman" w:cs="Times New Roman"/>
          <w:bCs/>
          <w:color w:val="000000"/>
          <w:sz w:val="24"/>
          <w:szCs w:val="24"/>
          <w:lang w:val="en-US"/>
        </w:rPr>
        <w:t>. a) d</w:t>
      </w:r>
      <w:r w:rsidR="00E83109" w:rsidRPr="00E83109">
        <w:rPr>
          <w:rFonts w:ascii="Times New Roman" w:eastAsia="Times New Roman" w:hAnsi="Times New Roman" w:cs="Times New Roman"/>
          <w:bCs/>
          <w:color w:val="000000"/>
          <w:sz w:val="24"/>
          <w:szCs w:val="24"/>
          <w:lang w:val="en-US"/>
        </w:rPr>
        <w:t>isplay of the e-supplement cover</w:t>
      </w:r>
      <w:r w:rsidR="00E83109">
        <w:rPr>
          <w:rFonts w:ascii="Times New Roman" w:eastAsia="Times New Roman" w:hAnsi="Times New Roman" w:cs="Times New Roman"/>
          <w:bCs/>
          <w:color w:val="000000"/>
          <w:sz w:val="24"/>
          <w:szCs w:val="24"/>
          <w:lang w:val="en-US"/>
        </w:rPr>
        <w:t>; b)</w:t>
      </w:r>
      <w:r w:rsidR="00CA34CC">
        <w:rPr>
          <w:rFonts w:ascii="Times New Roman" w:eastAsia="Times New Roman" w:hAnsi="Times New Roman" w:cs="Times New Roman"/>
          <w:bCs/>
          <w:color w:val="000000"/>
          <w:sz w:val="24"/>
          <w:szCs w:val="24"/>
          <w:lang w:val="en-US"/>
        </w:rPr>
        <w:t xml:space="preserve"> display of the</w:t>
      </w:r>
      <w:r w:rsidR="00E83109">
        <w:rPr>
          <w:rFonts w:ascii="Times New Roman" w:eastAsia="Times New Roman" w:hAnsi="Times New Roman" w:cs="Times New Roman"/>
          <w:bCs/>
          <w:color w:val="000000"/>
          <w:sz w:val="24"/>
          <w:szCs w:val="24"/>
          <w:lang w:val="en-US"/>
        </w:rPr>
        <w:t xml:space="preserve"> </w:t>
      </w:r>
      <w:r w:rsidR="00CA34CC" w:rsidRPr="00CA34CC">
        <w:rPr>
          <w:rFonts w:ascii="Times New Roman" w:eastAsia="Times New Roman" w:hAnsi="Times New Roman" w:cs="Times New Roman"/>
          <w:bCs/>
          <w:color w:val="000000"/>
          <w:sz w:val="24"/>
          <w:szCs w:val="24"/>
          <w:lang w:val="en-US"/>
        </w:rPr>
        <w:t>e-supplement introduction section</w:t>
      </w:r>
      <w:r w:rsidR="00CA34CC">
        <w:rPr>
          <w:rFonts w:ascii="Times New Roman" w:eastAsia="Times New Roman" w:hAnsi="Times New Roman" w:cs="Times New Roman"/>
          <w:bCs/>
          <w:color w:val="000000"/>
          <w:sz w:val="24"/>
          <w:szCs w:val="24"/>
          <w:lang w:val="en-US"/>
        </w:rPr>
        <w:t xml:space="preserve">; c) </w:t>
      </w:r>
      <w:r w:rsidR="00CA34CC" w:rsidRPr="00CA34CC">
        <w:rPr>
          <w:rFonts w:ascii="Times New Roman" w:eastAsia="Times New Roman" w:hAnsi="Times New Roman" w:cs="Times New Roman"/>
          <w:bCs/>
          <w:color w:val="000000"/>
          <w:sz w:val="24"/>
          <w:szCs w:val="24"/>
          <w:lang w:val="en-US"/>
        </w:rPr>
        <w:t xml:space="preserve">display of </w:t>
      </w:r>
      <w:r w:rsidR="00CA34CC">
        <w:rPr>
          <w:rFonts w:ascii="Times New Roman" w:eastAsia="Times New Roman" w:hAnsi="Times New Roman" w:cs="Times New Roman"/>
          <w:bCs/>
          <w:color w:val="000000"/>
          <w:sz w:val="24"/>
          <w:szCs w:val="24"/>
          <w:lang w:val="en-US"/>
        </w:rPr>
        <w:t xml:space="preserve">the </w:t>
      </w:r>
      <w:r w:rsidR="00CA34CC" w:rsidRPr="00CA34CC">
        <w:rPr>
          <w:rFonts w:ascii="Times New Roman" w:eastAsia="Times New Roman" w:hAnsi="Times New Roman" w:cs="Times New Roman"/>
          <w:bCs/>
          <w:color w:val="000000"/>
          <w:sz w:val="24"/>
          <w:szCs w:val="24"/>
          <w:lang w:val="en-US"/>
        </w:rPr>
        <w:t>e-supplement material content</w:t>
      </w:r>
    </w:p>
    <w:p w14:paraId="5219274F" w14:textId="117D2B10" w:rsidR="001E41FC" w:rsidRDefault="008C23AE" w:rsidP="008C23AE">
      <w:pPr>
        <w:shd w:val="clear" w:color="auto" w:fill="FFFFFF"/>
        <w:spacing w:after="120" w:line="240" w:lineRule="auto"/>
        <w:jc w:val="both"/>
        <w:rPr>
          <w:rFonts w:ascii="Times New Roman" w:eastAsia="Times New Roman" w:hAnsi="Times New Roman" w:cs="Times New Roman"/>
          <w:bCs/>
          <w:color w:val="000000"/>
          <w:sz w:val="24"/>
          <w:szCs w:val="24"/>
        </w:rPr>
      </w:pPr>
      <w:r w:rsidRPr="008C23AE">
        <w:rPr>
          <w:rFonts w:ascii="Times New Roman" w:eastAsia="Times New Roman" w:hAnsi="Times New Roman" w:cs="Times New Roman"/>
          <w:bCs/>
          <w:color w:val="000000"/>
          <w:sz w:val="24"/>
          <w:szCs w:val="24"/>
        </w:rPr>
        <w:t>After making the product, the next stage is feasibility assessment and improvement. Feasibility assessment is carried out based on material, media and language aspects.</w:t>
      </w:r>
      <w:r w:rsidR="001572B5" w:rsidRPr="001572B5">
        <w:t xml:space="preserve"> </w:t>
      </w:r>
      <w:r w:rsidR="001572B5" w:rsidRPr="001572B5">
        <w:rPr>
          <w:rFonts w:ascii="Times New Roman" w:eastAsia="Times New Roman" w:hAnsi="Times New Roman" w:cs="Times New Roman"/>
          <w:bCs/>
          <w:color w:val="000000"/>
          <w:sz w:val="24"/>
          <w:szCs w:val="24"/>
        </w:rPr>
        <w:t>The purpose of the feasibility assessment is to determine or measure the level of feasibility of the media that has been developed based on percentage criteria</w:t>
      </w:r>
      <w:r w:rsidRPr="008C23AE">
        <w:rPr>
          <w:rFonts w:ascii="Times New Roman" w:eastAsia="Times New Roman" w:hAnsi="Times New Roman" w:cs="Times New Roman"/>
          <w:bCs/>
          <w:color w:val="000000"/>
          <w:sz w:val="24"/>
          <w:szCs w:val="24"/>
        </w:rPr>
        <w:t>. The feasibility assessment of material, media, and language aspects was carried out by 2 validators. The results of the feasibility assessment of the three aspects obtained very feasible results with a percentage of</w:t>
      </w:r>
      <w:r>
        <w:rPr>
          <w:rFonts w:ascii="Times New Roman" w:eastAsia="Times New Roman" w:hAnsi="Times New Roman" w:cs="Times New Roman"/>
          <w:bCs/>
          <w:color w:val="000000"/>
          <w:sz w:val="24"/>
          <w:szCs w:val="24"/>
          <w:lang w:val="en-US"/>
        </w:rPr>
        <w:t xml:space="preserve"> </w:t>
      </w:r>
      <w:r w:rsidRPr="008C23AE">
        <w:rPr>
          <w:rFonts w:ascii="Times New Roman" w:eastAsia="Times New Roman" w:hAnsi="Times New Roman" w:cs="Times New Roman"/>
          <w:bCs/>
          <w:color w:val="000000"/>
          <w:sz w:val="24"/>
          <w:szCs w:val="24"/>
        </w:rPr>
        <w:t xml:space="preserve"> 98% with very feasible criteria. Data on the results of the feasibility assessment of material, media, and language from the two validators can be seen in Table </w:t>
      </w:r>
      <w:r>
        <w:rPr>
          <w:rFonts w:ascii="Times New Roman" w:eastAsia="Times New Roman" w:hAnsi="Times New Roman" w:cs="Times New Roman"/>
          <w:bCs/>
          <w:color w:val="000000"/>
          <w:sz w:val="24"/>
          <w:szCs w:val="24"/>
          <w:lang w:val="en-US"/>
        </w:rPr>
        <w:t>2</w:t>
      </w:r>
      <w:r w:rsidRPr="008C23AE">
        <w:rPr>
          <w:rFonts w:ascii="Times New Roman" w:eastAsia="Times New Roman" w:hAnsi="Times New Roman" w:cs="Times New Roman"/>
          <w:bCs/>
          <w:color w:val="000000"/>
          <w:sz w:val="24"/>
          <w:szCs w:val="24"/>
        </w:rPr>
        <w:t xml:space="preserve"> below.</w:t>
      </w:r>
    </w:p>
    <w:p w14:paraId="7AD8E06D" w14:textId="5CCBA003" w:rsidR="005A3BE1" w:rsidRPr="005A3BE1" w:rsidRDefault="005A3BE1" w:rsidP="008C23AE">
      <w:pPr>
        <w:shd w:val="clear" w:color="auto" w:fill="FFFFFF"/>
        <w:spacing w:after="120" w:line="240" w:lineRule="auto"/>
        <w:jc w:val="both"/>
        <w:rPr>
          <w:rFonts w:ascii="Times New Roman" w:eastAsia="Times New Roman" w:hAnsi="Times New Roman" w:cs="Times New Roman"/>
          <w:bCs/>
          <w:color w:val="000000"/>
          <w:sz w:val="24"/>
          <w:szCs w:val="24"/>
          <w:lang w:val="en-US"/>
        </w:rPr>
      </w:pPr>
      <w:r>
        <w:rPr>
          <w:rFonts w:ascii="Times New Roman" w:eastAsia="Times New Roman" w:hAnsi="Times New Roman" w:cs="Times New Roman"/>
          <w:bCs/>
          <w:color w:val="000000"/>
          <w:sz w:val="24"/>
          <w:szCs w:val="24"/>
          <w:lang w:val="en-US"/>
        </w:rPr>
        <w:t xml:space="preserve">Table 2. </w:t>
      </w:r>
      <w:r w:rsidRPr="005A3BE1">
        <w:rPr>
          <w:rFonts w:ascii="Times New Roman" w:eastAsia="Times New Roman" w:hAnsi="Times New Roman" w:cs="Times New Roman"/>
          <w:bCs/>
          <w:color w:val="000000"/>
          <w:sz w:val="24"/>
          <w:szCs w:val="24"/>
          <w:lang w:val="en-US"/>
        </w:rPr>
        <w:t>Data from the assessment of the feasibility of material, media, and language from the two validators</w:t>
      </w:r>
    </w:p>
    <w:tbl>
      <w:tblPr>
        <w:tblStyle w:val="TableGrid11"/>
        <w:tblW w:w="793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3"/>
        <w:gridCol w:w="1760"/>
        <w:gridCol w:w="2024"/>
        <w:gridCol w:w="2036"/>
      </w:tblGrid>
      <w:tr w:rsidR="008C23AE" w:rsidRPr="008C23AE" w14:paraId="72FF0DC8" w14:textId="77777777" w:rsidTr="00911456">
        <w:trPr>
          <w:trHeight w:val="561"/>
          <w:jc w:val="center"/>
        </w:trPr>
        <w:tc>
          <w:tcPr>
            <w:tcW w:w="2113" w:type="dxa"/>
            <w:tcBorders>
              <w:top w:val="single" w:sz="4" w:space="0" w:color="auto"/>
              <w:bottom w:val="single" w:sz="4" w:space="0" w:color="auto"/>
            </w:tcBorders>
          </w:tcPr>
          <w:p w14:paraId="6E295940" w14:textId="77777777" w:rsidR="008C23AE" w:rsidRPr="008C23AE" w:rsidRDefault="008C23AE" w:rsidP="008C23AE">
            <w:pPr>
              <w:jc w:val="center"/>
              <w:rPr>
                <w:b/>
                <w:bCs/>
                <w:kern w:val="2"/>
                <w:lang w:val="en-ID"/>
              </w:rPr>
            </w:pPr>
            <w:r w:rsidRPr="008C23AE">
              <w:rPr>
                <w:b/>
                <w:bCs/>
                <w:kern w:val="2"/>
                <w:lang w:val="en-ID"/>
              </w:rPr>
              <w:t>Aspects</w:t>
            </w:r>
          </w:p>
        </w:tc>
        <w:tc>
          <w:tcPr>
            <w:tcW w:w="1760" w:type="dxa"/>
            <w:tcBorders>
              <w:top w:val="single" w:sz="4" w:space="0" w:color="auto"/>
              <w:bottom w:val="single" w:sz="4" w:space="0" w:color="auto"/>
            </w:tcBorders>
          </w:tcPr>
          <w:p w14:paraId="4351CCAF" w14:textId="77777777" w:rsidR="008C23AE" w:rsidRPr="008C23AE" w:rsidRDefault="008C23AE" w:rsidP="008C23AE">
            <w:pPr>
              <w:jc w:val="center"/>
              <w:rPr>
                <w:b/>
                <w:bCs/>
                <w:kern w:val="2"/>
                <w:lang w:val="en-ID"/>
              </w:rPr>
            </w:pPr>
            <w:r w:rsidRPr="008C23AE">
              <w:rPr>
                <w:b/>
                <w:bCs/>
                <w:kern w:val="2"/>
                <w:lang w:val="en-ID"/>
              </w:rPr>
              <w:t>Number Statements</w:t>
            </w:r>
          </w:p>
        </w:tc>
        <w:tc>
          <w:tcPr>
            <w:tcW w:w="2024" w:type="dxa"/>
            <w:tcBorders>
              <w:top w:val="single" w:sz="4" w:space="0" w:color="auto"/>
              <w:bottom w:val="single" w:sz="4" w:space="0" w:color="auto"/>
            </w:tcBorders>
          </w:tcPr>
          <w:p w14:paraId="342626B9" w14:textId="77777777" w:rsidR="008C23AE" w:rsidRPr="008C23AE" w:rsidRDefault="008C23AE" w:rsidP="008C23AE">
            <w:pPr>
              <w:jc w:val="center"/>
              <w:rPr>
                <w:b/>
                <w:bCs/>
                <w:kern w:val="2"/>
                <w:lang w:val="en-ID"/>
              </w:rPr>
            </w:pPr>
            <w:r w:rsidRPr="008C23AE">
              <w:rPr>
                <w:b/>
                <w:bCs/>
                <w:kern w:val="2"/>
                <w:lang w:val="en-ID"/>
              </w:rPr>
              <w:t>Assessment Score Validator 1</w:t>
            </w:r>
          </w:p>
        </w:tc>
        <w:tc>
          <w:tcPr>
            <w:tcW w:w="2036" w:type="dxa"/>
            <w:tcBorders>
              <w:top w:val="single" w:sz="4" w:space="0" w:color="auto"/>
              <w:bottom w:val="single" w:sz="4" w:space="0" w:color="auto"/>
            </w:tcBorders>
          </w:tcPr>
          <w:p w14:paraId="36A8562F" w14:textId="77777777" w:rsidR="008C23AE" w:rsidRPr="008C23AE" w:rsidRDefault="008C23AE" w:rsidP="008C23AE">
            <w:pPr>
              <w:jc w:val="center"/>
              <w:rPr>
                <w:b/>
                <w:bCs/>
                <w:kern w:val="2"/>
                <w:lang w:val="en-ID"/>
              </w:rPr>
            </w:pPr>
            <w:r w:rsidRPr="008C23AE">
              <w:rPr>
                <w:b/>
                <w:bCs/>
                <w:kern w:val="2"/>
                <w:lang w:val="en-ID"/>
              </w:rPr>
              <w:t>Assessment Score Validator 2</w:t>
            </w:r>
          </w:p>
        </w:tc>
      </w:tr>
      <w:tr w:rsidR="008C23AE" w:rsidRPr="008C23AE" w14:paraId="15996C06" w14:textId="77777777" w:rsidTr="00911456">
        <w:trPr>
          <w:trHeight w:val="280"/>
          <w:jc w:val="center"/>
        </w:trPr>
        <w:tc>
          <w:tcPr>
            <w:tcW w:w="2113" w:type="dxa"/>
            <w:vMerge w:val="restart"/>
            <w:tcBorders>
              <w:top w:val="single" w:sz="4" w:space="0" w:color="auto"/>
            </w:tcBorders>
            <w:vAlign w:val="center"/>
          </w:tcPr>
          <w:p w14:paraId="3DC0A126" w14:textId="77777777" w:rsidR="008C23AE" w:rsidRPr="008C23AE" w:rsidRDefault="008C23AE" w:rsidP="008C23AE">
            <w:pPr>
              <w:jc w:val="center"/>
              <w:rPr>
                <w:kern w:val="2"/>
                <w:lang w:val="en-ID"/>
              </w:rPr>
            </w:pPr>
            <w:r w:rsidRPr="008C23AE">
              <w:rPr>
                <w:kern w:val="2"/>
                <w:lang w:val="en-ID"/>
              </w:rPr>
              <w:t>Material</w:t>
            </w:r>
          </w:p>
        </w:tc>
        <w:tc>
          <w:tcPr>
            <w:tcW w:w="1760" w:type="dxa"/>
            <w:tcBorders>
              <w:top w:val="single" w:sz="4" w:space="0" w:color="auto"/>
            </w:tcBorders>
          </w:tcPr>
          <w:p w14:paraId="21F3136F" w14:textId="77777777" w:rsidR="008C23AE" w:rsidRPr="008C23AE" w:rsidRDefault="008C23AE" w:rsidP="008C23AE">
            <w:pPr>
              <w:jc w:val="center"/>
              <w:rPr>
                <w:kern w:val="2"/>
                <w:lang w:val="en-ID"/>
              </w:rPr>
            </w:pPr>
            <w:r w:rsidRPr="008C23AE">
              <w:rPr>
                <w:kern w:val="2"/>
                <w:lang w:val="en-ID"/>
              </w:rPr>
              <w:t>1</w:t>
            </w:r>
          </w:p>
        </w:tc>
        <w:tc>
          <w:tcPr>
            <w:tcW w:w="2024" w:type="dxa"/>
            <w:tcBorders>
              <w:top w:val="single" w:sz="4" w:space="0" w:color="auto"/>
            </w:tcBorders>
          </w:tcPr>
          <w:p w14:paraId="053D60FF" w14:textId="77777777" w:rsidR="008C23AE" w:rsidRPr="008C23AE" w:rsidRDefault="008C23AE" w:rsidP="008C23AE">
            <w:pPr>
              <w:jc w:val="center"/>
              <w:rPr>
                <w:kern w:val="2"/>
                <w:lang w:val="en-ID"/>
              </w:rPr>
            </w:pPr>
            <w:r w:rsidRPr="008C23AE">
              <w:rPr>
                <w:kern w:val="2"/>
                <w:lang w:val="en-ID"/>
              </w:rPr>
              <w:t>4</w:t>
            </w:r>
          </w:p>
        </w:tc>
        <w:tc>
          <w:tcPr>
            <w:tcW w:w="2036" w:type="dxa"/>
            <w:tcBorders>
              <w:top w:val="single" w:sz="4" w:space="0" w:color="auto"/>
            </w:tcBorders>
          </w:tcPr>
          <w:p w14:paraId="1EBEB7AF" w14:textId="77777777" w:rsidR="008C23AE" w:rsidRPr="008C23AE" w:rsidRDefault="008C23AE" w:rsidP="008C23AE">
            <w:pPr>
              <w:jc w:val="center"/>
              <w:rPr>
                <w:kern w:val="2"/>
                <w:lang w:val="en-ID"/>
              </w:rPr>
            </w:pPr>
            <w:r w:rsidRPr="008C23AE">
              <w:rPr>
                <w:kern w:val="2"/>
                <w:lang w:val="en-ID"/>
              </w:rPr>
              <w:t>4</w:t>
            </w:r>
          </w:p>
        </w:tc>
      </w:tr>
      <w:tr w:rsidR="008C23AE" w:rsidRPr="008C23AE" w14:paraId="07CCAF16" w14:textId="77777777" w:rsidTr="00911456">
        <w:trPr>
          <w:trHeight w:val="280"/>
          <w:jc w:val="center"/>
        </w:trPr>
        <w:tc>
          <w:tcPr>
            <w:tcW w:w="2113" w:type="dxa"/>
            <w:vMerge/>
          </w:tcPr>
          <w:p w14:paraId="39D1E58A" w14:textId="77777777" w:rsidR="008C23AE" w:rsidRPr="008C23AE" w:rsidRDefault="008C23AE" w:rsidP="008C23AE">
            <w:pPr>
              <w:jc w:val="center"/>
              <w:rPr>
                <w:kern w:val="2"/>
                <w:lang w:val="en-ID"/>
              </w:rPr>
            </w:pPr>
          </w:p>
        </w:tc>
        <w:tc>
          <w:tcPr>
            <w:tcW w:w="1760" w:type="dxa"/>
          </w:tcPr>
          <w:p w14:paraId="445FC449" w14:textId="77777777" w:rsidR="008C23AE" w:rsidRPr="008C23AE" w:rsidRDefault="008C23AE" w:rsidP="008C23AE">
            <w:pPr>
              <w:jc w:val="center"/>
              <w:rPr>
                <w:kern w:val="2"/>
                <w:lang w:val="en-ID"/>
              </w:rPr>
            </w:pPr>
            <w:r w:rsidRPr="008C23AE">
              <w:rPr>
                <w:kern w:val="2"/>
                <w:lang w:val="en-ID"/>
              </w:rPr>
              <w:t>2</w:t>
            </w:r>
          </w:p>
        </w:tc>
        <w:tc>
          <w:tcPr>
            <w:tcW w:w="2024" w:type="dxa"/>
          </w:tcPr>
          <w:p w14:paraId="28FA069A" w14:textId="77777777" w:rsidR="008C23AE" w:rsidRPr="008C23AE" w:rsidRDefault="008C23AE" w:rsidP="008C23AE">
            <w:pPr>
              <w:jc w:val="center"/>
              <w:rPr>
                <w:kern w:val="2"/>
                <w:lang w:val="en-ID"/>
              </w:rPr>
            </w:pPr>
            <w:r w:rsidRPr="008C23AE">
              <w:rPr>
                <w:kern w:val="2"/>
                <w:lang w:val="en-ID"/>
              </w:rPr>
              <w:t>4</w:t>
            </w:r>
          </w:p>
        </w:tc>
        <w:tc>
          <w:tcPr>
            <w:tcW w:w="2036" w:type="dxa"/>
          </w:tcPr>
          <w:p w14:paraId="1ADC12DF" w14:textId="77777777" w:rsidR="008C23AE" w:rsidRPr="008C23AE" w:rsidRDefault="008C23AE" w:rsidP="008C23AE">
            <w:pPr>
              <w:jc w:val="center"/>
              <w:rPr>
                <w:kern w:val="2"/>
                <w:lang w:val="en-ID"/>
              </w:rPr>
            </w:pPr>
            <w:r w:rsidRPr="008C23AE">
              <w:rPr>
                <w:kern w:val="2"/>
                <w:lang w:val="en-ID"/>
              </w:rPr>
              <w:t>4</w:t>
            </w:r>
          </w:p>
        </w:tc>
      </w:tr>
      <w:tr w:rsidR="008C23AE" w:rsidRPr="008C23AE" w14:paraId="06ACBC7F" w14:textId="77777777" w:rsidTr="00911456">
        <w:trPr>
          <w:trHeight w:val="268"/>
          <w:jc w:val="center"/>
        </w:trPr>
        <w:tc>
          <w:tcPr>
            <w:tcW w:w="2113" w:type="dxa"/>
            <w:vMerge/>
          </w:tcPr>
          <w:p w14:paraId="526589B3" w14:textId="77777777" w:rsidR="008C23AE" w:rsidRPr="008C23AE" w:rsidRDefault="008C23AE" w:rsidP="008C23AE">
            <w:pPr>
              <w:jc w:val="center"/>
              <w:rPr>
                <w:kern w:val="2"/>
                <w:lang w:val="en-ID"/>
              </w:rPr>
            </w:pPr>
          </w:p>
        </w:tc>
        <w:tc>
          <w:tcPr>
            <w:tcW w:w="1760" w:type="dxa"/>
          </w:tcPr>
          <w:p w14:paraId="1C608666" w14:textId="77777777" w:rsidR="008C23AE" w:rsidRPr="008C23AE" w:rsidRDefault="008C23AE" w:rsidP="008C23AE">
            <w:pPr>
              <w:jc w:val="center"/>
              <w:rPr>
                <w:kern w:val="2"/>
                <w:lang w:val="en-ID"/>
              </w:rPr>
            </w:pPr>
            <w:r w:rsidRPr="008C23AE">
              <w:rPr>
                <w:kern w:val="2"/>
                <w:lang w:val="en-ID"/>
              </w:rPr>
              <w:t>3</w:t>
            </w:r>
          </w:p>
        </w:tc>
        <w:tc>
          <w:tcPr>
            <w:tcW w:w="2024" w:type="dxa"/>
          </w:tcPr>
          <w:p w14:paraId="3E10BFE3" w14:textId="77777777" w:rsidR="008C23AE" w:rsidRPr="008C23AE" w:rsidRDefault="008C23AE" w:rsidP="008C23AE">
            <w:pPr>
              <w:jc w:val="center"/>
              <w:rPr>
                <w:kern w:val="2"/>
                <w:lang w:val="en-ID"/>
              </w:rPr>
            </w:pPr>
            <w:r w:rsidRPr="008C23AE">
              <w:rPr>
                <w:kern w:val="2"/>
                <w:lang w:val="en-ID"/>
              </w:rPr>
              <w:t>4</w:t>
            </w:r>
          </w:p>
        </w:tc>
        <w:tc>
          <w:tcPr>
            <w:tcW w:w="2036" w:type="dxa"/>
          </w:tcPr>
          <w:p w14:paraId="239E3039" w14:textId="77777777" w:rsidR="008C23AE" w:rsidRPr="008C23AE" w:rsidRDefault="008C23AE" w:rsidP="008C23AE">
            <w:pPr>
              <w:jc w:val="center"/>
              <w:rPr>
                <w:kern w:val="2"/>
                <w:lang w:val="en-ID"/>
              </w:rPr>
            </w:pPr>
            <w:r w:rsidRPr="008C23AE">
              <w:rPr>
                <w:kern w:val="2"/>
                <w:lang w:val="en-ID"/>
              </w:rPr>
              <w:t>4</w:t>
            </w:r>
          </w:p>
        </w:tc>
      </w:tr>
      <w:tr w:rsidR="008C23AE" w:rsidRPr="008C23AE" w14:paraId="3261A5A6" w14:textId="77777777" w:rsidTr="00911456">
        <w:trPr>
          <w:trHeight w:val="280"/>
          <w:jc w:val="center"/>
        </w:trPr>
        <w:tc>
          <w:tcPr>
            <w:tcW w:w="2113" w:type="dxa"/>
            <w:vMerge/>
          </w:tcPr>
          <w:p w14:paraId="2BC81A0C" w14:textId="77777777" w:rsidR="008C23AE" w:rsidRPr="008C23AE" w:rsidRDefault="008C23AE" w:rsidP="008C23AE">
            <w:pPr>
              <w:jc w:val="center"/>
              <w:rPr>
                <w:kern w:val="2"/>
                <w:lang w:val="en-ID"/>
              </w:rPr>
            </w:pPr>
          </w:p>
        </w:tc>
        <w:tc>
          <w:tcPr>
            <w:tcW w:w="1760" w:type="dxa"/>
          </w:tcPr>
          <w:p w14:paraId="369C03E5" w14:textId="77777777" w:rsidR="008C23AE" w:rsidRPr="008C23AE" w:rsidRDefault="008C23AE" w:rsidP="008C23AE">
            <w:pPr>
              <w:jc w:val="center"/>
              <w:rPr>
                <w:kern w:val="2"/>
                <w:lang w:val="en-ID"/>
              </w:rPr>
            </w:pPr>
            <w:r w:rsidRPr="008C23AE">
              <w:rPr>
                <w:kern w:val="2"/>
                <w:lang w:val="en-ID"/>
              </w:rPr>
              <w:t>4</w:t>
            </w:r>
          </w:p>
        </w:tc>
        <w:tc>
          <w:tcPr>
            <w:tcW w:w="2024" w:type="dxa"/>
          </w:tcPr>
          <w:p w14:paraId="1A4E3140" w14:textId="77777777" w:rsidR="008C23AE" w:rsidRPr="008C23AE" w:rsidRDefault="008C23AE" w:rsidP="008C23AE">
            <w:pPr>
              <w:jc w:val="center"/>
              <w:rPr>
                <w:kern w:val="2"/>
                <w:lang w:val="en-ID"/>
              </w:rPr>
            </w:pPr>
            <w:r w:rsidRPr="008C23AE">
              <w:rPr>
                <w:kern w:val="2"/>
                <w:lang w:val="en-ID"/>
              </w:rPr>
              <w:t>4</w:t>
            </w:r>
          </w:p>
        </w:tc>
        <w:tc>
          <w:tcPr>
            <w:tcW w:w="2036" w:type="dxa"/>
          </w:tcPr>
          <w:p w14:paraId="44C41B8C" w14:textId="77777777" w:rsidR="008C23AE" w:rsidRPr="008C23AE" w:rsidRDefault="008C23AE" w:rsidP="008C23AE">
            <w:pPr>
              <w:jc w:val="center"/>
              <w:rPr>
                <w:kern w:val="2"/>
                <w:lang w:val="en-ID"/>
              </w:rPr>
            </w:pPr>
            <w:r w:rsidRPr="008C23AE">
              <w:rPr>
                <w:kern w:val="2"/>
                <w:lang w:val="en-ID"/>
              </w:rPr>
              <w:t>4</w:t>
            </w:r>
          </w:p>
        </w:tc>
      </w:tr>
      <w:tr w:rsidR="008C23AE" w:rsidRPr="008C23AE" w14:paraId="4704C149" w14:textId="77777777" w:rsidTr="00911456">
        <w:trPr>
          <w:trHeight w:val="280"/>
          <w:jc w:val="center"/>
        </w:trPr>
        <w:tc>
          <w:tcPr>
            <w:tcW w:w="2113" w:type="dxa"/>
            <w:vMerge/>
          </w:tcPr>
          <w:p w14:paraId="671C9856" w14:textId="77777777" w:rsidR="008C23AE" w:rsidRPr="008C23AE" w:rsidRDefault="008C23AE" w:rsidP="008C23AE">
            <w:pPr>
              <w:jc w:val="center"/>
              <w:rPr>
                <w:kern w:val="2"/>
                <w:lang w:val="en-ID"/>
              </w:rPr>
            </w:pPr>
          </w:p>
        </w:tc>
        <w:tc>
          <w:tcPr>
            <w:tcW w:w="1760" w:type="dxa"/>
          </w:tcPr>
          <w:p w14:paraId="4F0CFC93" w14:textId="77777777" w:rsidR="008C23AE" w:rsidRPr="008C23AE" w:rsidRDefault="008C23AE" w:rsidP="008C23AE">
            <w:pPr>
              <w:jc w:val="center"/>
              <w:rPr>
                <w:kern w:val="2"/>
                <w:lang w:val="en-ID"/>
              </w:rPr>
            </w:pPr>
            <w:r w:rsidRPr="008C23AE">
              <w:rPr>
                <w:kern w:val="2"/>
                <w:lang w:val="en-ID"/>
              </w:rPr>
              <w:t>5</w:t>
            </w:r>
          </w:p>
        </w:tc>
        <w:tc>
          <w:tcPr>
            <w:tcW w:w="2024" w:type="dxa"/>
          </w:tcPr>
          <w:p w14:paraId="40426B5E" w14:textId="77777777" w:rsidR="008C23AE" w:rsidRPr="008C23AE" w:rsidRDefault="008C23AE" w:rsidP="008C23AE">
            <w:pPr>
              <w:jc w:val="center"/>
              <w:rPr>
                <w:kern w:val="2"/>
                <w:lang w:val="en-ID"/>
              </w:rPr>
            </w:pPr>
            <w:r w:rsidRPr="008C23AE">
              <w:rPr>
                <w:kern w:val="2"/>
                <w:lang w:val="en-ID"/>
              </w:rPr>
              <w:t>4</w:t>
            </w:r>
          </w:p>
        </w:tc>
        <w:tc>
          <w:tcPr>
            <w:tcW w:w="2036" w:type="dxa"/>
          </w:tcPr>
          <w:p w14:paraId="4F1DD86E" w14:textId="77777777" w:rsidR="008C23AE" w:rsidRPr="008C23AE" w:rsidRDefault="008C23AE" w:rsidP="008C23AE">
            <w:pPr>
              <w:jc w:val="center"/>
              <w:rPr>
                <w:kern w:val="2"/>
                <w:lang w:val="en-ID"/>
              </w:rPr>
            </w:pPr>
            <w:r w:rsidRPr="008C23AE">
              <w:rPr>
                <w:kern w:val="2"/>
                <w:lang w:val="en-ID"/>
              </w:rPr>
              <w:t>4</w:t>
            </w:r>
          </w:p>
        </w:tc>
      </w:tr>
      <w:tr w:rsidR="008C23AE" w:rsidRPr="008C23AE" w14:paraId="5791626A" w14:textId="77777777" w:rsidTr="00911456">
        <w:trPr>
          <w:trHeight w:val="280"/>
          <w:jc w:val="center"/>
        </w:trPr>
        <w:tc>
          <w:tcPr>
            <w:tcW w:w="2113" w:type="dxa"/>
            <w:vMerge w:val="restart"/>
            <w:vAlign w:val="center"/>
          </w:tcPr>
          <w:p w14:paraId="1C77F8BF" w14:textId="77777777" w:rsidR="008C23AE" w:rsidRPr="008C23AE" w:rsidRDefault="008C23AE" w:rsidP="008C23AE">
            <w:pPr>
              <w:jc w:val="center"/>
              <w:rPr>
                <w:kern w:val="2"/>
                <w:lang w:val="en-ID"/>
              </w:rPr>
            </w:pPr>
            <w:r w:rsidRPr="008C23AE">
              <w:rPr>
                <w:kern w:val="2"/>
                <w:lang w:val="en-ID"/>
              </w:rPr>
              <w:t>Media</w:t>
            </w:r>
          </w:p>
        </w:tc>
        <w:tc>
          <w:tcPr>
            <w:tcW w:w="1760" w:type="dxa"/>
          </w:tcPr>
          <w:p w14:paraId="418E6817" w14:textId="77777777" w:rsidR="008C23AE" w:rsidRPr="008C23AE" w:rsidRDefault="008C23AE" w:rsidP="008C23AE">
            <w:pPr>
              <w:jc w:val="center"/>
              <w:rPr>
                <w:kern w:val="2"/>
                <w:lang w:val="en-ID"/>
              </w:rPr>
            </w:pPr>
            <w:r w:rsidRPr="008C23AE">
              <w:rPr>
                <w:kern w:val="2"/>
                <w:lang w:val="en-ID"/>
              </w:rPr>
              <w:t>6</w:t>
            </w:r>
          </w:p>
        </w:tc>
        <w:tc>
          <w:tcPr>
            <w:tcW w:w="2024" w:type="dxa"/>
          </w:tcPr>
          <w:p w14:paraId="0F3C16BF" w14:textId="77777777" w:rsidR="008C23AE" w:rsidRPr="008C23AE" w:rsidRDefault="008C23AE" w:rsidP="008C23AE">
            <w:pPr>
              <w:jc w:val="center"/>
              <w:rPr>
                <w:kern w:val="2"/>
                <w:lang w:val="en-ID"/>
              </w:rPr>
            </w:pPr>
            <w:r w:rsidRPr="008C23AE">
              <w:rPr>
                <w:kern w:val="2"/>
                <w:lang w:val="en-ID"/>
              </w:rPr>
              <w:t>4</w:t>
            </w:r>
          </w:p>
        </w:tc>
        <w:tc>
          <w:tcPr>
            <w:tcW w:w="2036" w:type="dxa"/>
          </w:tcPr>
          <w:p w14:paraId="0F414F71" w14:textId="77777777" w:rsidR="008C23AE" w:rsidRPr="008C23AE" w:rsidRDefault="008C23AE" w:rsidP="008C23AE">
            <w:pPr>
              <w:jc w:val="center"/>
              <w:rPr>
                <w:kern w:val="2"/>
                <w:lang w:val="en-ID"/>
              </w:rPr>
            </w:pPr>
            <w:r w:rsidRPr="008C23AE">
              <w:rPr>
                <w:kern w:val="2"/>
                <w:lang w:val="en-ID"/>
              </w:rPr>
              <w:t>4</w:t>
            </w:r>
          </w:p>
        </w:tc>
      </w:tr>
      <w:tr w:rsidR="008C23AE" w:rsidRPr="008C23AE" w14:paraId="257784A8" w14:textId="77777777" w:rsidTr="00911456">
        <w:trPr>
          <w:trHeight w:val="280"/>
          <w:jc w:val="center"/>
        </w:trPr>
        <w:tc>
          <w:tcPr>
            <w:tcW w:w="2113" w:type="dxa"/>
            <w:vMerge/>
          </w:tcPr>
          <w:p w14:paraId="7F795778" w14:textId="77777777" w:rsidR="008C23AE" w:rsidRPr="008C23AE" w:rsidRDefault="008C23AE" w:rsidP="008C23AE">
            <w:pPr>
              <w:jc w:val="center"/>
              <w:rPr>
                <w:kern w:val="2"/>
                <w:lang w:val="en-ID"/>
              </w:rPr>
            </w:pPr>
          </w:p>
        </w:tc>
        <w:tc>
          <w:tcPr>
            <w:tcW w:w="1760" w:type="dxa"/>
          </w:tcPr>
          <w:p w14:paraId="6D1D8410" w14:textId="77777777" w:rsidR="008C23AE" w:rsidRPr="008C23AE" w:rsidRDefault="008C23AE" w:rsidP="008C23AE">
            <w:pPr>
              <w:jc w:val="center"/>
              <w:rPr>
                <w:kern w:val="2"/>
                <w:lang w:val="en-ID"/>
              </w:rPr>
            </w:pPr>
            <w:r w:rsidRPr="008C23AE">
              <w:rPr>
                <w:kern w:val="2"/>
                <w:lang w:val="en-ID"/>
              </w:rPr>
              <w:t>7</w:t>
            </w:r>
          </w:p>
        </w:tc>
        <w:tc>
          <w:tcPr>
            <w:tcW w:w="2024" w:type="dxa"/>
          </w:tcPr>
          <w:p w14:paraId="20604231" w14:textId="77777777" w:rsidR="008C23AE" w:rsidRPr="008C23AE" w:rsidRDefault="008C23AE" w:rsidP="008C23AE">
            <w:pPr>
              <w:jc w:val="center"/>
              <w:rPr>
                <w:kern w:val="2"/>
                <w:lang w:val="en-ID"/>
              </w:rPr>
            </w:pPr>
            <w:r w:rsidRPr="008C23AE">
              <w:rPr>
                <w:kern w:val="2"/>
                <w:lang w:val="en-ID"/>
              </w:rPr>
              <w:t>4</w:t>
            </w:r>
          </w:p>
        </w:tc>
        <w:tc>
          <w:tcPr>
            <w:tcW w:w="2036" w:type="dxa"/>
          </w:tcPr>
          <w:p w14:paraId="27D80654" w14:textId="77777777" w:rsidR="008C23AE" w:rsidRPr="008C23AE" w:rsidRDefault="008C23AE" w:rsidP="008C23AE">
            <w:pPr>
              <w:jc w:val="center"/>
              <w:rPr>
                <w:kern w:val="2"/>
                <w:lang w:val="en-ID"/>
              </w:rPr>
            </w:pPr>
            <w:r w:rsidRPr="008C23AE">
              <w:rPr>
                <w:kern w:val="2"/>
                <w:lang w:val="en-ID"/>
              </w:rPr>
              <w:t>3</w:t>
            </w:r>
          </w:p>
        </w:tc>
      </w:tr>
      <w:tr w:rsidR="008C23AE" w:rsidRPr="008C23AE" w14:paraId="7DC7921F" w14:textId="77777777" w:rsidTr="00911456">
        <w:trPr>
          <w:trHeight w:val="280"/>
          <w:jc w:val="center"/>
        </w:trPr>
        <w:tc>
          <w:tcPr>
            <w:tcW w:w="2113" w:type="dxa"/>
            <w:vMerge/>
          </w:tcPr>
          <w:p w14:paraId="7528E716" w14:textId="77777777" w:rsidR="008C23AE" w:rsidRPr="008C23AE" w:rsidRDefault="008C23AE" w:rsidP="008C23AE">
            <w:pPr>
              <w:jc w:val="center"/>
              <w:rPr>
                <w:kern w:val="2"/>
                <w:lang w:val="en-ID"/>
              </w:rPr>
            </w:pPr>
          </w:p>
        </w:tc>
        <w:tc>
          <w:tcPr>
            <w:tcW w:w="1760" w:type="dxa"/>
          </w:tcPr>
          <w:p w14:paraId="3D3630D3" w14:textId="77777777" w:rsidR="008C23AE" w:rsidRPr="008C23AE" w:rsidRDefault="008C23AE" w:rsidP="008C23AE">
            <w:pPr>
              <w:jc w:val="center"/>
              <w:rPr>
                <w:kern w:val="2"/>
                <w:lang w:val="en-ID"/>
              </w:rPr>
            </w:pPr>
            <w:r w:rsidRPr="008C23AE">
              <w:rPr>
                <w:kern w:val="2"/>
                <w:lang w:val="en-ID"/>
              </w:rPr>
              <w:t>8</w:t>
            </w:r>
          </w:p>
        </w:tc>
        <w:tc>
          <w:tcPr>
            <w:tcW w:w="2024" w:type="dxa"/>
          </w:tcPr>
          <w:p w14:paraId="62FBF5FA" w14:textId="77777777" w:rsidR="008C23AE" w:rsidRPr="008C23AE" w:rsidRDefault="008C23AE" w:rsidP="008C23AE">
            <w:pPr>
              <w:jc w:val="center"/>
              <w:rPr>
                <w:kern w:val="2"/>
                <w:lang w:val="en-ID"/>
              </w:rPr>
            </w:pPr>
            <w:r w:rsidRPr="008C23AE">
              <w:rPr>
                <w:kern w:val="2"/>
                <w:lang w:val="en-ID"/>
              </w:rPr>
              <w:t>4</w:t>
            </w:r>
          </w:p>
        </w:tc>
        <w:tc>
          <w:tcPr>
            <w:tcW w:w="2036" w:type="dxa"/>
          </w:tcPr>
          <w:p w14:paraId="7718642A" w14:textId="77777777" w:rsidR="008C23AE" w:rsidRPr="008C23AE" w:rsidRDefault="008C23AE" w:rsidP="008C23AE">
            <w:pPr>
              <w:jc w:val="center"/>
              <w:rPr>
                <w:kern w:val="2"/>
                <w:lang w:val="en-ID"/>
              </w:rPr>
            </w:pPr>
            <w:r w:rsidRPr="008C23AE">
              <w:rPr>
                <w:kern w:val="2"/>
                <w:lang w:val="en-ID"/>
              </w:rPr>
              <w:t>4</w:t>
            </w:r>
          </w:p>
        </w:tc>
      </w:tr>
      <w:tr w:rsidR="008C23AE" w:rsidRPr="008C23AE" w14:paraId="6192495C" w14:textId="77777777" w:rsidTr="00911456">
        <w:trPr>
          <w:trHeight w:val="280"/>
          <w:jc w:val="center"/>
        </w:trPr>
        <w:tc>
          <w:tcPr>
            <w:tcW w:w="2113" w:type="dxa"/>
            <w:vMerge/>
          </w:tcPr>
          <w:p w14:paraId="6C3D9AA2" w14:textId="77777777" w:rsidR="008C23AE" w:rsidRPr="008C23AE" w:rsidRDefault="008C23AE" w:rsidP="008C23AE">
            <w:pPr>
              <w:jc w:val="center"/>
              <w:rPr>
                <w:kern w:val="2"/>
                <w:lang w:val="en-ID"/>
              </w:rPr>
            </w:pPr>
          </w:p>
        </w:tc>
        <w:tc>
          <w:tcPr>
            <w:tcW w:w="1760" w:type="dxa"/>
          </w:tcPr>
          <w:p w14:paraId="12621DEF" w14:textId="77777777" w:rsidR="008C23AE" w:rsidRPr="008C23AE" w:rsidRDefault="008C23AE" w:rsidP="008C23AE">
            <w:pPr>
              <w:jc w:val="center"/>
              <w:rPr>
                <w:kern w:val="2"/>
                <w:lang w:val="en-ID"/>
              </w:rPr>
            </w:pPr>
            <w:r w:rsidRPr="008C23AE">
              <w:rPr>
                <w:kern w:val="2"/>
                <w:lang w:val="en-ID"/>
              </w:rPr>
              <w:t>9</w:t>
            </w:r>
          </w:p>
        </w:tc>
        <w:tc>
          <w:tcPr>
            <w:tcW w:w="2024" w:type="dxa"/>
          </w:tcPr>
          <w:p w14:paraId="59230EA6" w14:textId="77777777" w:rsidR="008C23AE" w:rsidRPr="008C23AE" w:rsidRDefault="008C23AE" w:rsidP="008C23AE">
            <w:pPr>
              <w:jc w:val="center"/>
              <w:rPr>
                <w:kern w:val="2"/>
                <w:lang w:val="en-ID"/>
              </w:rPr>
            </w:pPr>
            <w:r w:rsidRPr="008C23AE">
              <w:rPr>
                <w:kern w:val="2"/>
                <w:lang w:val="en-ID"/>
              </w:rPr>
              <w:t>4</w:t>
            </w:r>
          </w:p>
        </w:tc>
        <w:tc>
          <w:tcPr>
            <w:tcW w:w="2036" w:type="dxa"/>
          </w:tcPr>
          <w:p w14:paraId="30F5D251" w14:textId="77777777" w:rsidR="008C23AE" w:rsidRPr="008C23AE" w:rsidRDefault="008C23AE" w:rsidP="008C23AE">
            <w:pPr>
              <w:jc w:val="center"/>
              <w:rPr>
                <w:kern w:val="2"/>
                <w:lang w:val="en-ID"/>
              </w:rPr>
            </w:pPr>
            <w:r w:rsidRPr="008C23AE">
              <w:rPr>
                <w:kern w:val="2"/>
                <w:lang w:val="en-ID"/>
              </w:rPr>
              <w:t>3</w:t>
            </w:r>
          </w:p>
        </w:tc>
      </w:tr>
      <w:tr w:rsidR="008C23AE" w:rsidRPr="008C23AE" w14:paraId="3D853057" w14:textId="77777777" w:rsidTr="00911456">
        <w:trPr>
          <w:trHeight w:val="280"/>
          <w:jc w:val="center"/>
        </w:trPr>
        <w:tc>
          <w:tcPr>
            <w:tcW w:w="2113" w:type="dxa"/>
            <w:vMerge w:val="restart"/>
            <w:vAlign w:val="center"/>
          </w:tcPr>
          <w:p w14:paraId="441549C1" w14:textId="7EFB115D" w:rsidR="008C23AE" w:rsidRPr="008C23AE" w:rsidRDefault="008C23AE" w:rsidP="008C23AE">
            <w:pPr>
              <w:jc w:val="center"/>
              <w:rPr>
                <w:kern w:val="2"/>
                <w:lang w:val="en-ID"/>
              </w:rPr>
            </w:pPr>
            <w:r w:rsidRPr="008C23AE">
              <w:rPr>
                <w:kern w:val="2"/>
                <w:lang w:val="en-ID"/>
              </w:rPr>
              <w:t>Langua</w:t>
            </w:r>
            <w:r>
              <w:rPr>
                <w:kern w:val="2"/>
                <w:lang w:val="en-ID"/>
              </w:rPr>
              <w:t>ge</w:t>
            </w:r>
          </w:p>
        </w:tc>
        <w:tc>
          <w:tcPr>
            <w:tcW w:w="1760" w:type="dxa"/>
          </w:tcPr>
          <w:p w14:paraId="7FBB4A33" w14:textId="77777777" w:rsidR="008C23AE" w:rsidRPr="008C23AE" w:rsidRDefault="008C23AE" w:rsidP="008C23AE">
            <w:pPr>
              <w:jc w:val="center"/>
              <w:rPr>
                <w:kern w:val="2"/>
                <w:lang w:val="en-ID"/>
              </w:rPr>
            </w:pPr>
            <w:r w:rsidRPr="008C23AE">
              <w:rPr>
                <w:kern w:val="2"/>
                <w:lang w:val="en-ID"/>
              </w:rPr>
              <w:t>10</w:t>
            </w:r>
          </w:p>
        </w:tc>
        <w:tc>
          <w:tcPr>
            <w:tcW w:w="2024" w:type="dxa"/>
          </w:tcPr>
          <w:p w14:paraId="4F1A859B" w14:textId="77777777" w:rsidR="008C23AE" w:rsidRPr="008C23AE" w:rsidRDefault="008C23AE" w:rsidP="008C23AE">
            <w:pPr>
              <w:jc w:val="center"/>
              <w:rPr>
                <w:kern w:val="2"/>
                <w:lang w:val="en-ID"/>
              </w:rPr>
            </w:pPr>
            <w:r w:rsidRPr="008C23AE">
              <w:rPr>
                <w:kern w:val="2"/>
                <w:lang w:val="en-ID"/>
              </w:rPr>
              <w:t>4</w:t>
            </w:r>
          </w:p>
        </w:tc>
        <w:tc>
          <w:tcPr>
            <w:tcW w:w="2036" w:type="dxa"/>
          </w:tcPr>
          <w:p w14:paraId="4784678C" w14:textId="77777777" w:rsidR="008C23AE" w:rsidRPr="008C23AE" w:rsidRDefault="008C23AE" w:rsidP="008C23AE">
            <w:pPr>
              <w:jc w:val="center"/>
              <w:rPr>
                <w:kern w:val="2"/>
                <w:lang w:val="en-ID"/>
              </w:rPr>
            </w:pPr>
            <w:r w:rsidRPr="008C23AE">
              <w:rPr>
                <w:kern w:val="2"/>
                <w:lang w:val="en-ID"/>
              </w:rPr>
              <w:t>4</w:t>
            </w:r>
          </w:p>
        </w:tc>
      </w:tr>
      <w:tr w:rsidR="008C23AE" w:rsidRPr="008C23AE" w14:paraId="7145CDE5" w14:textId="77777777" w:rsidTr="00911456">
        <w:trPr>
          <w:trHeight w:val="280"/>
          <w:jc w:val="center"/>
        </w:trPr>
        <w:tc>
          <w:tcPr>
            <w:tcW w:w="2113" w:type="dxa"/>
            <w:vMerge/>
          </w:tcPr>
          <w:p w14:paraId="399C4236" w14:textId="77777777" w:rsidR="008C23AE" w:rsidRPr="008C23AE" w:rsidRDefault="008C23AE" w:rsidP="008C23AE">
            <w:pPr>
              <w:jc w:val="center"/>
              <w:rPr>
                <w:kern w:val="2"/>
                <w:lang w:val="en-ID"/>
              </w:rPr>
            </w:pPr>
          </w:p>
        </w:tc>
        <w:tc>
          <w:tcPr>
            <w:tcW w:w="1760" w:type="dxa"/>
          </w:tcPr>
          <w:p w14:paraId="3AA4EBD5" w14:textId="77777777" w:rsidR="008C23AE" w:rsidRPr="008C23AE" w:rsidRDefault="008C23AE" w:rsidP="008C23AE">
            <w:pPr>
              <w:jc w:val="center"/>
              <w:rPr>
                <w:kern w:val="2"/>
                <w:lang w:val="en-ID"/>
              </w:rPr>
            </w:pPr>
            <w:r w:rsidRPr="008C23AE">
              <w:rPr>
                <w:kern w:val="2"/>
                <w:lang w:val="en-ID"/>
              </w:rPr>
              <w:t>11</w:t>
            </w:r>
          </w:p>
        </w:tc>
        <w:tc>
          <w:tcPr>
            <w:tcW w:w="2024" w:type="dxa"/>
          </w:tcPr>
          <w:p w14:paraId="63F81887" w14:textId="77777777" w:rsidR="008C23AE" w:rsidRPr="008C23AE" w:rsidRDefault="008C23AE" w:rsidP="008C23AE">
            <w:pPr>
              <w:jc w:val="center"/>
              <w:rPr>
                <w:kern w:val="2"/>
                <w:lang w:val="en-ID"/>
              </w:rPr>
            </w:pPr>
            <w:r w:rsidRPr="008C23AE">
              <w:rPr>
                <w:kern w:val="2"/>
                <w:lang w:val="en-ID"/>
              </w:rPr>
              <w:t>4</w:t>
            </w:r>
          </w:p>
        </w:tc>
        <w:tc>
          <w:tcPr>
            <w:tcW w:w="2036" w:type="dxa"/>
          </w:tcPr>
          <w:p w14:paraId="3FD1DE31" w14:textId="77777777" w:rsidR="008C23AE" w:rsidRPr="008C23AE" w:rsidRDefault="008C23AE" w:rsidP="008C23AE">
            <w:pPr>
              <w:jc w:val="center"/>
              <w:rPr>
                <w:kern w:val="2"/>
                <w:lang w:val="en-ID"/>
              </w:rPr>
            </w:pPr>
            <w:r w:rsidRPr="008C23AE">
              <w:rPr>
                <w:kern w:val="2"/>
                <w:lang w:val="en-ID"/>
              </w:rPr>
              <w:t>4</w:t>
            </w:r>
          </w:p>
        </w:tc>
      </w:tr>
      <w:tr w:rsidR="008C23AE" w:rsidRPr="008C23AE" w14:paraId="76F0CDBC" w14:textId="77777777" w:rsidTr="00911456">
        <w:trPr>
          <w:trHeight w:val="280"/>
          <w:jc w:val="center"/>
        </w:trPr>
        <w:tc>
          <w:tcPr>
            <w:tcW w:w="2113" w:type="dxa"/>
            <w:vMerge/>
          </w:tcPr>
          <w:p w14:paraId="1DF8D111" w14:textId="77777777" w:rsidR="008C23AE" w:rsidRPr="008C23AE" w:rsidRDefault="008C23AE" w:rsidP="008C23AE">
            <w:pPr>
              <w:jc w:val="center"/>
              <w:rPr>
                <w:kern w:val="2"/>
                <w:lang w:val="en-ID"/>
              </w:rPr>
            </w:pPr>
          </w:p>
        </w:tc>
        <w:tc>
          <w:tcPr>
            <w:tcW w:w="1760" w:type="dxa"/>
          </w:tcPr>
          <w:p w14:paraId="6D792ADA" w14:textId="77777777" w:rsidR="008C23AE" w:rsidRPr="008C23AE" w:rsidRDefault="008C23AE" w:rsidP="008C23AE">
            <w:pPr>
              <w:jc w:val="center"/>
              <w:rPr>
                <w:kern w:val="2"/>
                <w:lang w:val="en-ID"/>
              </w:rPr>
            </w:pPr>
            <w:r w:rsidRPr="008C23AE">
              <w:rPr>
                <w:kern w:val="2"/>
                <w:lang w:val="en-ID"/>
              </w:rPr>
              <w:t>12</w:t>
            </w:r>
          </w:p>
        </w:tc>
        <w:tc>
          <w:tcPr>
            <w:tcW w:w="2024" w:type="dxa"/>
          </w:tcPr>
          <w:p w14:paraId="5C6DD771" w14:textId="77777777" w:rsidR="008C23AE" w:rsidRPr="008C23AE" w:rsidRDefault="008C23AE" w:rsidP="008C23AE">
            <w:pPr>
              <w:jc w:val="center"/>
              <w:rPr>
                <w:kern w:val="2"/>
                <w:lang w:val="en-ID"/>
              </w:rPr>
            </w:pPr>
            <w:r w:rsidRPr="008C23AE">
              <w:rPr>
                <w:kern w:val="2"/>
                <w:lang w:val="en-ID"/>
              </w:rPr>
              <w:t>4</w:t>
            </w:r>
          </w:p>
        </w:tc>
        <w:tc>
          <w:tcPr>
            <w:tcW w:w="2036" w:type="dxa"/>
          </w:tcPr>
          <w:p w14:paraId="7CEEF9C4" w14:textId="77777777" w:rsidR="008C23AE" w:rsidRPr="008C23AE" w:rsidRDefault="008C23AE" w:rsidP="008C23AE">
            <w:pPr>
              <w:jc w:val="center"/>
              <w:rPr>
                <w:kern w:val="2"/>
                <w:lang w:val="en-ID"/>
              </w:rPr>
            </w:pPr>
            <w:r w:rsidRPr="008C23AE">
              <w:rPr>
                <w:kern w:val="2"/>
                <w:lang w:val="en-ID"/>
              </w:rPr>
              <w:t>4</w:t>
            </w:r>
          </w:p>
        </w:tc>
      </w:tr>
      <w:tr w:rsidR="008C23AE" w:rsidRPr="008C23AE" w14:paraId="01FDB5A2" w14:textId="77777777" w:rsidTr="00911456">
        <w:trPr>
          <w:trHeight w:val="280"/>
          <w:jc w:val="center"/>
        </w:trPr>
        <w:tc>
          <w:tcPr>
            <w:tcW w:w="2113" w:type="dxa"/>
            <w:vMerge/>
          </w:tcPr>
          <w:p w14:paraId="0F11971E" w14:textId="77777777" w:rsidR="008C23AE" w:rsidRPr="008C23AE" w:rsidRDefault="008C23AE" w:rsidP="008C23AE">
            <w:pPr>
              <w:jc w:val="center"/>
              <w:rPr>
                <w:kern w:val="2"/>
                <w:lang w:val="en-ID"/>
              </w:rPr>
            </w:pPr>
          </w:p>
        </w:tc>
        <w:tc>
          <w:tcPr>
            <w:tcW w:w="1760" w:type="dxa"/>
          </w:tcPr>
          <w:p w14:paraId="30DF0A14" w14:textId="77777777" w:rsidR="008C23AE" w:rsidRPr="008C23AE" w:rsidRDefault="008C23AE" w:rsidP="008C23AE">
            <w:pPr>
              <w:jc w:val="center"/>
              <w:rPr>
                <w:kern w:val="2"/>
                <w:lang w:val="en-ID"/>
              </w:rPr>
            </w:pPr>
            <w:r w:rsidRPr="008C23AE">
              <w:rPr>
                <w:kern w:val="2"/>
                <w:lang w:val="en-ID"/>
              </w:rPr>
              <w:t>13</w:t>
            </w:r>
          </w:p>
        </w:tc>
        <w:tc>
          <w:tcPr>
            <w:tcW w:w="2024" w:type="dxa"/>
          </w:tcPr>
          <w:p w14:paraId="7792733C" w14:textId="77777777" w:rsidR="008C23AE" w:rsidRPr="008C23AE" w:rsidRDefault="008C23AE" w:rsidP="008C23AE">
            <w:pPr>
              <w:jc w:val="center"/>
              <w:rPr>
                <w:kern w:val="2"/>
                <w:lang w:val="en-ID"/>
              </w:rPr>
            </w:pPr>
            <w:r w:rsidRPr="008C23AE">
              <w:rPr>
                <w:kern w:val="2"/>
                <w:lang w:val="en-ID"/>
              </w:rPr>
              <w:t>4</w:t>
            </w:r>
          </w:p>
        </w:tc>
        <w:tc>
          <w:tcPr>
            <w:tcW w:w="2036" w:type="dxa"/>
          </w:tcPr>
          <w:p w14:paraId="485BBA0F" w14:textId="77777777" w:rsidR="008C23AE" w:rsidRPr="008C23AE" w:rsidRDefault="008C23AE" w:rsidP="008C23AE">
            <w:pPr>
              <w:jc w:val="center"/>
              <w:rPr>
                <w:kern w:val="2"/>
                <w:lang w:val="en-ID"/>
              </w:rPr>
            </w:pPr>
            <w:r w:rsidRPr="008C23AE">
              <w:rPr>
                <w:kern w:val="2"/>
                <w:lang w:val="en-ID"/>
              </w:rPr>
              <w:t>4</w:t>
            </w:r>
          </w:p>
        </w:tc>
      </w:tr>
      <w:tr w:rsidR="00C0710E" w:rsidRPr="008C23AE" w14:paraId="64BE7D54" w14:textId="77777777" w:rsidTr="00911456">
        <w:trPr>
          <w:trHeight w:val="280"/>
          <w:jc w:val="center"/>
        </w:trPr>
        <w:tc>
          <w:tcPr>
            <w:tcW w:w="3873" w:type="dxa"/>
            <w:gridSpan w:val="2"/>
          </w:tcPr>
          <w:p w14:paraId="7D2DB5B4" w14:textId="06E4D42B" w:rsidR="00C0710E" w:rsidRPr="008C23AE" w:rsidRDefault="00C0710E" w:rsidP="00C0710E">
            <w:pPr>
              <w:jc w:val="center"/>
              <w:rPr>
                <w:b/>
                <w:bCs/>
                <w:kern w:val="2"/>
                <w:lang w:val="en-ID"/>
              </w:rPr>
            </w:pPr>
            <w:r>
              <w:rPr>
                <w:b/>
                <w:bCs/>
                <w14:ligatures w14:val="none"/>
              </w:rPr>
              <w:t>T</w:t>
            </w:r>
            <w:r w:rsidRPr="00D8437A">
              <w:rPr>
                <w:b/>
                <w:bCs/>
                <w14:ligatures w14:val="none"/>
              </w:rPr>
              <w:t>otal score</w:t>
            </w:r>
          </w:p>
        </w:tc>
        <w:tc>
          <w:tcPr>
            <w:tcW w:w="2024" w:type="dxa"/>
          </w:tcPr>
          <w:p w14:paraId="5DA0C0E3" w14:textId="77777777" w:rsidR="00C0710E" w:rsidRPr="008C23AE" w:rsidRDefault="00C0710E" w:rsidP="00C0710E">
            <w:pPr>
              <w:jc w:val="center"/>
              <w:rPr>
                <w:kern w:val="2"/>
                <w:lang w:val="en-ID"/>
              </w:rPr>
            </w:pPr>
            <w:r w:rsidRPr="008C23AE">
              <w:rPr>
                <w:kern w:val="2"/>
                <w:lang w:val="en-ID"/>
              </w:rPr>
              <w:t>52</w:t>
            </w:r>
          </w:p>
        </w:tc>
        <w:tc>
          <w:tcPr>
            <w:tcW w:w="2036" w:type="dxa"/>
          </w:tcPr>
          <w:p w14:paraId="7B14B707" w14:textId="77777777" w:rsidR="00C0710E" w:rsidRPr="008C23AE" w:rsidRDefault="00C0710E" w:rsidP="00C0710E">
            <w:pPr>
              <w:jc w:val="center"/>
              <w:rPr>
                <w:kern w:val="2"/>
                <w:lang w:val="en-ID"/>
              </w:rPr>
            </w:pPr>
            <w:r w:rsidRPr="008C23AE">
              <w:rPr>
                <w:kern w:val="2"/>
                <w:lang w:val="en-ID"/>
              </w:rPr>
              <w:t>50</w:t>
            </w:r>
          </w:p>
        </w:tc>
      </w:tr>
      <w:tr w:rsidR="00C0710E" w:rsidRPr="008C23AE" w14:paraId="2E8FCA15" w14:textId="77777777" w:rsidTr="00911456">
        <w:trPr>
          <w:trHeight w:val="280"/>
          <w:jc w:val="center"/>
        </w:trPr>
        <w:tc>
          <w:tcPr>
            <w:tcW w:w="3873" w:type="dxa"/>
            <w:gridSpan w:val="2"/>
          </w:tcPr>
          <w:p w14:paraId="7ADAEE08" w14:textId="13AC213B" w:rsidR="00C0710E" w:rsidRPr="008C23AE" w:rsidRDefault="00C0710E" w:rsidP="00C0710E">
            <w:pPr>
              <w:jc w:val="center"/>
              <w:rPr>
                <w:b/>
                <w:bCs/>
                <w:kern w:val="2"/>
                <w:lang w:val="en-ID"/>
              </w:rPr>
            </w:pPr>
            <w:r w:rsidRPr="00EC487D">
              <w:rPr>
                <w:b/>
                <w:bCs/>
                <w14:ligatures w14:val="none"/>
              </w:rPr>
              <w:t>Presentase</w:t>
            </w:r>
          </w:p>
        </w:tc>
        <w:tc>
          <w:tcPr>
            <w:tcW w:w="2024" w:type="dxa"/>
          </w:tcPr>
          <w:p w14:paraId="3BEAA609" w14:textId="77777777" w:rsidR="00C0710E" w:rsidRPr="008C23AE" w:rsidRDefault="00C0710E" w:rsidP="00C0710E">
            <w:pPr>
              <w:jc w:val="center"/>
              <w:rPr>
                <w:kern w:val="2"/>
                <w:lang w:val="en-ID"/>
              </w:rPr>
            </w:pPr>
            <w:r w:rsidRPr="008C23AE">
              <w:rPr>
                <w:kern w:val="2"/>
                <w:lang w:val="en-ID"/>
              </w:rPr>
              <w:t>100%</w:t>
            </w:r>
          </w:p>
        </w:tc>
        <w:tc>
          <w:tcPr>
            <w:tcW w:w="2036" w:type="dxa"/>
          </w:tcPr>
          <w:p w14:paraId="33F08E4C" w14:textId="77777777" w:rsidR="00C0710E" w:rsidRPr="008C23AE" w:rsidRDefault="00C0710E" w:rsidP="00C0710E">
            <w:pPr>
              <w:jc w:val="center"/>
              <w:rPr>
                <w:kern w:val="2"/>
                <w:lang w:val="en-ID"/>
              </w:rPr>
            </w:pPr>
            <w:r w:rsidRPr="008C23AE">
              <w:rPr>
                <w:kern w:val="2"/>
                <w:lang w:val="en-ID"/>
              </w:rPr>
              <w:t>96%</w:t>
            </w:r>
          </w:p>
        </w:tc>
      </w:tr>
      <w:tr w:rsidR="00C0710E" w:rsidRPr="008C23AE" w14:paraId="2BB40B81" w14:textId="77777777" w:rsidTr="00911456">
        <w:trPr>
          <w:trHeight w:val="280"/>
          <w:jc w:val="center"/>
        </w:trPr>
        <w:tc>
          <w:tcPr>
            <w:tcW w:w="3873" w:type="dxa"/>
            <w:gridSpan w:val="2"/>
            <w:tcBorders>
              <w:bottom w:val="single" w:sz="4" w:space="0" w:color="auto"/>
            </w:tcBorders>
          </w:tcPr>
          <w:p w14:paraId="5D48649D" w14:textId="4D83A355" w:rsidR="00C0710E" w:rsidRPr="008C23AE" w:rsidRDefault="00C0710E" w:rsidP="00C0710E">
            <w:pPr>
              <w:jc w:val="center"/>
              <w:rPr>
                <w:b/>
                <w:bCs/>
                <w:kern w:val="2"/>
                <w:lang w:val="en-ID"/>
              </w:rPr>
            </w:pPr>
            <w:r>
              <w:rPr>
                <w:b/>
                <w:bCs/>
                <w14:ligatures w14:val="none"/>
              </w:rPr>
              <w:t>A</w:t>
            </w:r>
            <w:r w:rsidRPr="00E73E57">
              <w:rPr>
                <w:b/>
                <w:bCs/>
                <w14:ligatures w14:val="none"/>
              </w:rPr>
              <w:t xml:space="preserve">verage </w:t>
            </w:r>
            <w:r>
              <w:rPr>
                <w:b/>
                <w:bCs/>
                <w14:ligatures w14:val="none"/>
              </w:rPr>
              <w:t>P</w:t>
            </w:r>
            <w:r w:rsidRPr="00E73E57">
              <w:rPr>
                <w:b/>
                <w:bCs/>
                <w14:ligatures w14:val="none"/>
              </w:rPr>
              <w:t>ercentage</w:t>
            </w:r>
          </w:p>
        </w:tc>
        <w:tc>
          <w:tcPr>
            <w:tcW w:w="4060" w:type="dxa"/>
            <w:gridSpan w:val="2"/>
            <w:tcBorders>
              <w:bottom w:val="single" w:sz="4" w:space="0" w:color="auto"/>
            </w:tcBorders>
          </w:tcPr>
          <w:p w14:paraId="3D48C4D6" w14:textId="4CFE3947" w:rsidR="00C0710E" w:rsidRPr="008C23AE" w:rsidRDefault="00C0710E" w:rsidP="00C0710E">
            <w:pPr>
              <w:jc w:val="center"/>
              <w:rPr>
                <w:kern w:val="2"/>
                <w:lang w:val="en-ID"/>
              </w:rPr>
            </w:pPr>
            <w:r w:rsidRPr="008C23AE">
              <w:rPr>
                <w:kern w:val="2"/>
                <w:lang w:val="en-ID"/>
              </w:rPr>
              <w:t>98% (</w:t>
            </w:r>
            <w:r>
              <w:rPr>
                <w:lang w:val="fi-FI"/>
              </w:rPr>
              <w:t>V</w:t>
            </w:r>
            <w:r w:rsidRPr="00CF0E2A">
              <w:rPr>
                <w:lang w:val="fi-FI"/>
              </w:rPr>
              <w:t xml:space="preserve">ery </w:t>
            </w:r>
            <w:r>
              <w:rPr>
                <w:lang w:val="fi-FI"/>
              </w:rPr>
              <w:t>worthy</w:t>
            </w:r>
            <w:r w:rsidRPr="008C23AE">
              <w:rPr>
                <w:kern w:val="2"/>
                <w:lang w:val="en-ID"/>
              </w:rPr>
              <w:t>)</w:t>
            </w:r>
          </w:p>
        </w:tc>
      </w:tr>
    </w:tbl>
    <w:p w14:paraId="2D3749FC" w14:textId="065932D9" w:rsidR="008C23AE" w:rsidRDefault="00C0710E" w:rsidP="008C23AE">
      <w:pPr>
        <w:shd w:val="clear" w:color="auto" w:fill="FFFFFF"/>
        <w:spacing w:after="120" w:line="240" w:lineRule="auto"/>
        <w:jc w:val="both"/>
        <w:rPr>
          <w:rFonts w:ascii="Times New Roman" w:eastAsia="Times New Roman" w:hAnsi="Times New Roman" w:cs="Times New Roman"/>
          <w:bCs/>
          <w:color w:val="000000"/>
          <w:sz w:val="24"/>
          <w:szCs w:val="24"/>
        </w:rPr>
      </w:pPr>
      <w:r w:rsidRPr="00C0710E">
        <w:rPr>
          <w:rFonts w:ascii="Times New Roman" w:eastAsia="Times New Roman" w:hAnsi="Times New Roman" w:cs="Times New Roman"/>
          <w:bCs/>
          <w:color w:val="000000"/>
          <w:sz w:val="24"/>
          <w:szCs w:val="24"/>
        </w:rPr>
        <w:lastRenderedPageBreak/>
        <w:t>Based on the evaluation from the validator, there are several indicators in the e-supplement that need to be improved in all three aspects, namely:</w:t>
      </w:r>
    </w:p>
    <w:p w14:paraId="56607001" w14:textId="5382EEF3" w:rsidR="00C0710E" w:rsidRPr="00FD0245" w:rsidRDefault="00FD0245" w:rsidP="00FD0245">
      <w:pPr>
        <w:pStyle w:val="ListParagraph"/>
        <w:numPr>
          <w:ilvl w:val="0"/>
          <w:numId w:val="3"/>
        </w:numPr>
        <w:shd w:val="clear" w:color="auto" w:fill="FFFFFF"/>
        <w:spacing w:after="120" w:line="240" w:lineRule="auto"/>
        <w:ind w:left="284" w:hanging="284"/>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M</w:t>
      </w:r>
      <w:r w:rsidRPr="00FD0245">
        <w:rPr>
          <w:rFonts w:ascii="Times New Roman" w:eastAsia="Times New Roman" w:hAnsi="Times New Roman" w:cs="Times New Roman"/>
          <w:bCs/>
          <w:color w:val="000000"/>
          <w:sz w:val="24"/>
          <w:szCs w:val="24"/>
        </w:rPr>
        <w:t xml:space="preserve">aterial </w:t>
      </w:r>
      <w:r>
        <w:rPr>
          <w:rFonts w:ascii="Times New Roman" w:eastAsia="Times New Roman" w:hAnsi="Times New Roman" w:cs="Times New Roman"/>
          <w:bCs/>
          <w:color w:val="000000"/>
          <w:sz w:val="24"/>
          <w:szCs w:val="24"/>
        </w:rPr>
        <w:t>A</w:t>
      </w:r>
      <w:r w:rsidRPr="00FD0245">
        <w:rPr>
          <w:rFonts w:ascii="Times New Roman" w:eastAsia="Times New Roman" w:hAnsi="Times New Roman" w:cs="Times New Roman"/>
          <w:bCs/>
          <w:color w:val="000000"/>
          <w:sz w:val="24"/>
          <w:szCs w:val="24"/>
        </w:rPr>
        <w:t>spect</w:t>
      </w:r>
    </w:p>
    <w:p w14:paraId="19A645A1" w14:textId="5CDDBC7F" w:rsidR="00C0710E" w:rsidRDefault="002C5283" w:rsidP="002C5283">
      <w:pPr>
        <w:shd w:val="clear" w:color="auto" w:fill="FFFFFF"/>
        <w:spacing w:after="120" w:line="240" w:lineRule="auto"/>
        <w:jc w:val="both"/>
        <w:rPr>
          <w:rFonts w:ascii="Times New Roman" w:eastAsia="Times New Roman" w:hAnsi="Times New Roman" w:cs="Times New Roman"/>
          <w:bCs/>
          <w:color w:val="000000"/>
          <w:sz w:val="24"/>
          <w:szCs w:val="24"/>
        </w:rPr>
      </w:pPr>
      <w:r w:rsidRPr="002C5283">
        <w:rPr>
          <w:rFonts w:ascii="Times New Roman" w:eastAsia="Times New Roman" w:hAnsi="Times New Roman" w:cs="Times New Roman"/>
          <w:bCs/>
          <w:color w:val="000000"/>
          <w:sz w:val="24"/>
          <w:szCs w:val="24"/>
        </w:rPr>
        <w:t xml:space="preserve">In the material aspect, the material presentation indicator in the e-supplement needs to be improved by adding some sub-material content, namely about tannin compounds and biomordant reactions in binding with cellulose fibers and dyes. The addition of the content of the sub-material is done to help and clarify concepts that are difficult to understand in e-supplement. By providing a more detailed explanation, students will more easily understand the content of the learning material. </w:t>
      </w:r>
      <w:r w:rsidRPr="00735536">
        <w:rPr>
          <w:rFonts w:ascii="Times New Roman" w:eastAsia="Times New Roman" w:hAnsi="Times New Roman" w:cs="Times New Roman"/>
          <w:bCs/>
          <w:color w:val="000000"/>
          <w:sz w:val="24"/>
          <w:szCs w:val="24"/>
        </w:rPr>
        <w:t>According to Rahdiyanta</w:t>
      </w:r>
      <w:r w:rsidR="00735536" w:rsidRPr="00735536">
        <w:rPr>
          <w:rFonts w:ascii="Times New Roman" w:eastAsia="Times New Roman" w:hAnsi="Times New Roman" w:cs="Times New Roman"/>
          <w:bCs/>
          <w:color w:val="000000"/>
          <w:sz w:val="24"/>
          <w:szCs w:val="24"/>
          <w:lang w:val="en-US"/>
        </w:rPr>
        <w:t>,</w:t>
      </w:r>
      <w:r w:rsidRPr="00735536">
        <w:rPr>
          <w:rFonts w:ascii="Times New Roman" w:eastAsia="Times New Roman" w:hAnsi="Times New Roman" w:cs="Times New Roman"/>
          <w:bCs/>
          <w:color w:val="000000"/>
          <w:sz w:val="24"/>
          <w:szCs w:val="24"/>
        </w:rPr>
        <w:t xml:space="preserve"> (2015), the</w:t>
      </w:r>
      <w:r w:rsidRPr="002C5283">
        <w:rPr>
          <w:rFonts w:ascii="Times New Roman" w:eastAsia="Times New Roman" w:hAnsi="Times New Roman" w:cs="Times New Roman"/>
          <w:bCs/>
          <w:color w:val="000000"/>
          <w:sz w:val="24"/>
          <w:szCs w:val="24"/>
        </w:rPr>
        <w:t xml:space="preserve"> presentation of the material must be complete and in accordance with the learning outcomes. Some of the revised e-supplement results on the material aspect can be seen in Figure 3 below.</w:t>
      </w:r>
    </w:p>
    <w:p w14:paraId="681E52AE" w14:textId="212634F6" w:rsidR="00C93817" w:rsidRPr="00C93817" w:rsidRDefault="00FD258C" w:rsidP="00C93817">
      <w:pPr>
        <w:shd w:val="clear" w:color="auto" w:fill="FFFFFF"/>
        <w:spacing w:after="120" w:line="240" w:lineRule="auto"/>
        <w:jc w:val="center"/>
        <w:rPr>
          <w:rFonts w:ascii="Times New Roman" w:eastAsia="Times New Roman" w:hAnsi="Times New Roman" w:cs="Times New Roman"/>
          <w:bCs/>
          <w:color w:val="000000"/>
          <w:sz w:val="24"/>
          <w:szCs w:val="24"/>
          <w:lang w:val="en-US"/>
        </w:rPr>
      </w:pPr>
      <w:r>
        <w:rPr>
          <w:noProof/>
        </w:rPr>
        <mc:AlternateContent>
          <mc:Choice Requires="wps">
            <w:drawing>
              <wp:anchor distT="0" distB="0" distL="114300" distR="114300" simplePos="0" relativeHeight="251677696" behindDoc="0" locked="0" layoutInCell="1" allowOverlap="1" wp14:anchorId="51CA8840" wp14:editId="6A3970FD">
                <wp:simplePos x="0" y="0"/>
                <wp:positionH relativeFrom="column">
                  <wp:posOffset>1135380</wp:posOffset>
                </wp:positionH>
                <wp:positionV relativeFrom="paragraph">
                  <wp:posOffset>1233391</wp:posOffset>
                </wp:positionV>
                <wp:extent cx="1669553" cy="962107"/>
                <wp:effectExtent l="0" t="0" r="26035" b="28575"/>
                <wp:wrapNone/>
                <wp:docPr id="1308708978" name="Oval 2"/>
                <wp:cNvGraphicFramePr/>
                <a:graphic xmlns:a="http://schemas.openxmlformats.org/drawingml/2006/main">
                  <a:graphicData uri="http://schemas.microsoft.com/office/word/2010/wordprocessingShape">
                    <wps:wsp>
                      <wps:cNvSpPr/>
                      <wps:spPr>
                        <a:xfrm>
                          <a:off x="0" y="0"/>
                          <a:ext cx="1669553" cy="962107"/>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DABA43" id="Oval 2" o:spid="_x0000_s1026" style="position:absolute;margin-left:89.4pt;margin-top:97.1pt;width:131.45pt;height:75.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" filled="f" strokecolor="red" strokeweight="1pt">
                <v:stroke joinstyle="miter"/>
              </v:oval>
            </w:pict>
          </mc:Fallback>
        </mc:AlternateContent>
      </w:r>
      <w:r w:rsidR="00C93817">
        <w:rPr>
          <w:noProof/>
        </w:rPr>
        <w:drawing>
          <wp:inline distT="0" distB="0" distL="0" distR="0" wp14:anchorId="5834EF48" wp14:editId="245D814F">
            <wp:extent cx="1660358" cy="2348597"/>
            <wp:effectExtent l="0" t="0" r="0" b="0"/>
            <wp:docPr id="1948356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356938" name="Picture 194835693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74850" cy="2369096"/>
                    </a:xfrm>
                    <a:prstGeom prst="rect">
                      <a:avLst/>
                    </a:prstGeom>
                  </pic:spPr>
                </pic:pic>
              </a:graphicData>
            </a:graphic>
          </wp:inline>
        </w:drawing>
      </w:r>
      <w:r w:rsidR="00C93817">
        <w:rPr>
          <w:rFonts w:ascii="Times New Roman" w:eastAsia="Times New Roman" w:hAnsi="Times New Roman" w:cs="Times New Roman"/>
          <w:bCs/>
          <w:color w:val="000000"/>
          <w:sz w:val="24"/>
          <w:szCs w:val="24"/>
          <w:lang w:val="en-US"/>
        </w:rPr>
        <w:t xml:space="preserve">   </w:t>
      </w:r>
      <w:r w:rsidR="00C93817">
        <w:rPr>
          <w:noProof/>
        </w:rPr>
        <w:drawing>
          <wp:inline distT="0" distB="0" distL="0" distR="0" wp14:anchorId="1C11C560" wp14:editId="70CDC1A6">
            <wp:extent cx="1666299" cy="2357003"/>
            <wp:effectExtent l="0" t="0" r="0" b="0"/>
            <wp:docPr id="16411802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80223" name="Picture 164118022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95580" cy="2398421"/>
                    </a:xfrm>
                    <a:prstGeom prst="rect">
                      <a:avLst/>
                    </a:prstGeom>
                  </pic:spPr>
                </pic:pic>
              </a:graphicData>
            </a:graphic>
          </wp:inline>
        </w:drawing>
      </w:r>
    </w:p>
    <w:p w14:paraId="51A343E6" w14:textId="3A1A7D7E" w:rsidR="00C0710E" w:rsidRDefault="00D86584">
      <w:pPr>
        <w:shd w:val="clear" w:color="auto" w:fill="FFFFFF"/>
        <w:spacing w:after="120" w:line="240" w:lineRule="auto"/>
        <w:rPr>
          <w:rFonts w:ascii="Times New Roman" w:eastAsia="Times New Roman" w:hAnsi="Times New Roman" w:cs="Times New Roman"/>
          <w:bCs/>
          <w:color w:val="000000"/>
          <w:sz w:val="24"/>
          <w:szCs w:val="24"/>
        </w:rPr>
      </w:pPr>
      <w:r w:rsidRPr="00D86584">
        <w:rPr>
          <w:rFonts w:ascii="Times New Roman" w:eastAsia="Times New Roman" w:hAnsi="Times New Roman" w:cs="Times New Roman"/>
          <w:bCs/>
          <w:noProof/>
          <w:color w:val="000000"/>
          <w:sz w:val="24"/>
          <w:szCs w:val="24"/>
        </w:rPr>
        <mc:AlternateContent>
          <mc:Choice Requires="wps">
            <w:drawing>
              <wp:anchor distT="45720" distB="45720" distL="114300" distR="114300" simplePos="0" relativeHeight="251667456" behindDoc="0" locked="0" layoutInCell="1" allowOverlap="1" wp14:anchorId="3BDF1D64" wp14:editId="17B6D86C">
                <wp:simplePos x="0" y="0"/>
                <wp:positionH relativeFrom="column">
                  <wp:posOffset>3172571</wp:posOffset>
                </wp:positionH>
                <wp:positionV relativeFrom="paragraph">
                  <wp:posOffset>11127</wp:posOffset>
                </wp:positionV>
                <wp:extent cx="1168400" cy="1404620"/>
                <wp:effectExtent l="0" t="0" r="0" b="8890"/>
                <wp:wrapSquare wrapText="bothSides"/>
                <wp:docPr id="8444621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404620"/>
                        </a:xfrm>
                        <a:prstGeom prst="rect">
                          <a:avLst/>
                        </a:prstGeom>
                        <a:solidFill>
                          <a:srgbClr val="FFFFFF"/>
                        </a:solidFill>
                        <a:ln w="9525">
                          <a:noFill/>
                          <a:miter lim="800000"/>
                          <a:headEnd/>
                          <a:tailEnd/>
                        </a:ln>
                      </wps:spPr>
                      <wps:txbx>
                        <w:txbxContent>
                          <w:p w14:paraId="114AC505" w14:textId="46D104DA" w:rsidR="00D86584" w:rsidRPr="00D86584" w:rsidRDefault="00D86584" w:rsidP="00D86584">
                            <w:pPr>
                              <w:jc w:val="center"/>
                              <w:rPr>
                                <w:rFonts w:ascii="Times New Roman" w:hAnsi="Times New Roman" w:cs="Times New Roman"/>
                                <w:sz w:val="24"/>
                                <w:szCs w:val="24"/>
                              </w:rPr>
                            </w:pPr>
                            <w:r>
                              <w:rPr>
                                <w:rFonts w:ascii="Times New Roman" w:hAnsi="Times New Roman" w:cs="Times New Roman"/>
                                <w:sz w:val="24"/>
                                <w:szCs w:val="24"/>
                                <w:lang w:val="en-US"/>
                              </w:rPr>
                              <w:t>After</w:t>
                            </w:r>
                            <w:r w:rsidRPr="00D86584">
                              <w:rPr>
                                <w:rFonts w:ascii="Times New Roman" w:hAnsi="Times New Roman" w:cs="Times New Roman"/>
                                <w:sz w:val="24"/>
                                <w:szCs w:val="24"/>
                              </w:rPr>
                              <w:t xml:space="preserve"> revision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DF1D64" id="_x0000_s1029" type="#_x0000_t202" style="position:absolute;margin-left:249.8pt;margin-top:.9pt;width:92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" stroked="f">
                <v:textbox style="mso-fit-shape-to-text:t">
                  <w:txbxContent>
                    <w:p w14:paraId="114AC505" w14:textId="46D104DA" w:rsidR="00D86584" w:rsidRPr="00D86584" w:rsidRDefault="00D86584" w:rsidP="00D86584">
                      <w:pPr>
                        <w:jc w:val="center"/>
                        <w:rPr>
                          <w:rFonts w:ascii="Times New Roman" w:hAnsi="Times New Roman" w:cs="Times New Roman"/>
                          <w:sz w:val="24"/>
                          <w:szCs w:val="24"/>
                        </w:rPr>
                      </w:pPr>
                      <w:r>
                        <w:rPr>
                          <w:rFonts w:ascii="Times New Roman" w:hAnsi="Times New Roman" w:cs="Times New Roman"/>
                          <w:sz w:val="24"/>
                          <w:szCs w:val="24"/>
                          <w:lang w:val="en-US"/>
                        </w:rPr>
                        <w:t>After</w:t>
                      </w:r>
                      <w:r w:rsidRPr="00D86584">
                        <w:rPr>
                          <w:rFonts w:ascii="Times New Roman" w:hAnsi="Times New Roman" w:cs="Times New Roman"/>
                          <w:sz w:val="24"/>
                          <w:szCs w:val="24"/>
                        </w:rPr>
                        <w:t xml:space="preserve"> revision</w:t>
                      </w:r>
                    </w:p>
                  </w:txbxContent>
                </v:textbox>
                <w10:wrap type="square"/>
              </v:shape>
            </w:pict>
          </mc:Fallback>
        </mc:AlternateContent>
      </w:r>
      <w:r w:rsidRPr="00D86584">
        <w:rPr>
          <w:rFonts w:ascii="Times New Roman" w:eastAsia="Times New Roman" w:hAnsi="Times New Roman" w:cs="Times New Roman"/>
          <w:bCs/>
          <w:noProof/>
          <w:color w:val="000000"/>
          <w:sz w:val="24"/>
          <w:szCs w:val="24"/>
        </w:rPr>
        <mc:AlternateContent>
          <mc:Choice Requires="wps">
            <w:drawing>
              <wp:anchor distT="45720" distB="45720" distL="114300" distR="114300" simplePos="0" relativeHeight="251665408" behindDoc="0" locked="0" layoutInCell="1" allowOverlap="1" wp14:anchorId="7BF5500A" wp14:editId="5DA8F6FC">
                <wp:simplePos x="0" y="0"/>
                <wp:positionH relativeFrom="column">
                  <wp:posOffset>1390567</wp:posOffset>
                </wp:positionH>
                <wp:positionV relativeFrom="paragraph">
                  <wp:posOffset>9194</wp:posOffset>
                </wp:positionV>
                <wp:extent cx="1168400" cy="1404620"/>
                <wp:effectExtent l="0" t="0" r="0" b="8890"/>
                <wp:wrapSquare wrapText="bothSides"/>
                <wp:docPr id="5153096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404620"/>
                        </a:xfrm>
                        <a:prstGeom prst="rect">
                          <a:avLst/>
                        </a:prstGeom>
                        <a:solidFill>
                          <a:srgbClr val="FFFFFF"/>
                        </a:solidFill>
                        <a:ln w="9525">
                          <a:noFill/>
                          <a:miter lim="800000"/>
                          <a:headEnd/>
                          <a:tailEnd/>
                        </a:ln>
                      </wps:spPr>
                      <wps:txbx>
                        <w:txbxContent>
                          <w:p w14:paraId="36B232CE" w14:textId="5CB3B2C3" w:rsidR="00D86584" w:rsidRPr="00D86584" w:rsidRDefault="00D86584" w:rsidP="00D86584">
                            <w:pPr>
                              <w:jc w:val="center"/>
                              <w:rPr>
                                <w:rFonts w:ascii="Times New Roman" w:hAnsi="Times New Roman" w:cs="Times New Roman"/>
                                <w:sz w:val="24"/>
                                <w:szCs w:val="24"/>
                              </w:rPr>
                            </w:pPr>
                            <w:r w:rsidRPr="00D86584">
                              <w:rPr>
                                <w:rFonts w:ascii="Times New Roman" w:hAnsi="Times New Roman" w:cs="Times New Roman"/>
                                <w:sz w:val="24"/>
                                <w:szCs w:val="24"/>
                                <w:lang w:val="en-US"/>
                              </w:rPr>
                              <w:t>B</w:t>
                            </w:r>
                            <w:r w:rsidRPr="00D86584">
                              <w:rPr>
                                <w:rFonts w:ascii="Times New Roman" w:hAnsi="Times New Roman" w:cs="Times New Roman"/>
                                <w:sz w:val="24"/>
                                <w:szCs w:val="24"/>
                              </w:rPr>
                              <w:t>efore revision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F5500A" id="_x0000_s1030" type="#_x0000_t202" style="position:absolute;margin-left:109.5pt;margin-top:.7pt;width:92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" stroked="f">
                <v:textbox style="mso-fit-shape-to-text:t">
                  <w:txbxContent>
                    <w:p w14:paraId="36B232CE" w14:textId="5CB3B2C3" w:rsidR="00D86584" w:rsidRPr="00D86584" w:rsidRDefault="00D86584" w:rsidP="00D86584">
                      <w:pPr>
                        <w:jc w:val="center"/>
                        <w:rPr>
                          <w:rFonts w:ascii="Times New Roman" w:hAnsi="Times New Roman" w:cs="Times New Roman"/>
                          <w:sz w:val="24"/>
                          <w:szCs w:val="24"/>
                        </w:rPr>
                      </w:pPr>
                      <w:r w:rsidRPr="00D86584">
                        <w:rPr>
                          <w:rFonts w:ascii="Times New Roman" w:hAnsi="Times New Roman" w:cs="Times New Roman"/>
                          <w:sz w:val="24"/>
                          <w:szCs w:val="24"/>
                          <w:lang w:val="en-US"/>
                        </w:rPr>
                        <w:t>B</w:t>
                      </w:r>
                      <w:r w:rsidRPr="00D86584">
                        <w:rPr>
                          <w:rFonts w:ascii="Times New Roman" w:hAnsi="Times New Roman" w:cs="Times New Roman"/>
                          <w:sz w:val="24"/>
                          <w:szCs w:val="24"/>
                        </w:rPr>
                        <w:t>efore revision</w:t>
                      </w:r>
                    </w:p>
                  </w:txbxContent>
                </v:textbox>
                <w10:wrap type="square"/>
              </v:shape>
            </w:pict>
          </mc:Fallback>
        </mc:AlternateContent>
      </w:r>
    </w:p>
    <w:p w14:paraId="1F07873B" w14:textId="4508BCE9" w:rsidR="00C0710E" w:rsidRDefault="00D86584">
      <w:pPr>
        <w:shd w:val="clear" w:color="auto" w:fill="FFFFFF"/>
        <w:spacing w:after="120" w:line="240" w:lineRule="auto"/>
        <w:rPr>
          <w:rFonts w:ascii="Times New Roman" w:eastAsia="Times New Roman" w:hAnsi="Times New Roman" w:cs="Times New Roman"/>
          <w:bCs/>
          <w:color w:val="000000"/>
          <w:sz w:val="24"/>
          <w:szCs w:val="24"/>
        </w:rPr>
      </w:pPr>
      <w:r w:rsidRPr="00D86584">
        <w:rPr>
          <w:rFonts w:ascii="Times New Roman" w:eastAsia="Times New Roman" w:hAnsi="Times New Roman" w:cs="Times New Roman"/>
          <w:bCs/>
          <w:noProof/>
          <w:color w:val="000000"/>
          <w:sz w:val="24"/>
          <w:szCs w:val="24"/>
        </w:rPr>
        <mc:AlternateContent>
          <mc:Choice Requires="wps">
            <w:drawing>
              <wp:anchor distT="45720" distB="45720" distL="114300" distR="114300" simplePos="0" relativeHeight="251669504" behindDoc="0" locked="0" layoutInCell="1" allowOverlap="1" wp14:anchorId="620C2B5D" wp14:editId="3492AAFD">
                <wp:simplePos x="0" y="0"/>
                <wp:positionH relativeFrom="margin">
                  <wp:align>center</wp:align>
                </wp:positionH>
                <wp:positionV relativeFrom="paragraph">
                  <wp:posOffset>3810</wp:posOffset>
                </wp:positionV>
                <wp:extent cx="1168400" cy="278130"/>
                <wp:effectExtent l="0" t="0" r="0" b="7620"/>
                <wp:wrapSquare wrapText="bothSides"/>
                <wp:docPr id="10400897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278130"/>
                        </a:xfrm>
                        <a:prstGeom prst="rect">
                          <a:avLst/>
                        </a:prstGeom>
                        <a:solidFill>
                          <a:srgbClr val="FFFFFF"/>
                        </a:solidFill>
                        <a:ln w="9525">
                          <a:noFill/>
                          <a:miter lim="800000"/>
                          <a:headEnd/>
                          <a:tailEnd/>
                        </a:ln>
                      </wps:spPr>
                      <wps:txbx>
                        <w:txbxContent>
                          <w:p w14:paraId="057BD143" w14:textId="2D330B6D" w:rsidR="00D86584" w:rsidRPr="00F03498" w:rsidRDefault="00F03498" w:rsidP="00F03498">
                            <w:pPr>
                              <w:jc w:val="center"/>
                              <w:rPr>
                                <w:rFonts w:ascii="Times New Roman" w:hAnsi="Times New Roman" w:cs="Times New Roman"/>
                                <w:sz w:val="24"/>
                                <w:szCs w:val="24"/>
                                <w:lang w:val="en-US"/>
                              </w:rPr>
                            </w:pPr>
                            <w:r>
                              <w:rPr>
                                <w:rFonts w:ascii="Times New Roman" w:hAnsi="Times New Roman" w:cs="Times New Roman"/>
                                <w:sz w:val="24"/>
                                <w:szCs w:val="24"/>
                                <w:lang w:val="en-US"/>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0C2B5D" id="_x0000_s1031" type="#_x0000_t202" style="position:absolute;margin-left:0;margin-top:.3pt;width:92pt;height:21.9pt;z-index:25166950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" stroked="f">
                <v:textbox>
                  <w:txbxContent>
                    <w:p w14:paraId="057BD143" w14:textId="2D330B6D" w:rsidR="00D86584" w:rsidRPr="00F03498" w:rsidRDefault="00F03498" w:rsidP="00F03498">
                      <w:pPr>
                        <w:jc w:val="center"/>
                        <w:rPr>
                          <w:rFonts w:ascii="Times New Roman" w:hAnsi="Times New Roman" w:cs="Times New Roman"/>
                          <w:sz w:val="24"/>
                          <w:szCs w:val="24"/>
                          <w:lang w:val="en-US"/>
                        </w:rPr>
                      </w:pPr>
                      <w:r>
                        <w:rPr>
                          <w:rFonts w:ascii="Times New Roman" w:hAnsi="Times New Roman" w:cs="Times New Roman"/>
                          <w:sz w:val="24"/>
                          <w:szCs w:val="24"/>
                          <w:lang w:val="en-US"/>
                        </w:rPr>
                        <w:t>(a)</w:t>
                      </w:r>
                    </w:p>
                  </w:txbxContent>
                </v:textbox>
                <w10:wrap type="square" anchorx="margin"/>
              </v:shape>
            </w:pict>
          </mc:Fallback>
        </mc:AlternateContent>
      </w:r>
    </w:p>
    <w:p w14:paraId="40C51163" w14:textId="2267BAB6" w:rsidR="00F03498" w:rsidRDefault="00F03498" w:rsidP="00F03498">
      <w:pPr>
        <w:shd w:val="clear" w:color="auto" w:fill="FFFFFF"/>
        <w:spacing w:after="120" w:line="240" w:lineRule="auto"/>
        <w:jc w:val="center"/>
        <w:rPr>
          <w:noProof/>
        </w:rPr>
      </w:pPr>
    </w:p>
    <w:p w14:paraId="76B128EC" w14:textId="00729663" w:rsidR="00D86584" w:rsidRDefault="00FD258C" w:rsidP="00F03498">
      <w:pPr>
        <w:shd w:val="clear" w:color="auto" w:fill="FFFFFF"/>
        <w:spacing w:after="120" w:line="240" w:lineRule="auto"/>
        <w:jc w:val="center"/>
        <w:rPr>
          <w:rFonts w:ascii="Times New Roman" w:eastAsia="Times New Roman" w:hAnsi="Times New Roman" w:cs="Times New Roman"/>
          <w:bCs/>
          <w:color w:val="000000"/>
          <w:sz w:val="24"/>
          <w:szCs w:val="24"/>
          <w:lang w:val="en-US"/>
        </w:rPr>
      </w:pPr>
      <w:r>
        <w:rPr>
          <w:noProof/>
        </w:rPr>
        <mc:AlternateContent>
          <mc:Choice Requires="wps">
            <w:drawing>
              <wp:anchor distT="0" distB="0" distL="114300" distR="114300" simplePos="0" relativeHeight="251679744" behindDoc="0" locked="0" layoutInCell="1" allowOverlap="1" wp14:anchorId="490B161C" wp14:editId="41B78AD0">
                <wp:simplePos x="0" y="0"/>
                <wp:positionH relativeFrom="column">
                  <wp:posOffset>1176710</wp:posOffset>
                </wp:positionH>
                <wp:positionV relativeFrom="paragraph">
                  <wp:posOffset>1215280</wp:posOffset>
                </wp:positionV>
                <wp:extent cx="930302" cy="922351"/>
                <wp:effectExtent l="0" t="0" r="22225" b="11430"/>
                <wp:wrapNone/>
                <wp:docPr id="1614568328" name="Oval 2"/>
                <wp:cNvGraphicFramePr/>
                <a:graphic xmlns:a="http://schemas.openxmlformats.org/drawingml/2006/main">
                  <a:graphicData uri="http://schemas.microsoft.com/office/word/2010/wordprocessingShape">
                    <wps:wsp>
                      <wps:cNvSpPr/>
                      <wps:spPr>
                        <a:xfrm>
                          <a:off x="0" y="0"/>
                          <a:ext cx="930302" cy="922351"/>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799281" id="Oval 2" o:spid="_x0000_s1026" style="position:absolute;margin-left:92.65pt;margin-top:95.7pt;width:73.25pt;height:72.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" filled="f" strokecolor="red" strokeweight="1pt">
                <v:stroke joinstyle="miter"/>
              </v:oval>
            </w:pict>
          </mc:Fallback>
        </mc:AlternateContent>
      </w:r>
      <w:r w:rsidR="00F03498">
        <w:rPr>
          <w:noProof/>
        </w:rPr>
        <w:drawing>
          <wp:inline distT="0" distB="0" distL="0" distR="0" wp14:anchorId="4847B822" wp14:editId="026FD3B6">
            <wp:extent cx="1666450" cy="2357218"/>
            <wp:effectExtent l="0" t="0" r="0" b="0"/>
            <wp:docPr id="13111110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111049" name="Picture 131111104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82990" cy="2380614"/>
                    </a:xfrm>
                    <a:prstGeom prst="rect">
                      <a:avLst/>
                    </a:prstGeom>
                  </pic:spPr>
                </pic:pic>
              </a:graphicData>
            </a:graphic>
          </wp:inline>
        </w:drawing>
      </w:r>
      <w:r w:rsidR="00F03498">
        <w:rPr>
          <w:rFonts w:ascii="Times New Roman" w:eastAsia="Times New Roman" w:hAnsi="Times New Roman" w:cs="Times New Roman"/>
          <w:bCs/>
          <w:color w:val="000000"/>
          <w:sz w:val="24"/>
          <w:szCs w:val="24"/>
          <w:lang w:val="en-US"/>
        </w:rPr>
        <w:t xml:space="preserve">   </w:t>
      </w:r>
      <w:r w:rsidR="00F03498">
        <w:rPr>
          <w:noProof/>
        </w:rPr>
        <w:drawing>
          <wp:inline distT="0" distB="0" distL="0" distR="0" wp14:anchorId="2B559DEB" wp14:editId="0E97FF04">
            <wp:extent cx="1667531" cy="2358747"/>
            <wp:effectExtent l="0" t="0" r="0" b="0"/>
            <wp:docPr id="9372208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220843" name="Picture 93722084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20812" cy="2434114"/>
                    </a:xfrm>
                    <a:prstGeom prst="rect">
                      <a:avLst/>
                    </a:prstGeom>
                  </pic:spPr>
                </pic:pic>
              </a:graphicData>
            </a:graphic>
          </wp:inline>
        </w:drawing>
      </w:r>
    </w:p>
    <w:p w14:paraId="03D492E8" w14:textId="55A8A359" w:rsidR="00F03498" w:rsidRPr="00F03498" w:rsidRDefault="00F03498" w:rsidP="00F03498">
      <w:pPr>
        <w:shd w:val="clear" w:color="auto" w:fill="FFFFFF"/>
        <w:spacing w:after="120" w:line="240" w:lineRule="auto"/>
        <w:jc w:val="center"/>
        <w:rPr>
          <w:rFonts w:ascii="Times New Roman" w:eastAsia="Times New Roman" w:hAnsi="Times New Roman" w:cs="Times New Roman"/>
          <w:bCs/>
          <w:color w:val="000000"/>
          <w:sz w:val="24"/>
          <w:szCs w:val="24"/>
          <w:lang w:val="en-US"/>
        </w:rPr>
      </w:pPr>
      <w:r w:rsidRPr="00D86584">
        <w:rPr>
          <w:rFonts w:ascii="Times New Roman" w:eastAsia="Times New Roman" w:hAnsi="Times New Roman" w:cs="Times New Roman"/>
          <w:bCs/>
          <w:noProof/>
          <w:color w:val="000000"/>
          <w:sz w:val="24"/>
          <w:szCs w:val="24"/>
        </w:rPr>
        <mc:AlternateContent>
          <mc:Choice Requires="wps">
            <w:drawing>
              <wp:anchor distT="45720" distB="45720" distL="114300" distR="114300" simplePos="0" relativeHeight="251673600" behindDoc="0" locked="0" layoutInCell="1" allowOverlap="1" wp14:anchorId="0330E73D" wp14:editId="00119630">
                <wp:simplePos x="0" y="0"/>
                <wp:positionH relativeFrom="column">
                  <wp:posOffset>3196424</wp:posOffset>
                </wp:positionH>
                <wp:positionV relativeFrom="paragraph">
                  <wp:posOffset>5521</wp:posOffset>
                </wp:positionV>
                <wp:extent cx="1168400" cy="1404620"/>
                <wp:effectExtent l="0" t="0" r="0" b="8890"/>
                <wp:wrapSquare wrapText="bothSides"/>
                <wp:docPr id="13685647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404620"/>
                        </a:xfrm>
                        <a:prstGeom prst="rect">
                          <a:avLst/>
                        </a:prstGeom>
                        <a:solidFill>
                          <a:srgbClr val="FFFFFF"/>
                        </a:solidFill>
                        <a:ln w="9525">
                          <a:noFill/>
                          <a:miter lim="800000"/>
                          <a:headEnd/>
                          <a:tailEnd/>
                        </a:ln>
                      </wps:spPr>
                      <wps:txbx>
                        <w:txbxContent>
                          <w:p w14:paraId="697656ED" w14:textId="77777777" w:rsidR="00F03498" w:rsidRPr="00D86584" w:rsidRDefault="00F03498" w:rsidP="00F03498">
                            <w:pPr>
                              <w:jc w:val="center"/>
                              <w:rPr>
                                <w:rFonts w:ascii="Times New Roman" w:hAnsi="Times New Roman" w:cs="Times New Roman"/>
                                <w:sz w:val="24"/>
                                <w:szCs w:val="24"/>
                              </w:rPr>
                            </w:pPr>
                            <w:r>
                              <w:rPr>
                                <w:rFonts w:ascii="Times New Roman" w:hAnsi="Times New Roman" w:cs="Times New Roman"/>
                                <w:sz w:val="24"/>
                                <w:szCs w:val="24"/>
                                <w:lang w:val="en-US"/>
                              </w:rPr>
                              <w:t>After</w:t>
                            </w:r>
                            <w:r w:rsidRPr="00D86584">
                              <w:rPr>
                                <w:rFonts w:ascii="Times New Roman" w:hAnsi="Times New Roman" w:cs="Times New Roman"/>
                                <w:sz w:val="24"/>
                                <w:szCs w:val="24"/>
                              </w:rPr>
                              <w:t xml:space="preserve"> revision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30E73D" id="_x0000_s1032" type="#_x0000_t202" style="position:absolute;left:0;text-align:left;margin-left:251.7pt;margin-top:.45pt;width:92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" stroked="f">
                <v:textbox style="mso-fit-shape-to-text:t">
                  <w:txbxContent>
                    <w:p w14:paraId="697656ED" w14:textId="77777777" w:rsidR="00F03498" w:rsidRPr="00D86584" w:rsidRDefault="00F03498" w:rsidP="00F03498">
                      <w:pPr>
                        <w:jc w:val="center"/>
                        <w:rPr>
                          <w:rFonts w:ascii="Times New Roman" w:hAnsi="Times New Roman" w:cs="Times New Roman"/>
                          <w:sz w:val="24"/>
                          <w:szCs w:val="24"/>
                        </w:rPr>
                      </w:pPr>
                      <w:r>
                        <w:rPr>
                          <w:rFonts w:ascii="Times New Roman" w:hAnsi="Times New Roman" w:cs="Times New Roman"/>
                          <w:sz w:val="24"/>
                          <w:szCs w:val="24"/>
                          <w:lang w:val="en-US"/>
                        </w:rPr>
                        <w:t>After</w:t>
                      </w:r>
                      <w:r w:rsidRPr="00D86584">
                        <w:rPr>
                          <w:rFonts w:ascii="Times New Roman" w:hAnsi="Times New Roman" w:cs="Times New Roman"/>
                          <w:sz w:val="24"/>
                          <w:szCs w:val="24"/>
                        </w:rPr>
                        <w:t xml:space="preserve"> revision</w:t>
                      </w:r>
                    </w:p>
                  </w:txbxContent>
                </v:textbox>
                <w10:wrap type="square"/>
              </v:shape>
            </w:pict>
          </mc:Fallback>
        </mc:AlternateContent>
      </w:r>
      <w:r w:rsidRPr="00D86584">
        <w:rPr>
          <w:rFonts w:ascii="Times New Roman" w:eastAsia="Times New Roman" w:hAnsi="Times New Roman" w:cs="Times New Roman"/>
          <w:bCs/>
          <w:noProof/>
          <w:color w:val="000000"/>
          <w:sz w:val="24"/>
          <w:szCs w:val="24"/>
        </w:rPr>
        <mc:AlternateContent>
          <mc:Choice Requires="wps">
            <w:drawing>
              <wp:anchor distT="45720" distB="45720" distL="114300" distR="114300" simplePos="0" relativeHeight="251671552" behindDoc="0" locked="0" layoutInCell="1" allowOverlap="1" wp14:anchorId="2D4F6917" wp14:editId="11A088DB">
                <wp:simplePos x="0" y="0"/>
                <wp:positionH relativeFrom="column">
                  <wp:posOffset>1407380</wp:posOffset>
                </wp:positionH>
                <wp:positionV relativeFrom="paragraph">
                  <wp:posOffset>5522</wp:posOffset>
                </wp:positionV>
                <wp:extent cx="1168400" cy="1404620"/>
                <wp:effectExtent l="0" t="0" r="0" b="8890"/>
                <wp:wrapSquare wrapText="bothSides"/>
                <wp:docPr id="8736926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404620"/>
                        </a:xfrm>
                        <a:prstGeom prst="rect">
                          <a:avLst/>
                        </a:prstGeom>
                        <a:solidFill>
                          <a:srgbClr val="FFFFFF"/>
                        </a:solidFill>
                        <a:ln w="9525">
                          <a:noFill/>
                          <a:miter lim="800000"/>
                          <a:headEnd/>
                          <a:tailEnd/>
                        </a:ln>
                      </wps:spPr>
                      <wps:txbx>
                        <w:txbxContent>
                          <w:p w14:paraId="254D551D" w14:textId="77777777" w:rsidR="00F03498" w:rsidRPr="00D86584" w:rsidRDefault="00F03498" w:rsidP="00F03498">
                            <w:pPr>
                              <w:jc w:val="center"/>
                              <w:rPr>
                                <w:rFonts w:ascii="Times New Roman" w:hAnsi="Times New Roman" w:cs="Times New Roman"/>
                                <w:sz w:val="24"/>
                                <w:szCs w:val="24"/>
                              </w:rPr>
                            </w:pPr>
                            <w:r w:rsidRPr="00D86584">
                              <w:rPr>
                                <w:rFonts w:ascii="Times New Roman" w:hAnsi="Times New Roman" w:cs="Times New Roman"/>
                                <w:sz w:val="24"/>
                                <w:szCs w:val="24"/>
                                <w:lang w:val="en-US"/>
                              </w:rPr>
                              <w:t>B</w:t>
                            </w:r>
                            <w:r w:rsidRPr="00D86584">
                              <w:rPr>
                                <w:rFonts w:ascii="Times New Roman" w:hAnsi="Times New Roman" w:cs="Times New Roman"/>
                                <w:sz w:val="24"/>
                                <w:szCs w:val="24"/>
                              </w:rPr>
                              <w:t>efore revision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4F6917" id="_x0000_s1033" type="#_x0000_t202" style="position:absolute;left:0;text-align:left;margin-left:110.8pt;margin-top:.45pt;width:92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" stroked="f">
                <v:textbox style="mso-fit-shape-to-text:t">
                  <w:txbxContent>
                    <w:p w14:paraId="254D551D" w14:textId="77777777" w:rsidR="00F03498" w:rsidRPr="00D86584" w:rsidRDefault="00F03498" w:rsidP="00F03498">
                      <w:pPr>
                        <w:jc w:val="center"/>
                        <w:rPr>
                          <w:rFonts w:ascii="Times New Roman" w:hAnsi="Times New Roman" w:cs="Times New Roman"/>
                          <w:sz w:val="24"/>
                          <w:szCs w:val="24"/>
                        </w:rPr>
                      </w:pPr>
                      <w:r w:rsidRPr="00D86584">
                        <w:rPr>
                          <w:rFonts w:ascii="Times New Roman" w:hAnsi="Times New Roman" w:cs="Times New Roman"/>
                          <w:sz w:val="24"/>
                          <w:szCs w:val="24"/>
                          <w:lang w:val="en-US"/>
                        </w:rPr>
                        <w:t>B</w:t>
                      </w:r>
                      <w:r w:rsidRPr="00D86584">
                        <w:rPr>
                          <w:rFonts w:ascii="Times New Roman" w:hAnsi="Times New Roman" w:cs="Times New Roman"/>
                          <w:sz w:val="24"/>
                          <w:szCs w:val="24"/>
                        </w:rPr>
                        <w:t>efore revision</w:t>
                      </w:r>
                    </w:p>
                  </w:txbxContent>
                </v:textbox>
                <w10:wrap type="square"/>
              </v:shape>
            </w:pict>
          </mc:Fallback>
        </mc:AlternateContent>
      </w:r>
    </w:p>
    <w:p w14:paraId="6C3CAFAB" w14:textId="131A113A" w:rsidR="00F03498" w:rsidRDefault="00F03498" w:rsidP="00F03498">
      <w:pPr>
        <w:shd w:val="clear" w:color="auto" w:fill="FFFFFF"/>
        <w:spacing w:after="120" w:line="240" w:lineRule="auto"/>
        <w:jc w:val="center"/>
        <w:rPr>
          <w:rFonts w:ascii="Times New Roman" w:eastAsia="Times New Roman" w:hAnsi="Times New Roman" w:cs="Times New Roman"/>
          <w:bCs/>
          <w:color w:val="000000"/>
          <w:sz w:val="24"/>
          <w:szCs w:val="24"/>
        </w:rPr>
      </w:pPr>
      <w:r w:rsidRPr="00D86584">
        <w:rPr>
          <w:rFonts w:ascii="Times New Roman" w:eastAsia="Times New Roman" w:hAnsi="Times New Roman" w:cs="Times New Roman"/>
          <w:bCs/>
          <w:noProof/>
          <w:color w:val="000000"/>
          <w:sz w:val="24"/>
          <w:szCs w:val="24"/>
        </w:rPr>
        <mc:AlternateContent>
          <mc:Choice Requires="wps">
            <w:drawing>
              <wp:anchor distT="45720" distB="45720" distL="114300" distR="114300" simplePos="0" relativeHeight="251675648" behindDoc="0" locked="0" layoutInCell="1" allowOverlap="1" wp14:anchorId="236E49FD" wp14:editId="02D8A7C5">
                <wp:simplePos x="0" y="0"/>
                <wp:positionH relativeFrom="margin">
                  <wp:align>center</wp:align>
                </wp:positionH>
                <wp:positionV relativeFrom="paragraph">
                  <wp:posOffset>41164</wp:posOffset>
                </wp:positionV>
                <wp:extent cx="1168400" cy="278130"/>
                <wp:effectExtent l="0" t="0" r="0" b="7620"/>
                <wp:wrapSquare wrapText="bothSides"/>
                <wp:docPr id="15465318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278130"/>
                        </a:xfrm>
                        <a:prstGeom prst="rect">
                          <a:avLst/>
                        </a:prstGeom>
                        <a:solidFill>
                          <a:srgbClr val="FFFFFF"/>
                        </a:solidFill>
                        <a:ln w="9525">
                          <a:noFill/>
                          <a:miter lim="800000"/>
                          <a:headEnd/>
                          <a:tailEnd/>
                        </a:ln>
                      </wps:spPr>
                      <wps:txbx>
                        <w:txbxContent>
                          <w:p w14:paraId="3F97B8E9" w14:textId="455B36C8" w:rsidR="00F03498" w:rsidRPr="00F03498" w:rsidRDefault="00F03498" w:rsidP="00F03498">
                            <w:pPr>
                              <w:jc w:val="center"/>
                              <w:rPr>
                                <w:rFonts w:ascii="Times New Roman" w:hAnsi="Times New Roman" w:cs="Times New Roman"/>
                                <w:sz w:val="24"/>
                                <w:szCs w:val="24"/>
                                <w:lang w:val="en-US"/>
                              </w:rPr>
                            </w:pPr>
                            <w:r>
                              <w:rPr>
                                <w:rFonts w:ascii="Times New Roman" w:hAnsi="Times New Roman" w:cs="Times New Roman"/>
                                <w:sz w:val="24"/>
                                <w:szCs w:val="24"/>
                                <w:lang w:val="en-US"/>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6E49FD" id="_x0000_s1034" type="#_x0000_t202" style="position:absolute;left:0;text-align:left;margin-left:0;margin-top:3.25pt;width:92pt;height:21.9pt;z-index:25167564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" stroked="f">
                <v:textbox>
                  <w:txbxContent>
                    <w:p w14:paraId="3F97B8E9" w14:textId="455B36C8" w:rsidR="00F03498" w:rsidRPr="00F03498" w:rsidRDefault="00F03498" w:rsidP="00F03498">
                      <w:pPr>
                        <w:jc w:val="center"/>
                        <w:rPr>
                          <w:rFonts w:ascii="Times New Roman" w:hAnsi="Times New Roman" w:cs="Times New Roman"/>
                          <w:sz w:val="24"/>
                          <w:szCs w:val="24"/>
                          <w:lang w:val="en-US"/>
                        </w:rPr>
                      </w:pPr>
                      <w:r>
                        <w:rPr>
                          <w:rFonts w:ascii="Times New Roman" w:hAnsi="Times New Roman" w:cs="Times New Roman"/>
                          <w:sz w:val="24"/>
                          <w:szCs w:val="24"/>
                          <w:lang w:val="en-US"/>
                        </w:rPr>
                        <w:t>(b)</w:t>
                      </w:r>
                    </w:p>
                  </w:txbxContent>
                </v:textbox>
                <w10:wrap type="square" anchorx="margin"/>
              </v:shape>
            </w:pict>
          </mc:Fallback>
        </mc:AlternateContent>
      </w:r>
    </w:p>
    <w:p w14:paraId="566A383A" w14:textId="1D564ECF" w:rsidR="00F03498" w:rsidRDefault="00F03498" w:rsidP="00F03498">
      <w:pPr>
        <w:shd w:val="clear" w:color="auto" w:fill="FFFFFF"/>
        <w:spacing w:after="120" w:line="240" w:lineRule="auto"/>
        <w:jc w:val="center"/>
        <w:rPr>
          <w:rFonts w:ascii="Times New Roman" w:eastAsia="Times New Roman" w:hAnsi="Times New Roman" w:cs="Times New Roman"/>
          <w:bCs/>
          <w:color w:val="000000"/>
          <w:sz w:val="24"/>
          <w:szCs w:val="24"/>
        </w:rPr>
      </w:pPr>
    </w:p>
    <w:p w14:paraId="47832FBD" w14:textId="5F86812D" w:rsidR="00CE0977" w:rsidRPr="00C74BAA" w:rsidRDefault="00F03498" w:rsidP="00C74BAA">
      <w:pPr>
        <w:shd w:val="clear" w:color="auto" w:fill="FFFFFF"/>
        <w:spacing w:after="120" w:line="240" w:lineRule="auto"/>
        <w:jc w:val="both"/>
        <w:rPr>
          <w:rFonts w:ascii="Times New Roman" w:eastAsia="Times New Roman" w:hAnsi="Times New Roman" w:cs="Times New Roman"/>
          <w:bCs/>
          <w:color w:val="000000"/>
          <w:sz w:val="24"/>
          <w:szCs w:val="24"/>
          <w:lang w:val="en-US"/>
        </w:rPr>
      </w:pPr>
      <w:r>
        <w:rPr>
          <w:rFonts w:ascii="Times New Roman" w:eastAsia="Times New Roman" w:hAnsi="Times New Roman" w:cs="Times New Roman"/>
          <w:bCs/>
          <w:color w:val="000000"/>
          <w:sz w:val="24"/>
          <w:szCs w:val="24"/>
          <w:lang w:val="en-US"/>
        </w:rPr>
        <w:t xml:space="preserve">Figure 3. </w:t>
      </w:r>
      <w:r w:rsidR="006F11F6" w:rsidRPr="006F11F6">
        <w:rPr>
          <w:rFonts w:ascii="Times New Roman" w:eastAsia="Times New Roman" w:hAnsi="Times New Roman" w:cs="Times New Roman"/>
          <w:bCs/>
          <w:color w:val="000000"/>
          <w:sz w:val="24"/>
          <w:szCs w:val="24"/>
          <w:lang w:val="en-US"/>
        </w:rPr>
        <w:t>Revision of e-supplement on material aspect</w:t>
      </w:r>
      <w:r w:rsidR="006F11F6">
        <w:rPr>
          <w:rFonts w:ascii="Times New Roman" w:eastAsia="Times New Roman" w:hAnsi="Times New Roman" w:cs="Times New Roman"/>
          <w:bCs/>
          <w:color w:val="000000"/>
          <w:sz w:val="24"/>
          <w:szCs w:val="24"/>
          <w:lang w:val="en-US"/>
        </w:rPr>
        <w:t xml:space="preserve">. a) </w:t>
      </w:r>
      <w:r w:rsidR="006F11F6" w:rsidRPr="006F11F6">
        <w:rPr>
          <w:rFonts w:ascii="Times New Roman" w:eastAsia="Times New Roman" w:hAnsi="Times New Roman" w:cs="Times New Roman"/>
          <w:bCs/>
          <w:color w:val="000000"/>
          <w:sz w:val="24"/>
          <w:szCs w:val="24"/>
          <w:lang w:val="en-US"/>
        </w:rPr>
        <w:t>revision of material on tannin compounds</w:t>
      </w:r>
      <w:r w:rsidR="006F11F6">
        <w:rPr>
          <w:rFonts w:ascii="Times New Roman" w:eastAsia="Times New Roman" w:hAnsi="Times New Roman" w:cs="Times New Roman"/>
          <w:bCs/>
          <w:color w:val="000000"/>
          <w:sz w:val="24"/>
          <w:szCs w:val="24"/>
          <w:lang w:val="en-US"/>
        </w:rPr>
        <w:t xml:space="preserve">; b) </w:t>
      </w:r>
      <w:r w:rsidR="006F11F6" w:rsidRPr="006F11F6">
        <w:rPr>
          <w:rFonts w:ascii="Times New Roman" w:eastAsia="Times New Roman" w:hAnsi="Times New Roman" w:cs="Times New Roman"/>
          <w:bCs/>
          <w:color w:val="000000"/>
          <w:sz w:val="24"/>
          <w:szCs w:val="24"/>
          <w:lang w:val="en-US"/>
        </w:rPr>
        <w:t>revision of material on biomordant reaction</w:t>
      </w:r>
    </w:p>
    <w:p w14:paraId="2834BC27" w14:textId="2CF82A80" w:rsidR="00D10DD4" w:rsidRDefault="00FD258C" w:rsidP="00FD258C">
      <w:pPr>
        <w:pStyle w:val="ListParagraph"/>
        <w:numPr>
          <w:ilvl w:val="0"/>
          <w:numId w:val="3"/>
        </w:numPr>
        <w:shd w:val="clear" w:color="auto" w:fill="FFFFFF"/>
        <w:spacing w:after="120" w:line="240" w:lineRule="auto"/>
        <w:ind w:left="284" w:hanging="284"/>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 xml:space="preserve">Media </w:t>
      </w:r>
      <w:r w:rsidRPr="00FD258C">
        <w:rPr>
          <w:rFonts w:ascii="Times New Roman" w:eastAsia="Times New Roman" w:hAnsi="Times New Roman" w:cs="Times New Roman"/>
          <w:bCs/>
          <w:color w:val="000000"/>
          <w:sz w:val="24"/>
          <w:szCs w:val="24"/>
        </w:rPr>
        <w:t>Aspect</w:t>
      </w:r>
    </w:p>
    <w:p w14:paraId="28E70A26" w14:textId="32CFE341" w:rsidR="00FD258C" w:rsidRDefault="00FD258C" w:rsidP="00FD258C">
      <w:pPr>
        <w:pStyle w:val="ListParagraph"/>
        <w:shd w:val="clear" w:color="auto" w:fill="FFFFFF"/>
        <w:spacing w:after="120" w:line="240" w:lineRule="auto"/>
        <w:ind w:left="0"/>
        <w:jc w:val="both"/>
        <w:rPr>
          <w:rFonts w:ascii="Times New Roman" w:eastAsia="Times New Roman" w:hAnsi="Times New Roman" w:cs="Times New Roman"/>
          <w:bCs/>
          <w:color w:val="000000"/>
          <w:sz w:val="24"/>
          <w:szCs w:val="24"/>
        </w:rPr>
      </w:pPr>
      <w:r w:rsidRPr="00FD258C">
        <w:rPr>
          <w:rFonts w:ascii="Times New Roman" w:eastAsia="Times New Roman" w:hAnsi="Times New Roman" w:cs="Times New Roman"/>
          <w:bCs/>
          <w:color w:val="000000"/>
          <w:sz w:val="24"/>
          <w:szCs w:val="24"/>
        </w:rPr>
        <w:t>In the media aspect, the visual display indicator of teaching material in e-supplement needs to be added to each picture and table. On images (which are not personal documentation) it is necessary to include the source to provide legality and disclosure of information about the images used in the e-supplement. In addition, the layout of the writing on the types of mordants needs to be improved by making the sentence into one sentence. Some of the revised e-supplement results on the media aspect can be seen in Figure 4 below.</w:t>
      </w:r>
    </w:p>
    <w:p w14:paraId="09AC3B7D" w14:textId="7270EBC2" w:rsidR="00FD258C" w:rsidRDefault="007222C7" w:rsidP="007222C7">
      <w:pPr>
        <w:pStyle w:val="ListParagraph"/>
        <w:shd w:val="clear" w:color="auto" w:fill="FFFFFF"/>
        <w:spacing w:after="120" w:line="240" w:lineRule="auto"/>
        <w:ind w:left="0"/>
        <w:jc w:val="center"/>
        <w:rPr>
          <w:noProof/>
          <w:lang w:val="id-ID"/>
        </w:rPr>
      </w:pPr>
      <w:r>
        <w:rPr>
          <w:noProof/>
          <w:lang w:val="id-ID"/>
        </w:rPr>
        <mc:AlternateContent>
          <mc:Choice Requires="wps">
            <w:drawing>
              <wp:anchor distT="0" distB="0" distL="114300" distR="114300" simplePos="0" relativeHeight="251683840" behindDoc="0" locked="0" layoutInCell="1" allowOverlap="1" wp14:anchorId="12F1D5BA" wp14:editId="4215767B">
                <wp:simplePos x="0" y="0"/>
                <wp:positionH relativeFrom="column">
                  <wp:posOffset>2011680</wp:posOffset>
                </wp:positionH>
                <wp:positionV relativeFrom="paragraph">
                  <wp:posOffset>1029970</wp:posOffset>
                </wp:positionV>
                <wp:extent cx="602956" cy="241886"/>
                <wp:effectExtent l="0" t="0" r="26035" b="25400"/>
                <wp:wrapNone/>
                <wp:docPr id="1458871275" name="Oval 2"/>
                <wp:cNvGraphicFramePr/>
                <a:graphic xmlns:a="http://schemas.openxmlformats.org/drawingml/2006/main">
                  <a:graphicData uri="http://schemas.microsoft.com/office/word/2010/wordprocessingShape">
                    <wps:wsp>
                      <wps:cNvSpPr/>
                      <wps:spPr>
                        <a:xfrm>
                          <a:off x="0" y="0"/>
                          <a:ext cx="602956" cy="241886"/>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09EB44" id="Oval 2" o:spid="_x0000_s1026" style="position:absolute;margin-left:158.4pt;margin-top:81.1pt;width:47.5pt;height:19.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" filled="f" strokecolor="red" strokeweight="1pt">
                <v:stroke joinstyle="miter"/>
              </v:oval>
            </w:pict>
          </mc:Fallback>
        </mc:AlternateContent>
      </w:r>
      <w:r>
        <w:rPr>
          <w:noProof/>
          <w:lang w:val="id-ID"/>
        </w:rPr>
        <mc:AlternateContent>
          <mc:Choice Requires="wps">
            <w:drawing>
              <wp:anchor distT="0" distB="0" distL="114300" distR="114300" simplePos="0" relativeHeight="251681792" behindDoc="0" locked="0" layoutInCell="1" allowOverlap="1" wp14:anchorId="7D1671FE" wp14:editId="4F611268">
                <wp:simplePos x="0" y="0"/>
                <wp:positionH relativeFrom="column">
                  <wp:posOffset>1377315</wp:posOffset>
                </wp:positionH>
                <wp:positionV relativeFrom="paragraph">
                  <wp:posOffset>1035685</wp:posOffset>
                </wp:positionV>
                <wp:extent cx="602956" cy="241886"/>
                <wp:effectExtent l="0" t="0" r="26035" b="25400"/>
                <wp:wrapNone/>
                <wp:docPr id="43394590" name="Oval 2"/>
                <wp:cNvGraphicFramePr/>
                <a:graphic xmlns:a="http://schemas.openxmlformats.org/drawingml/2006/main">
                  <a:graphicData uri="http://schemas.microsoft.com/office/word/2010/wordprocessingShape">
                    <wps:wsp>
                      <wps:cNvSpPr/>
                      <wps:spPr>
                        <a:xfrm>
                          <a:off x="0" y="0"/>
                          <a:ext cx="602956" cy="241886"/>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55AD06" id="Oval 2" o:spid="_x0000_s1026" style="position:absolute;margin-left:108.45pt;margin-top:81.55pt;width:47.5pt;height:19.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" filled="f" strokecolor="red" strokeweight="1pt">
                <v:stroke joinstyle="miter"/>
              </v:oval>
            </w:pict>
          </mc:Fallback>
        </mc:AlternateContent>
      </w:r>
      <w:r w:rsidR="00FD258C">
        <w:rPr>
          <w:b/>
          <w:bCs/>
          <w:noProof/>
          <w:lang w:val="id-ID"/>
        </w:rPr>
        <w:drawing>
          <wp:inline distT="0" distB="0" distL="0" distR="0" wp14:anchorId="147A87BE" wp14:editId="518063FF">
            <wp:extent cx="1658748" cy="2346324"/>
            <wp:effectExtent l="0" t="0" r="0" b="0"/>
            <wp:docPr id="89556943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896364" name="Picture 163789636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10495" cy="2419521"/>
                    </a:xfrm>
                    <a:prstGeom prst="rect">
                      <a:avLst/>
                    </a:prstGeom>
                  </pic:spPr>
                </pic:pic>
              </a:graphicData>
            </a:graphic>
          </wp:inline>
        </w:drawing>
      </w:r>
      <w:r>
        <w:rPr>
          <w:noProof/>
          <w:lang w:val="id-ID"/>
        </w:rPr>
        <w:t xml:space="preserve">   </w:t>
      </w:r>
      <w:r>
        <w:rPr>
          <w:b/>
          <w:bCs/>
          <w:noProof/>
          <w:lang w:val="id-ID"/>
        </w:rPr>
        <w:drawing>
          <wp:inline distT="0" distB="0" distL="0" distR="0" wp14:anchorId="47906B4A" wp14:editId="60013E06">
            <wp:extent cx="1656889" cy="2343693"/>
            <wp:effectExtent l="0" t="0" r="635" b="0"/>
            <wp:docPr id="123939659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396596" name="Picture 123939659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35486" cy="2454870"/>
                    </a:xfrm>
                    <a:prstGeom prst="rect">
                      <a:avLst/>
                    </a:prstGeom>
                  </pic:spPr>
                </pic:pic>
              </a:graphicData>
            </a:graphic>
          </wp:inline>
        </w:drawing>
      </w:r>
    </w:p>
    <w:p w14:paraId="0AD69F81" w14:textId="6B9441AB" w:rsidR="007222C7" w:rsidRPr="00FD258C" w:rsidRDefault="007222C7" w:rsidP="007222C7">
      <w:pPr>
        <w:pStyle w:val="ListParagraph"/>
        <w:shd w:val="clear" w:color="auto" w:fill="FFFFFF"/>
        <w:spacing w:after="120" w:line="240" w:lineRule="auto"/>
        <w:ind w:left="0"/>
        <w:jc w:val="center"/>
        <w:rPr>
          <w:rFonts w:ascii="Times New Roman" w:eastAsia="Times New Roman" w:hAnsi="Times New Roman" w:cs="Times New Roman"/>
          <w:bCs/>
          <w:color w:val="000000"/>
          <w:sz w:val="24"/>
          <w:szCs w:val="24"/>
        </w:rPr>
      </w:pPr>
      <w:r w:rsidRPr="00D86584">
        <w:rPr>
          <w:rFonts w:ascii="Times New Roman" w:eastAsia="Times New Roman" w:hAnsi="Times New Roman" w:cs="Times New Roman"/>
          <w:bCs/>
          <w:noProof/>
          <w:color w:val="000000"/>
          <w:sz w:val="24"/>
          <w:szCs w:val="24"/>
        </w:rPr>
        <mc:AlternateContent>
          <mc:Choice Requires="wps">
            <w:drawing>
              <wp:anchor distT="45720" distB="45720" distL="114300" distR="114300" simplePos="0" relativeHeight="251687936" behindDoc="0" locked="0" layoutInCell="1" allowOverlap="1" wp14:anchorId="5BFF6747" wp14:editId="37ABB31A">
                <wp:simplePos x="0" y="0"/>
                <wp:positionH relativeFrom="column">
                  <wp:posOffset>3154680</wp:posOffset>
                </wp:positionH>
                <wp:positionV relativeFrom="paragraph">
                  <wp:posOffset>90170</wp:posOffset>
                </wp:positionV>
                <wp:extent cx="1168400" cy="291465"/>
                <wp:effectExtent l="0" t="0" r="0" b="0"/>
                <wp:wrapSquare wrapText="bothSides"/>
                <wp:docPr id="2127387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291465"/>
                        </a:xfrm>
                        <a:prstGeom prst="rect">
                          <a:avLst/>
                        </a:prstGeom>
                        <a:solidFill>
                          <a:srgbClr val="FFFFFF"/>
                        </a:solidFill>
                        <a:ln w="9525">
                          <a:noFill/>
                          <a:miter lim="800000"/>
                          <a:headEnd/>
                          <a:tailEnd/>
                        </a:ln>
                      </wps:spPr>
                      <wps:txbx>
                        <w:txbxContent>
                          <w:p w14:paraId="2D06B9AA" w14:textId="4A60E26E" w:rsidR="007222C7" w:rsidRPr="00D86584" w:rsidRDefault="007222C7" w:rsidP="007222C7">
                            <w:pPr>
                              <w:jc w:val="center"/>
                              <w:rPr>
                                <w:rFonts w:ascii="Times New Roman" w:hAnsi="Times New Roman" w:cs="Times New Roman"/>
                                <w:sz w:val="24"/>
                                <w:szCs w:val="24"/>
                              </w:rPr>
                            </w:pPr>
                            <w:r>
                              <w:rPr>
                                <w:rFonts w:ascii="Times New Roman" w:hAnsi="Times New Roman" w:cs="Times New Roman"/>
                                <w:sz w:val="24"/>
                                <w:szCs w:val="24"/>
                                <w:lang w:val="en-US"/>
                              </w:rPr>
                              <w:t xml:space="preserve">After </w:t>
                            </w:r>
                            <w:r w:rsidRPr="00D86584">
                              <w:rPr>
                                <w:rFonts w:ascii="Times New Roman" w:hAnsi="Times New Roman" w:cs="Times New Roman"/>
                                <w:sz w:val="24"/>
                                <w:szCs w:val="24"/>
                              </w:rPr>
                              <w:t>revision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FF6747" id="_x0000_s1035" type="#_x0000_t202" style="position:absolute;left:0;text-align:left;margin-left:248.4pt;margin-top:7.1pt;width:92pt;height:22.9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" stroked="f">
                <v:textbox>
                  <w:txbxContent>
                    <w:p w14:paraId="2D06B9AA" w14:textId="4A60E26E" w:rsidR="007222C7" w:rsidRPr="00D86584" w:rsidRDefault="007222C7" w:rsidP="007222C7">
                      <w:pPr>
                        <w:jc w:val="center"/>
                        <w:rPr>
                          <w:rFonts w:ascii="Times New Roman" w:hAnsi="Times New Roman" w:cs="Times New Roman"/>
                          <w:sz w:val="24"/>
                          <w:szCs w:val="24"/>
                        </w:rPr>
                      </w:pPr>
                      <w:r>
                        <w:rPr>
                          <w:rFonts w:ascii="Times New Roman" w:hAnsi="Times New Roman" w:cs="Times New Roman"/>
                          <w:sz w:val="24"/>
                          <w:szCs w:val="24"/>
                          <w:lang w:val="en-US"/>
                        </w:rPr>
                        <w:t xml:space="preserve">After </w:t>
                      </w:r>
                      <w:r w:rsidRPr="00D86584">
                        <w:rPr>
                          <w:rFonts w:ascii="Times New Roman" w:hAnsi="Times New Roman" w:cs="Times New Roman"/>
                          <w:sz w:val="24"/>
                          <w:szCs w:val="24"/>
                        </w:rPr>
                        <w:t>revision</w:t>
                      </w:r>
                    </w:p>
                  </w:txbxContent>
                </v:textbox>
                <w10:wrap type="square"/>
              </v:shape>
            </w:pict>
          </mc:Fallback>
        </mc:AlternateContent>
      </w:r>
      <w:r w:rsidRPr="00D86584">
        <w:rPr>
          <w:rFonts w:ascii="Times New Roman" w:eastAsia="Times New Roman" w:hAnsi="Times New Roman" w:cs="Times New Roman"/>
          <w:bCs/>
          <w:noProof/>
          <w:color w:val="000000"/>
          <w:sz w:val="24"/>
          <w:szCs w:val="24"/>
        </w:rPr>
        <mc:AlternateContent>
          <mc:Choice Requires="wps">
            <w:drawing>
              <wp:anchor distT="45720" distB="45720" distL="114300" distR="114300" simplePos="0" relativeHeight="251685888" behindDoc="0" locked="0" layoutInCell="1" allowOverlap="1" wp14:anchorId="553FB9B0" wp14:editId="75FE7D7D">
                <wp:simplePos x="0" y="0"/>
                <wp:positionH relativeFrom="column">
                  <wp:posOffset>1411605</wp:posOffset>
                </wp:positionH>
                <wp:positionV relativeFrom="paragraph">
                  <wp:posOffset>90170</wp:posOffset>
                </wp:positionV>
                <wp:extent cx="1168400" cy="280035"/>
                <wp:effectExtent l="0" t="0" r="0" b="5715"/>
                <wp:wrapSquare wrapText="bothSides"/>
                <wp:docPr id="11835814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280035"/>
                        </a:xfrm>
                        <a:prstGeom prst="rect">
                          <a:avLst/>
                        </a:prstGeom>
                        <a:solidFill>
                          <a:srgbClr val="FFFFFF"/>
                        </a:solidFill>
                        <a:ln w="9525">
                          <a:noFill/>
                          <a:miter lim="800000"/>
                          <a:headEnd/>
                          <a:tailEnd/>
                        </a:ln>
                      </wps:spPr>
                      <wps:txbx>
                        <w:txbxContent>
                          <w:p w14:paraId="1CDA0194" w14:textId="77777777" w:rsidR="007222C7" w:rsidRPr="00D86584" w:rsidRDefault="007222C7" w:rsidP="007222C7">
                            <w:pPr>
                              <w:jc w:val="center"/>
                              <w:rPr>
                                <w:rFonts w:ascii="Times New Roman" w:hAnsi="Times New Roman" w:cs="Times New Roman"/>
                                <w:sz w:val="24"/>
                                <w:szCs w:val="24"/>
                              </w:rPr>
                            </w:pPr>
                            <w:r w:rsidRPr="00D86584">
                              <w:rPr>
                                <w:rFonts w:ascii="Times New Roman" w:hAnsi="Times New Roman" w:cs="Times New Roman"/>
                                <w:sz w:val="24"/>
                                <w:szCs w:val="24"/>
                                <w:lang w:val="en-US"/>
                              </w:rPr>
                              <w:t>B</w:t>
                            </w:r>
                            <w:r w:rsidRPr="00D86584">
                              <w:rPr>
                                <w:rFonts w:ascii="Times New Roman" w:hAnsi="Times New Roman" w:cs="Times New Roman"/>
                                <w:sz w:val="24"/>
                                <w:szCs w:val="24"/>
                              </w:rPr>
                              <w:t>efore revision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3FB9B0" id="_x0000_s1036" type="#_x0000_t202" style="position:absolute;left:0;text-align:left;margin-left:111.15pt;margin-top:7.1pt;width:92pt;height:22.0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" stroked="f">
                <v:textbox>
                  <w:txbxContent>
                    <w:p w14:paraId="1CDA0194" w14:textId="77777777" w:rsidR="007222C7" w:rsidRPr="00D86584" w:rsidRDefault="007222C7" w:rsidP="007222C7">
                      <w:pPr>
                        <w:jc w:val="center"/>
                        <w:rPr>
                          <w:rFonts w:ascii="Times New Roman" w:hAnsi="Times New Roman" w:cs="Times New Roman"/>
                          <w:sz w:val="24"/>
                          <w:szCs w:val="24"/>
                        </w:rPr>
                      </w:pPr>
                      <w:r w:rsidRPr="00D86584">
                        <w:rPr>
                          <w:rFonts w:ascii="Times New Roman" w:hAnsi="Times New Roman" w:cs="Times New Roman"/>
                          <w:sz w:val="24"/>
                          <w:szCs w:val="24"/>
                          <w:lang w:val="en-US"/>
                        </w:rPr>
                        <w:t>B</w:t>
                      </w:r>
                      <w:r w:rsidRPr="00D86584">
                        <w:rPr>
                          <w:rFonts w:ascii="Times New Roman" w:hAnsi="Times New Roman" w:cs="Times New Roman"/>
                          <w:sz w:val="24"/>
                          <w:szCs w:val="24"/>
                        </w:rPr>
                        <w:t>efore revision</w:t>
                      </w:r>
                    </w:p>
                  </w:txbxContent>
                </v:textbox>
                <w10:wrap type="square"/>
              </v:shape>
            </w:pict>
          </mc:Fallback>
        </mc:AlternateContent>
      </w:r>
    </w:p>
    <w:p w14:paraId="60B1B978" w14:textId="7634BB45" w:rsidR="00F03498" w:rsidRPr="00C0710E" w:rsidRDefault="007222C7" w:rsidP="00F03498">
      <w:pPr>
        <w:shd w:val="clear" w:color="auto" w:fill="FFFFFF"/>
        <w:spacing w:after="120" w:line="240" w:lineRule="auto"/>
        <w:jc w:val="center"/>
        <w:rPr>
          <w:rFonts w:ascii="Times New Roman" w:eastAsia="Times New Roman" w:hAnsi="Times New Roman" w:cs="Times New Roman"/>
          <w:bCs/>
          <w:color w:val="000000"/>
          <w:sz w:val="24"/>
          <w:szCs w:val="24"/>
        </w:rPr>
      </w:pPr>
      <w:r w:rsidRPr="00D86584">
        <w:rPr>
          <w:rFonts w:ascii="Times New Roman" w:eastAsia="Times New Roman" w:hAnsi="Times New Roman" w:cs="Times New Roman"/>
          <w:bCs/>
          <w:noProof/>
          <w:color w:val="000000"/>
          <w:sz w:val="24"/>
          <w:szCs w:val="24"/>
        </w:rPr>
        <mc:AlternateContent>
          <mc:Choice Requires="wps">
            <w:drawing>
              <wp:anchor distT="45720" distB="45720" distL="114300" distR="114300" simplePos="0" relativeHeight="251689984" behindDoc="0" locked="0" layoutInCell="1" allowOverlap="1" wp14:anchorId="7BAF3A53" wp14:editId="70898B3E">
                <wp:simplePos x="0" y="0"/>
                <wp:positionH relativeFrom="margin">
                  <wp:posOffset>2308860</wp:posOffset>
                </wp:positionH>
                <wp:positionV relativeFrom="paragraph">
                  <wp:posOffset>102870</wp:posOffset>
                </wp:positionV>
                <wp:extent cx="1168400" cy="278130"/>
                <wp:effectExtent l="0" t="0" r="0" b="7620"/>
                <wp:wrapSquare wrapText="bothSides"/>
                <wp:docPr id="16963525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278130"/>
                        </a:xfrm>
                        <a:prstGeom prst="rect">
                          <a:avLst/>
                        </a:prstGeom>
                        <a:solidFill>
                          <a:srgbClr val="FFFFFF"/>
                        </a:solidFill>
                        <a:ln w="9525">
                          <a:noFill/>
                          <a:miter lim="800000"/>
                          <a:headEnd/>
                          <a:tailEnd/>
                        </a:ln>
                      </wps:spPr>
                      <wps:txbx>
                        <w:txbxContent>
                          <w:p w14:paraId="34116C83" w14:textId="77777777" w:rsidR="007222C7" w:rsidRPr="00F03498" w:rsidRDefault="007222C7" w:rsidP="007222C7">
                            <w:pPr>
                              <w:jc w:val="center"/>
                              <w:rPr>
                                <w:rFonts w:ascii="Times New Roman" w:hAnsi="Times New Roman" w:cs="Times New Roman"/>
                                <w:sz w:val="24"/>
                                <w:szCs w:val="24"/>
                                <w:lang w:val="en-US"/>
                              </w:rPr>
                            </w:pPr>
                            <w:r>
                              <w:rPr>
                                <w:rFonts w:ascii="Times New Roman" w:hAnsi="Times New Roman" w:cs="Times New Roman"/>
                                <w:sz w:val="24"/>
                                <w:szCs w:val="24"/>
                                <w:lang w:val="en-US"/>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AF3A53" id="_x0000_s1037" type="#_x0000_t202" style="position:absolute;left:0;text-align:left;margin-left:181.8pt;margin-top:8.1pt;width:92pt;height:21.9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" stroked="f">
                <v:textbox>
                  <w:txbxContent>
                    <w:p w14:paraId="34116C83" w14:textId="77777777" w:rsidR="007222C7" w:rsidRPr="00F03498" w:rsidRDefault="007222C7" w:rsidP="007222C7">
                      <w:pPr>
                        <w:jc w:val="center"/>
                        <w:rPr>
                          <w:rFonts w:ascii="Times New Roman" w:hAnsi="Times New Roman" w:cs="Times New Roman"/>
                          <w:sz w:val="24"/>
                          <w:szCs w:val="24"/>
                          <w:lang w:val="en-US"/>
                        </w:rPr>
                      </w:pPr>
                      <w:r>
                        <w:rPr>
                          <w:rFonts w:ascii="Times New Roman" w:hAnsi="Times New Roman" w:cs="Times New Roman"/>
                          <w:sz w:val="24"/>
                          <w:szCs w:val="24"/>
                          <w:lang w:val="en-US"/>
                        </w:rPr>
                        <w:t>(a)</w:t>
                      </w:r>
                    </w:p>
                  </w:txbxContent>
                </v:textbox>
                <w10:wrap type="square" anchorx="margin"/>
              </v:shape>
            </w:pict>
          </mc:Fallback>
        </mc:AlternateContent>
      </w:r>
    </w:p>
    <w:p w14:paraId="2927EF3E" w14:textId="77777777" w:rsidR="00E41316" w:rsidRDefault="00E41316">
      <w:pPr>
        <w:shd w:val="clear" w:color="auto" w:fill="FFFFFF"/>
        <w:spacing w:after="120" w:line="240" w:lineRule="auto"/>
        <w:rPr>
          <w:rFonts w:ascii="Times New Roman" w:eastAsia="Times New Roman" w:hAnsi="Times New Roman" w:cs="Times New Roman"/>
          <w:b/>
          <w:color w:val="000000"/>
          <w:sz w:val="24"/>
          <w:szCs w:val="24"/>
        </w:rPr>
      </w:pPr>
    </w:p>
    <w:p w14:paraId="478D2312" w14:textId="702DBB30" w:rsidR="00280CF2" w:rsidRDefault="00E41316" w:rsidP="00E41316">
      <w:pPr>
        <w:shd w:val="clear" w:color="auto" w:fill="FFFFFF"/>
        <w:spacing w:after="120" w:line="240" w:lineRule="auto"/>
        <w:jc w:val="center"/>
        <w:rPr>
          <w:rFonts w:ascii="Times New Roman" w:eastAsia="Times New Roman" w:hAnsi="Times New Roman" w:cs="Times New Roman"/>
          <w:b/>
          <w:color w:val="000000"/>
          <w:sz w:val="24"/>
          <w:szCs w:val="24"/>
        </w:rPr>
      </w:pPr>
      <w:r>
        <w:rPr>
          <w:noProof/>
        </w:rPr>
        <mc:AlternateContent>
          <mc:Choice Requires="wps">
            <w:drawing>
              <wp:anchor distT="0" distB="0" distL="114300" distR="114300" simplePos="0" relativeHeight="251692032" behindDoc="0" locked="0" layoutInCell="1" allowOverlap="1" wp14:anchorId="257322BD" wp14:editId="378A2353">
                <wp:simplePos x="0" y="0"/>
                <wp:positionH relativeFrom="column">
                  <wp:posOffset>1320165</wp:posOffset>
                </wp:positionH>
                <wp:positionV relativeFrom="paragraph">
                  <wp:posOffset>981710</wp:posOffset>
                </wp:positionV>
                <wp:extent cx="1417320" cy="238760"/>
                <wp:effectExtent l="0" t="0" r="11430" b="27940"/>
                <wp:wrapNone/>
                <wp:docPr id="615500926" name="Oval 2"/>
                <wp:cNvGraphicFramePr/>
                <a:graphic xmlns:a="http://schemas.openxmlformats.org/drawingml/2006/main">
                  <a:graphicData uri="http://schemas.microsoft.com/office/word/2010/wordprocessingShape">
                    <wps:wsp>
                      <wps:cNvSpPr/>
                      <wps:spPr>
                        <a:xfrm>
                          <a:off x="0" y="0"/>
                          <a:ext cx="1417320" cy="23876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33CF3F" id="Oval 2" o:spid="_x0000_s1026" style="position:absolute;margin-left:103.95pt;margin-top:77.3pt;width:111.6pt;height:18.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" filled="f" strokecolor="red" strokeweight="1pt">
                <v:stroke joinstyle="miter"/>
              </v:oval>
            </w:pict>
          </mc:Fallback>
        </mc:AlternateContent>
      </w:r>
      <w:r>
        <w:rPr>
          <w:b/>
          <w:bCs/>
          <w:noProof/>
        </w:rPr>
        <w:drawing>
          <wp:inline distT="0" distB="0" distL="0" distR="0" wp14:anchorId="2870E7F5" wp14:editId="32995BFE">
            <wp:extent cx="1657811" cy="2345000"/>
            <wp:effectExtent l="0" t="0" r="0" b="0"/>
            <wp:docPr id="7107784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689528" name="Picture 148168952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00252" cy="2405033"/>
                    </a:xfrm>
                    <a:prstGeom prst="rect">
                      <a:avLst/>
                    </a:prstGeom>
                  </pic:spPr>
                </pic:pic>
              </a:graphicData>
            </a:graphic>
          </wp:inline>
        </w:drawing>
      </w:r>
      <w:r>
        <w:rPr>
          <w:b/>
          <w:bCs/>
          <w:noProof/>
        </w:rPr>
        <w:drawing>
          <wp:inline distT="0" distB="0" distL="0" distR="0" wp14:anchorId="5FF1C39D" wp14:editId="04FB2A7B">
            <wp:extent cx="1652465" cy="2337435"/>
            <wp:effectExtent l="0" t="0" r="5080" b="5715"/>
            <wp:docPr id="3209016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901615" name="Picture 32090161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84205" cy="2382331"/>
                    </a:xfrm>
                    <a:prstGeom prst="rect">
                      <a:avLst/>
                    </a:prstGeom>
                  </pic:spPr>
                </pic:pic>
              </a:graphicData>
            </a:graphic>
          </wp:inline>
        </w:drawing>
      </w:r>
    </w:p>
    <w:p w14:paraId="4CCB9DEC" w14:textId="0BF719BF" w:rsidR="00280CF2" w:rsidRDefault="00E41316">
      <w:pPr>
        <w:shd w:val="clear" w:color="auto" w:fill="FFFFFF"/>
        <w:spacing w:after="120" w:line="240" w:lineRule="auto"/>
        <w:rPr>
          <w:rFonts w:ascii="Times New Roman" w:eastAsia="Times New Roman" w:hAnsi="Times New Roman" w:cs="Times New Roman"/>
          <w:b/>
          <w:color w:val="000000"/>
          <w:sz w:val="24"/>
          <w:szCs w:val="24"/>
        </w:rPr>
      </w:pPr>
      <w:r w:rsidRPr="00D86584">
        <w:rPr>
          <w:rFonts w:ascii="Times New Roman" w:eastAsia="Times New Roman" w:hAnsi="Times New Roman" w:cs="Times New Roman"/>
          <w:bCs/>
          <w:noProof/>
          <w:color w:val="000000"/>
          <w:sz w:val="24"/>
          <w:szCs w:val="24"/>
        </w:rPr>
        <mc:AlternateContent>
          <mc:Choice Requires="wps">
            <w:drawing>
              <wp:anchor distT="45720" distB="45720" distL="114300" distR="114300" simplePos="0" relativeHeight="251696128" behindDoc="0" locked="0" layoutInCell="1" allowOverlap="1" wp14:anchorId="0BC9B764" wp14:editId="3146C26E">
                <wp:simplePos x="0" y="0"/>
                <wp:positionH relativeFrom="column">
                  <wp:posOffset>3103245</wp:posOffset>
                </wp:positionH>
                <wp:positionV relativeFrom="paragraph">
                  <wp:posOffset>5715</wp:posOffset>
                </wp:positionV>
                <wp:extent cx="1168400" cy="291465"/>
                <wp:effectExtent l="0" t="0" r="0" b="0"/>
                <wp:wrapSquare wrapText="bothSides"/>
                <wp:docPr id="1539250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291465"/>
                        </a:xfrm>
                        <a:prstGeom prst="rect">
                          <a:avLst/>
                        </a:prstGeom>
                        <a:solidFill>
                          <a:srgbClr val="FFFFFF"/>
                        </a:solidFill>
                        <a:ln w="9525">
                          <a:noFill/>
                          <a:miter lim="800000"/>
                          <a:headEnd/>
                          <a:tailEnd/>
                        </a:ln>
                      </wps:spPr>
                      <wps:txbx>
                        <w:txbxContent>
                          <w:p w14:paraId="67DFBE65" w14:textId="77777777" w:rsidR="00E41316" w:rsidRPr="00D86584" w:rsidRDefault="00E41316" w:rsidP="00E41316">
                            <w:pPr>
                              <w:jc w:val="center"/>
                              <w:rPr>
                                <w:rFonts w:ascii="Times New Roman" w:hAnsi="Times New Roman" w:cs="Times New Roman"/>
                                <w:sz w:val="24"/>
                                <w:szCs w:val="24"/>
                              </w:rPr>
                            </w:pPr>
                            <w:r>
                              <w:rPr>
                                <w:rFonts w:ascii="Times New Roman" w:hAnsi="Times New Roman" w:cs="Times New Roman"/>
                                <w:sz w:val="24"/>
                                <w:szCs w:val="24"/>
                                <w:lang w:val="en-US"/>
                              </w:rPr>
                              <w:t xml:space="preserve">After </w:t>
                            </w:r>
                            <w:r w:rsidRPr="00D86584">
                              <w:rPr>
                                <w:rFonts w:ascii="Times New Roman" w:hAnsi="Times New Roman" w:cs="Times New Roman"/>
                                <w:sz w:val="24"/>
                                <w:szCs w:val="24"/>
                              </w:rPr>
                              <w:t>revision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C9B764" id="_x0000_s1038" type="#_x0000_t202" style="position:absolute;margin-left:244.35pt;margin-top:.45pt;width:92pt;height:22.9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" stroked="f">
                <v:textbox>
                  <w:txbxContent>
                    <w:p w14:paraId="67DFBE65" w14:textId="77777777" w:rsidR="00E41316" w:rsidRPr="00D86584" w:rsidRDefault="00E41316" w:rsidP="00E41316">
                      <w:pPr>
                        <w:jc w:val="center"/>
                        <w:rPr>
                          <w:rFonts w:ascii="Times New Roman" w:hAnsi="Times New Roman" w:cs="Times New Roman"/>
                          <w:sz w:val="24"/>
                          <w:szCs w:val="24"/>
                        </w:rPr>
                      </w:pPr>
                      <w:r>
                        <w:rPr>
                          <w:rFonts w:ascii="Times New Roman" w:hAnsi="Times New Roman" w:cs="Times New Roman"/>
                          <w:sz w:val="24"/>
                          <w:szCs w:val="24"/>
                          <w:lang w:val="en-US"/>
                        </w:rPr>
                        <w:t xml:space="preserve">After </w:t>
                      </w:r>
                      <w:r w:rsidRPr="00D86584">
                        <w:rPr>
                          <w:rFonts w:ascii="Times New Roman" w:hAnsi="Times New Roman" w:cs="Times New Roman"/>
                          <w:sz w:val="24"/>
                          <w:szCs w:val="24"/>
                        </w:rPr>
                        <w:t>revision</w:t>
                      </w:r>
                    </w:p>
                  </w:txbxContent>
                </v:textbox>
                <w10:wrap type="square"/>
              </v:shape>
            </w:pict>
          </mc:Fallback>
        </mc:AlternateContent>
      </w:r>
      <w:r w:rsidRPr="00D86584">
        <w:rPr>
          <w:rFonts w:ascii="Times New Roman" w:eastAsia="Times New Roman" w:hAnsi="Times New Roman" w:cs="Times New Roman"/>
          <w:bCs/>
          <w:noProof/>
          <w:color w:val="000000"/>
          <w:sz w:val="24"/>
          <w:szCs w:val="24"/>
        </w:rPr>
        <mc:AlternateContent>
          <mc:Choice Requires="wps">
            <w:drawing>
              <wp:anchor distT="45720" distB="45720" distL="114300" distR="114300" simplePos="0" relativeHeight="251694080" behindDoc="0" locked="0" layoutInCell="1" allowOverlap="1" wp14:anchorId="0DE2B1BC" wp14:editId="0780AB57">
                <wp:simplePos x="0" y="0"/>
                <wp:positionH relativeFrom="column">
                  <wp:posOffset>1440180</wp:posOffset>
                </wp:positionH>
                <wp:positionV relativeFrom="paragraph">
                  <wp:posOffset>5715</wp:posOffset>
                </wp:positionV>
                <wp:extent cx="1168400" cy="280035"/>
                <wp:effectExtent l="0" t="0" r="0" b="5715"/>
                <wp:wrapSquare wrapText="bothSides"/>
                <wp:docPr id="1335661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280035"/>
                        </a:xfrm>
                        <a:prstGeom prst="rect">
                          <a:avLst/>
                        </a:prstGeom>
                        <a:solidFill>
                          <a:srgbClr val="FFFFFF"/>
                        </a:solidFill>
                        <a:ln w="9525">
                          <a:noFill/>
                          <a:miter lim="800000"/>
                          <a:headEnd/>
                          <a:tailEnd/>
                        </a:ln>
                      </wps:spPr>
                      <wps:txbx>
                        <w:txbxContent>
                          <w:p w14:paraId="29AD5CC2" w14:textId="77777777" w:rsidR="00E41316" w:rsidRPr="00D86584" w:rsidRDefault="00E41316" w:rsidP="00E41316">
                            <w:pPr>
                              <w:jc w:val="center"/>
                              <w:rPr>
                                <w:rFonts w:ascii="Times New Roman" w:hAnsi="Times New Roman" w:cs="Times New Roman"/>
                                <w:sz w:val="24"/>
                                <w:szCs w:val="24"/>
                              </w:rPr>
                            </w:pPr>
                            <w:r w:rsidRPr="00D86584">
                              <w:rPr>
                                <w:rFonts w:ascii="Times New Roman" w:hAnsi="Times New Roman" w:cs="Times New Roman"/>
                                <w:sz w:val="24"/>
                                <w:szCs w:val="24"/>
                                <w:lang w:val="en-US"/>
                              </w:rPr>
                              <w:t>B</w:t>
                            </w:r>
                            <w:r w:rsidRPr="00D86584">
                              <w:rPr>
                                <w:rFonts w:ascii="Times New Roman" w:hAnsi="Times New Roman" w:cs="Times New Roman"/>
                                <w:sz w:val="24"/>
                                <w:szCs w:val="24"/>
                              </w:rPr>
                              <w:t>efore revision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E2B1BC" id="_x0000_s1039" type="#_x0000_t202" style="position:absolute;margin-left:113.4pt;margin-top:.45pt;width:92pt;height:22.0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" stroked="f">
                <v:textbox>
                  <w:txbxContent>
                    <w:p w14:paraId="29AD5CC2" w14:textId="77777777" w:rsidR="00E41316" w:rsidRPr="00D86584" w:rsidRDefault="00E41316" w:rsidP="00E41316">
                      <w:pPr>
                        <w:jc w:val="center"/>
                        <w:rPr>
                          <w:rFonts w:ascii="Times New Roman" w:hAnsi="Times New Roman" w:cs="Times New Roman"/>
                          <w:sz w:val="24"/>
                          <w:szCs w:val="24"/>
                        </w:rPr>
                      </w:pPr>
                      <w:r w:rsidRPr="00D86584">
                        <w:rPr>
                          <w:rFonts w:ascii="Times New Roman" w:hAnsi="Times New Roman" w:cs="Times New Roman"/>
                          <w:sz w:val="24"/>
                          <w:szCs w:val="24"/>
                          <w:lang w:val="en-US"/>
                        </w:rPr>
                        <w:t>B</w:t>
                      </w:r>
                      <w:r w:rsidRPr="00D86584">
                        <w:rPr>
                          <w:rFonts w:ascii="Times New Roman" w:hAnsi="Times New Roman" w:cs="Times New Roman"/>
                          <w:sz w:val="24"/>
                          <w:szCs w:val="24"/>
                        </w:rPr>
                        <w:t>efore revision</w:t>
                      </w:r>
                    </w:p>
                  </w:txbxContent>
                </v:textbox>
                <w10:wrap type="square"/>
              </v:shape>
            </w:pict>
          </mc:Fallback>
        </mc:AlternateContent>
      </w:r>
    </w:p>
    <w:p w14:paraId="7523C6A2" w14:textId="0A4867BD" w:rsidR="00E41316" w:rsidRDefault="00E41316">
      <w:pPr>
        <w:shd w:val="clear" w:color="auto" w:fill="FFFFFF"/>
        <w:spacing w:after="120" w:line="240" w:lineRule="auto"/>
        <w:rPr>
          <w:rFonts w:ascii="Times New Roman" w:eastAsia="Times New Roman" w:hAnsi="Times New Roman" w:cs="Times New Roman"/>
          <w:b/>
          <w:color w:val="000000"/>
          <w:sz w:val="24"/>
          <w:szCs w:val="24"/>
        </w:rPr>
      </w:pPr>
      <w:r w:rsidRPr="00D86584">
        <w:rPr>
          <w:rFonts w:ascii="Times New Roman" w:eastAsia="Times New Roman" w:hAnsi="Times New Roman" w:cs="Times New Roman"/>
          <w:bCs/>
          <w:noProof/>
          <w:color w:val="000000"/>
          <w:sz w:val="24"/>
          <w:szCs w:val="24"/>
        </w:rPr>
        <mc:AlternateContent>
          <mc:Choice Requires="wps">
            <w:drawing>
              <wp:anchor distT="45720" distB="45720" distL="114300" distR="114300" simplePos="0" relativeHeight="251698176" behindDoc="0" locked="0" layoutInCell="1" allowOverlap="1" wp14:anchorId="15D26E42" wp14:editId="16C064ED">
                <wp:simplePos x="0" y="0"/>
                <wp:positionH relativeFrom="margin">
                  <wp:align>center</wp:align>
                </wp:positionH>
                <wp:positionV relativeFrom="paragraph">
                  <wp:posOffset>5715</wp:posOffset>
                </wp:positionV>
                <wp:extent cx="1168400" cy="278130"/>
                <wp:effectExtent l="0" t="0" r="0" b="7620"/>
                <wp:wrapSquare wrapText="bothSides"/>
                <wp:docPr id="19682270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278130"/>
                        </a:xfrm>
                        <a:prstGeom prst="rect">
                          <a:avLst/>
                        </a:prstGeom>
                        <a:solidFill>
                          <a:srgbClr val="FFFFFF"/>
                        </a:solidFill>
                        <a:ln w="9525">
                          <a:noFill/>
                          <a:miter lim="800000"/>
                          <a:headEnd/>
                          <a:tailEnd/>
                        </a:ln>
                      </wps:spPr>
                      <wps:txbx>
                        <w:txbxContent>
                          <w:p w14:paraId="150BB50D" w14:textId="27BBCC2E" w:rsidR="00E41316" w:rsidRPr="00F03498" w:rsidRDefault="00E41316" w:rsidP="00E41316">
                            <w:pPr>
                              <w:jc w:val="center"/>
                              <w:rPr>
                                <w:rFonts w:ascii="Times New Roman" w:hAnsi="Times New Roman" w:cs="Times New Roman"/>
                                <w:sz w:val="24"/>
                                <w:szCs w:val="24"/>
                                <w:lang w:val="en-US"/>
                              </w:rPr>
                            </w:pPr>
                            <w:r>
                              <w:rPr>
                                <w:rFonts w:ascii="Times New Roman" w:hAnsi="Times New Roman" w:cs="Times New Roman"/>
                                <w:sz w:val="24"/>
                                <w:szCs w:val="24"/>
                                <w:lang w:val="en-US"/>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D26E42" id="_x0000_s1040" type="#_x0000_t202" style="position:absolute;margin-left:0;margin-top:.45pt;width:92pt;height:21.9pt;z-index:25169817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" stroked="f">
                <v:textbox>
                  <w:txbxContent>
                    <w:p w14:paraId="150BB50D" w14:textId="27BBCC2E" w:rsidR="00E41316" w:rsidRPr="00F03498" w:rsidRDefault="00E41316" w:rsidP="00E41316">
                      <w:pPr>
                        <w:jc w:val="center"/>
                        <w:rPr>
                          <w:rFonts w:ascii="Times New Roman" w:hAnsi="Times New Roman" w:cs="Times New Roman"/>
                          <w:sz w:val="24"/>
                          <w:szCs w:val="24"/>
                          <w:lang w:val="en-US"/>
                        </w:rPr>
                      </w:pPr>
                      <w:r>
                        <w:rPr>
                          <w:rFonts w:ascii="Times New Roman" w:hAnsi="Times New Roman" w:cs="Times New Roman"/>
                          <w:sz w:val="24"/>
                          <w:szCs w:val="24"/>
                          <w:lang w:val="en-US"/>
                        </w:rPr>
                        <w:t>(b)</w:t>
                      </w:r>
                    </w:p>
                  </w:txbxContent>
                </v:textbox>
                <w10:wrap type="square" anchorx="margin"/>
              </v:shape>
            </w:pict>
          </mc:Fallback>
        </mc:AlternateContent>
      </w:r>
    </w:p>
    <w:p w14:paraId="5AF2A4E9" w14:textId="67E9AAC0" w:rsidR="00E41316" w:rsidRDefault="00E41316">
      <w:pPr>
        <w:shd w:val="clear" w:color="auto" w:fill="FFFFFF"/>
        <w:spacing w:after="120" w:line="240" w:lineRule="auto"/>
        <w:rPr>
          <w:rFonts w:ascii="Times New Roman" w:eastAsia="Times New Roman" w:hAnsi="Times New Roman" w:cs="Times New Roman"/>
          <w:b/>
          <w:color w:val="000000"/>
          <w:sz w:val="24"/>
          <w:szCs w:val="24"/>
        </w:rPr>
      </w:pPr>
    </w:p>
    <w:p w14:paraId="68F67246" w14:textId="1AAB4C92" w:rsidR="00280CF2" w:rsidRDefault="00217177" w:rsidP="00CE0977">
      <w:pPr>
        <w:shd w:val="clear" w:color="auto" w:fill="FFFFFF"/>
        <w:spacing w:after="120" w:line="240" w:lineRule="auto"/>
        <w:jc w:val="center"/>
        <w:rPr>
          <w:rFonts w:ascii="Times New Roman" w:eastAsia="Times New Roman" w:hAnsi="Times New Roman" w:cs="Times New Roman"/>
          <w:b/>
          <w:color w:val="000000"/>
          <w:sz w:val="24"/>
          <w:szCs w:val="24"/>
        </w:rPr>
      </w:pPr>
      <w:r>
        <w:rPr>
          <w:noProof/>
        </w:rPr>
        <w:lastRenderedPageBreak/>
        <mc:AlternateContent>
          <mc:Choice Requires="wps">
            <w:drawing>
              <wp:anchor distT="0" distB="0" distL="114300" distR="114300" simplePos="0" relativeHeight="251710464" behindDoc="0" locked="0" layoutInCell="1" allowOverlap="1" wp14:anchorId="38A54173" wp14:editId="17005277">
                <wp:simplePos x="0" y="0"/>
                <wp:positionH relativeFrom="column">
                  <wp:posOffset>1151467</wp:posOffset>
                </wp:positionH>
                <wp:positionV relativeFrom="paragraph">
                  <wp:posOffset>1453514</wp:posOffset>
                </wp:positionV>
                <wp:extent cx="1417320" cy="358987"/>
                <wp:effectExtent l="0" t="0" r="11430" b="22225"/>
                <wp:wrapNone/>
                <wp:docPr id="826147091" name="Oval 2"/>
                <wp:cNvGraphicFramePr/>
                <a:graphic xmlns:a="http://schemas.openxmlformats.org/drawingml/2006/main">
                  <a:graphicData uri="http://schemas.microsoft.com/office/word/2010/wordprocessingShape">
                    <wps:wsp>
                      <wps:cNvSpPr/>
                      <wps:spPr>
                        <a:xfrm>
                          <a:off x="0" y="0"/>
                          <a:ext cx="1417320" cy="358987"/>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93A580" id="Oval 2" o:spid="_x0000_s1026" style="position:absolute;margin-left:90.65pt;margin-top:114.45pt;width:111.6pt;height:28.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" filled="f" strokecolor="red" strokeweight="1pt">
                <v:stroke joinstyle="miter"/>
              </v:oval>
            </w:pict>
          </mc:Fallback>
        </mc:AlternateContent>
      </w:r>
      <w:r w:rsidR="00E41316">
        <w:rPr>
          <w:b/>
          <w:bCs/>
          <w:noProof/>
        </w:rPr>
        <w:drawing>
          <wp:inline distT="0" distB="0" distL="0" distR="0" wp14:anchorId="2EBBFD8F" wp14:editId="4C100E6F">
            <wp:extent cx="1659467" cy="2347337"/>
            <wp:effectExtent l="0" t="0" r="0" b="0"/>
            <wp:docPr id="150993395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933959" name="Picture 1509933959"/>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89569" cy="2389917"/>
                    </a:xfrm>
                    <a:prstGeom prst="rect">
                      <a:avLst/>
                    </a:prstGeom>
                  </pic:spPr>
                </pic:pic>
              </a:graphicData>
            </a:graphic>
          </wp:inline>
        </w:drawing>
      </w:r>
      <w:r w:rsidR="00CE0977">
        <w:rPr>
          <w:b/>
          <w:bCs/>
          <w:noProof/>
          <w:lang w:val="en-US"/>
        </w:rPr>
        <w:t xml:space="preserve">   </w:t>
      </w:r>
      <w:r w:rsidR="00CE0977">
        <w:rPr>
          <w:b/>
          <w:bCs/>
          <w:noProof/>
        </w:rPr>
        <w:drawing>
          <wp:inline distT="0" distB="0" distL="0" distR="0" wp14:anchorId="5F0CA692" wp14:editId="3506419E">
            <wp:extent cx="1660845" cy="2349289"/>
            <wp:effectExtent l="0" t="0" r="0" b="0"/>
            <wp:docPr id="83460588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243026" name="Picture 1062243026"/>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10902" cy="2420095"/>
                    </a:xfrm>
                    <a:prstGeom prst="rect">
                      <a:avLst/>
                    </a:prstGeom>
                  </pic:spPr>
                </pic:pic>
              </a:graphicData>
            </a:graphic>
          </wp:inline>
        </w:drawing>
      </w:r>
    </w:p>
    <w:p w14:paraId="66725FDD" w14:textId="09D08BE0" w:rsidR="00E41316" w:rsidRDefault="00830546">
      <w:pPr>
        <w:shd w:val="clear" w:color="auto" w:fill="FFFFFF"/>
        <w:spacing w:after="120" w:line="240" w:lineRule="auto"/>
        <w:rPr>
          <w:rFonts w:ascii="Times New Roman" w:eastAsia="Times New Roman" w:hAnsi="Times New Roman" w:cs="Times New Roman"/>
          <w:b/>
          <w:color w:val="000000"/>
          <w:sz w:val="24"/>
          <w:szCs w:val="24"/>
        </w:rPr>
      </w:pPr>
      <w:r w:rsidRPr="00D86584">
        <w:rPr>
          <w:rFonts w:ascii="Times New Roman" w:eastAsia="Times New Roman" w:hAnsi="Times New Roman" w:cs="Times New Roman"/>
          <w:bCs/>
          <w:noProof/>
          <w:color w:val="000000"/>
          <w:sz w:val="24"/>
          <w:szCs w:val="24"/>
        </w:rPr>
        <mc:AlternateContent>
          <mc:Choice Requires="wps">
            <w:drawing>
              <wp:anchor distT="45720" distB="45720" distL="114300" distR="114300" simplePos="0" relativeHeight="251704320" behindDoc="0" locked="0" layoutInCell="1" allowOverlap="1" wp14:anchorId="2747D2C0" wp14:editId="68351FB8">
                <wp:simplePos x="0" y="0"/>
                <wp:positionH relativeFrom="margin">
                  <wp:posOffset>2675255</wp:posOffset>
                </wp:positionH>
                <wp:positionV relativeFrom="paragraph">
                  <wp:posOffset>150072</wp:posOffset>
                </wp:positionV>
                <wp:extent cx="433070" cy="297815"/>
                <wp:effectExtent l="0" t="0" r="5080" b="6985"/>
                <wp:wrapSquare wrapText="bothSides"/>
                <wp:docPr id="1406857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070" cy="297815"/>
                        </a:xfrm>
                        <a:prstGeom prst="rect">
                          <a:avLst/>
                        </a:prstGeom>
                        <a:solidFill>
                          <a:srgbClr val="FFFFFF"/>
                        </a:solidFill>
                        <a:ln w="9525">
                          <a:noFill/>
                          <a:miter lim="800000"/>
                          <a:headEnd/>
                          <a:tailEnd/>
                        </a:ln>
                      </wps:spPr>
                      <wps:txbx>
                        <w:txbxContent>
                          <w:p w14:paraId="605B6AAB" w14:textId="5DF3C388" w:rsidR="006F4E85" w:rsidRPr="00F03498" w:rsidRDefault="006F4E85" w:rsidP="006F4E85">
                            <w:pPr>
                              <w:jc w:val="center"/>
                              <w:rPr>
                                <w:rFonts w:ascii="Times New Roman" w:hAnsi="Times New Roman" w:cs="Times New Roman"/>
                                <w:sz w:val="24"/>
                                <w:szCs w:val="24"/>
                                <w:lang w:val="en-US"/>
                              </w:rPr>
                            </w:pPr>
                            <w:r>
                              <w:rPr>
                                <w:rFonts w:ascii="Times New Roman" w:hAnsi="Times New Roman" w:cs="Times New Roman"/>
                                <w:sz w:val="24"/>
                                <w:szCs w:val="24"/>
                                <w:lang w:val="en-US"/>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47D2C0" id="_x0000_s1041" type="#_x0000_t202" style="position:absolute;margin-left:210.65pt;margin-top:11.8pt;width:34.1pt;height:23.45pt;z-index:251704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" stroked="f">
                <v:textbox>
                  <w:txbxContent>
                    <w:p w14:paraId="605B6AAB" w14:textId="5DF3C388" w:rsidR="006F4E85" w:rsidRPr="00F03498" w:rsidRDefault="006F4E85" w:rsidP="006F4E85">
                      <w:pPr>
                        <w:jc w:val="center"/>
                        <w:rPr>
                          <w:rFonts w:ascii="Times New Roman" w:hAnsi="Times New Roman" w:cs="Times New Roman"/>
                          <w:sz w:val="24"/>
                          <w:szCs w:val="24"/>
                          <w:lang w:val="en-US"/>
                        </w:rPr>
                      </w:pPr>
                      <w:r>
                        <w:rPr>
                          <w:rFonts w:ascii="Times New Roman" w:hAnsi="Times New Roman" w:cs="Times New Roman"/>
                          <w:sz w:val="24"/>
                          <w:szCs w:val="24"/>
                          <w:lang w:val="en-US"/>
                        </w:rPr>
                        <w:t>(c)</w:t>
                      </w:r>
                    </w:p>
                  </w:txbxContent>
                </v:textbox>
                <w10:wrap type="square" anchorx="margin"/>
              </v:shape>
            </w:pict>
          </mc:Fallback>
        </mc:AlternateContent>
      </w:r>
      <w:r w:rsidR="00CE0977" w:rsidRPr="00D86584">
        <w:rPr>
          <w:rFonts w:ascii="Times New Roman" w:eastAsia="Times New Roman" w:hAnsi="Times New Roman" w:cs="Times New Roman"/>
          <w:bCs/>
          <w:noProof/>
          <w:color w:val="000000"/>
          <w:sz w:val="24"/>
          <w:szCs w:val="24"/>
        </w:rPr>
        <mc:AlternateContent>
          <mc:Choice Requires="wps">
            <w:drawing>
              <wp:anchor distT="45720" distB="45720" distL="114300" distR="114300" simplePos="0" relativeHeight="251702272" behindDoc="0" locked="0" layoutInCell="1" allowOverlap="1" wp14:anchorId="411EE1F5" wp14:editId="2234FAEB">
                <wp:simplePos x="0" y="0"/>
                <wp:positionH relativeFrom="column">
                  <wp:posOffset>3176058</wp:posOffset>
                </wp:positionH>
                <wp:positionV relativeFrom="paragraph">
                  <wp:posOffset>4445</wp:posOffset>
                </wp:positionV>
                <wp:extent cx="1168400" cy="291465"/>
                <wp:effectExtent l="0" t="0" r="0" b="0"/>
                <wp:wrapSquare wrapText="bothSides"/>
                <wp:docPr id="1444207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291465"/>
                        </a:xfrm>
                        <a:prstGeom prst="rect">
                          <a:avLst/>
                        </a:prstGeom>
                        <a:solidFill>
                          <a:srgbClr val="FFFFFF"/>
                        </a:solidFill>
                        <a:ln w="9525">
                          <a:noFill/>
                          <a:miter lim="800000"/>
                          <a:headEnd/>
                          <a:tailEnd/>
                        </a:ln>
                      </wps:spPr>
                      <wps:txbx>
                        <w:txbxContent>
                          <w:p w14:paraId="0573B2F0" w14:textId="77777777" w:rsidR="00CE0977" w:rsidRPr="00D86584" w:rsidRDefault="00CE0977" w:rsidP="00CE0977">
                            <w:pPr>
                              <w:jc w:val="center"/>
                              <w:rPr>
                                <w:rFonts w:ascii="Times New Roman" w:hAnsi="Times New Roman" w:cs="Times New Roman"/>
                                <w:sz w:val="24"/>
                                <w:szCs w:val="24"/>
                              </w:rPr>
                            </w:pPr>
                            <w:r>
                              <w:rPr>
                                <w:rFonts w:ascii="Times New Roman" w:hAnsi="Times New Roman" w:cs="Times New Roman"/>
                                <w:sz w:val="24"/>
                                <w:szCs w:val="24"/>
                                <w:lang w:val="en-US"/>
                              </w:rPr>
                              <w:t xml:space="preserve">After </w:t>
                            </w:r>
                            <w:r w:rsidRPr="00D86584">
                              <w:rPr>
                                <w:rFonts w:ascii="Times New Roman" w:hAnsi="Times New Roman" w:cs="Times New Roman"/>
                                <w:sz w:val="24"/>
                                <w:szCs w:val="24"/>
                              </w:rPr>
                              <w:t>revision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1EE1F5" id="_x0000_s1042" type="#_x0000_t202" style="position:absolute;margin-left:250.1pt;margin-top:.35pt;width:92pt;height:22.9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" stroked="f">
                <v:textbox>
                  <w:txbxContent>
                    <w:p w14:paraId="0573B2F0" w14:textId="77777777" w:rsidR="00CE0977" w:rsidRPr="00D86584" w:rsidRDefault="00CE0977" w:rsidP="00CE0977">
                      <w:pPr>
                        <w:jc w:val="center"/>
                        <w:rPr>
                          <w:rFonts w:ascii="Times New Roman" w:hAnsi="Times New Roman" w:cs="Times New Roman"/>
                          <w:sz w:val="24"/>
                          <w:szCs w:val="24"/>
                        </w:rPr>
                      </w:pPr>
                      <w:r>
                        <w:rPr>
                          <w:rFonts w:ascii="Times New Roman" w:hAnsi="Times New Roman" w:cs="Times New Roman"/>
                          <w:sz w:val="24"/>
                          <w:szCs w:val="24"/>
                          <w:lang w:val="en-US"/>
                        </w:rPr>
                        <w:t xml:space="preserve">After </w:t>
                      </w:r>
                      <w:r w:rsidRPr="00D86584">
                        <w:rPr>
                          <w:rFonts w:ascii="Times New Roman" w:hAnsi="Times New Roman" w:cs="Times New Roman"/>
                          <w:sz w:val="24"/>
                          <w:szCs w:val="24"/>
                        </w:rPr>
                        <w:t>revision</w:t>
                      </w:r>
                    </w:p>
                  </w:txbxContent>
                </v:textbox>
                <w10:wrap type="square"/>
              </v:shape>
            </w:pict>
          </mc:Fallback>
        </mc:AlternateContent>
      </w:r>
      <w:r w:rsidR="00CE0977" w:rsidRPr="00D86584">
        <w:rPr>
          <w:rFonts w:ascii="Times New Roman" w:eastAsia="Times New Roman" w:hAnsi="Times New Roman" w:cs="Times New Roman"/>
          <w:bCs/>
          <w:noProof/>
          <w:color w:val="000000"/>
          <w:sz w:val="24"/>
          <w:szCs w:val="24"/>
        </w:rPr>
        <mc:AlternateContent>
          <mc:Choice Requires="wps">
            <w:drawing>
              <wp:anchor distT="45720" distB="45720" distL="114300" distR="114300" simplePos="0" relativeHeight="251700224" behindDoc="0" locked="0" layoutInCell="1" allowOverlap="1" wp14:anchorId="19D89FA2" wp14:editId="36157091">
                <wp:simplePos x="0" y="0"/>
                <wp:positionH relativeFrom="column">
                  <wp:posOffset>1415627</wp:posOffset>
                </wp:positionH>
                <wp:positionV relativeFrom="paragraph">
                  <wp:posOffset>4868</wp:posOffset>
                </wp:positionV>
                <wp:extent cx="1168400" cy="280035"/>
                <wp:effectExtent l="0" t="0" r="0" b="5715"/>
                <wp:wrapSquare wrapText="bothSides"/>
                <wp:docPr id="12833303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280035"/>
                        </a:xfrm>
                        <a:prstGeom prst="rect">
                          <a:avLst/>
                        </a:prstGeom>
                        <a:solidFill>
                          <a:srgbClr val="FFFFFF"/>
                        </a:solidFill>
                        <a:ln w="9525">
                          <a:noFill/>
                          <a:miter lim="800000"/>
                          <a:headEnd/>
                          <a:tailEnd/>
                        </a:ln>
                      </wps:spPr>
                      <wps:txbx>
                        <w:txbxContent>
                          <w:p w14:paraId="7FF0211D" w14:textId="77777777" w:rsidR="00CE0977" w:rsidRPr="00D86584" w:rsidRDefault="00CE0977" w:rsidP="00CE0977">
                            <w:pPr>
                              <w:jc w:val="center"/>
                              <w:rPr>
                                <w:rFonts w:ascii="Times New Roman" w:hAnsi="Times New Roman" w:cs="Times New Roman"/>
                                <w:sz w:val="24"/>
                                <w:szCs w:val="24"/>
                              </w:rPr>
                            </w:pPr>
                            <w:r w:rsidRPr="00D86584">
                              <w:rPr>
                                <w:rFonts w:ascii="Times New Roman" w:hAnsi="Times New Roman" w:cs="Times New Roman"/>
                                <w:sz w:val="24"/>
                                <w:szCs w:val="24"/>
                                <w:lang w:val="en-US"/>
                              </w:rPr>
                              <w:t>B</w:t>
                            </w:r>
                            <w:r w:rsidRPr="00D86584">
                              <w:rPr>
                                <w:rFonts w:ascii="Times New Roman" w:hAnsi="Times New Roman" w:cs="Times New Roman"/>
                                <w:sz w:val="24"/>
                                <w:szCs w:val="24"/>
                              </w:rPr>
                              <w:t>efore revision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D89FA2" id="_x0000_s1043" type="#_x0000_t202" style="position:absolute;margin-left:111.45pt;margin-top:.4pt;width:92pt;height:22.0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" stroked="f">
                <v:textbox>
                  <w:txbxContent>
                    <w:p w14:paraId="7FF0211D" w14:textId="77777777" w:rsidR="00CE0977" w:rsidRPr="00D86584" w:rsidRDefault="00CE0977" w:rsidP="00CE0977">
                      <w:pPr>
                        <w:jc w:val="center"/>
                        <w:rPr>
                          <w:rFonts w:ascii="Times New Roman" w:hAnsi="Times New Roman" w:cs="Times New Roman"/>
                          <w:sz w:val="24"/>
                          <w:szCs w:val="24"/>
                        </w:rPr>
                      </w:pPr>
                      <w:r w:rsidRPr="00D86584">
                        <w:rPr>
                          <w:rFonts w:ascii="Times New Roman" w:hAnsi="Times New Roman" w:cs="Times New Roman"/>
                          <w:sz w:val="24"/>
                          <w:szCs w:val="24"/>
                          <w:lang w:val="en-US"/>
                        </w:rPr>
                        <w:t>B</w:t>
                      </w:r>
                      <w:r w:rsidRPr="00D86584">
                        <w:rPr>
                          <w:rFonts w:ascii="Times New Roman" w:hAnsi="Times New Roman" w:cs="Times New Roman"/>
                          <w:sz w:val="24"/>
                          <w:szCs w:val="24"/>
                        </w:rPr>
                        <w:t>efore revision</w:t>
                      </w:r>
                    </w:p>
                  </w:txbxContent>
                </v:textbox>
                <w10:wrap type="square"/>
              </v:shape>
            </w:pict>
          </mc:Fallback>
        </mc:AlternateContent>
      </w:r>
    </w:p>
    <w:p w14:paraId="6899A61C" w14:textId="381146A9" w:rsidR="00CE0977" w:rsidRDefault="00CE0977">
      <w:pPr>
        <w:shd w:val="clear" w:color="auto" w:fill="FFFFFF"/>
        <w:spacing w:after="120" w:line="240" w:lineRule="auto"/>
        <w:rPr>
          <w:rFonts w:ascii="Times New Roman" w:eastAsia="Times New Roman" w:hAnsi="Times New Roman" w:cs="Times New Roman"/>
          <w:b/>
          <w:color w:val="000000"/>
          <w:sz w:val="24"/>
          <w:szCs w:val="24"/>
        </w:rPr>
      </w:pPr>
    </w:p>
    <w:p w14:paraId="4F2C4EC3" w14:textId="0CAC920C" w:rsidR="006F4E85" w:rsidRDefault="006F4E85" w:rsidP="006F4E85">
      <w:pPr>
        <w:pStyle w:val="NormalWeb"/>
      </w:pPr>
      <w:r w:rsidRPr="006F4E85">
        <w:t>Figure 4.</w:t>
      </w:r>
      <w:r>
        <w:t xml:space="preserve"> Revision of e-supplement on media aspect. a) revision of captions and sources on each picture; b) revision of table captions; c) revision of text layout</w:t>
      </w:r>
    </w:p>
    <w:p w14:paraId="26FB648A" w14:textId="42632D13" w:rsidR="00830546" w:rsidRPr="00830546" w:rsidRDefault="00830546" w:rsidP="00830546">
      <w:pPr>
        <w:pStyle w:val="ListParagraph"/>
        <w:numPr>
          <w:ilvl w:val="0"/>
          <w:numId w:val="3"/>
        </w:numPr>
        <w:shd w:val="clear" w:color="auto" w:fill="FFFFFF"/>
        <w:spacing w:after="120" w:line="240" w:lineRule="auto"/>
        <w:ind w:left="284" w:hanging="284"/>
        <w:jc w:val="both"/>
        <w:rPr>
          <w:rFonts w:ascii="Times New Roman" w:eastAsia="Times New Roman" w:hAnsi="Times New Roman" w:cs="Times New Roman"/>
          <w:bCs/>
          <w:color w:val="000000"/>
          <w:sz w:val="24"/>
          <w:szCs w:val="24"/>
          <w:lang w:val="en-ID"/>
        </w:rPr>
      </w:pPr>
      <w:r>
        <w:rPr>
          <w:rFonts w:ascii="Times New Roman" w:eastAsia="Times New Roman" w:hAnsi="Times New Roman" w:cs="Times New Roman"/>
          <w:bCs/>
          <w:color w:val="000000"/>
          <w:sz w:val="24"/>
          <w:szCs w:val="24"/>
          <w:lang w:val="en-ID"/>
        </w:rPr>
        <w:t>Language Aspect</w:t>
      </w:r>
    </w:p>
    <w:p w14:paraId="655CD28C" w14:textId="6C4E01DD" w:rsidR="00CE0977" w:rsidRDefault="00830546" w:rsidP="00830546">
      <w:pPr>
        <w:shd w:val="clear" w:color="auto" w:fill="FFFFFF"/>
        <w:spacing w:after="120" w:line="240" w:lineRule="auto"/>
        <w:jc w:val="both"/>
        <w:rPr>
          <w:rFonts w:ascii="Times New Roman" w:eastAsia="Times New Roman" w:hAnsi="Times New Roman" w:cs="Times New Roman"/>
          <w:bCs/>
          <w:color w:val="000000"/>
          <w:sz w:val="24"/>
          <w:szCs w:val="24"/>
          <w:lang w:val="en-ID"/>
        </w:rPr>
      </w:pPr>
      <w:r w:rsidRPr="00830546">
        <w:rPr>
          <w:rFonts w:ascii="Times New Roman" w:eastAsia="Times New Roman" w:hAnsi="Times New Roman" w:cs="Times New Roman"/>
          <w:bCs/>
          <w:color w:val="000000"/>
          <w:sz w:val="24"/>
          <w:szCs w:val="24"/>
          <w:lang w:val="en-ID"/>
        </w:rPr>
        <w:t xml:space="preserve">In the language aspect, the straightforward indicator in the e-supplement needs to be improved on sentences that are less effective. According to </w:t>
      </w:r>
      <w:r>
        <w:rPr>
          <w:rFonts w:ascii="Times New Roman" w:eastAsia="Times New Roman" w:hAnsi="Times New Roman" w:cs="Times New Roman"/>
          <w:bCs/>
          <w:color w:val="000000"/>
          <w:sz w:val="24"/>
          <w:szCs w:val="24"/>
          <w:lang w:val="en-ID"/>
        </w:rPr>
        <w:fldChar w:fldCharType="begin" w:fldLock="1"/>
      </w:r>
      <w:r w:rsidR="004A0550">
        <w:rPr>
          <w:rFonts w:ascii="Times New Roman" w:eastAsia="Times New Roman" w:hAnsi="Times New Roman" w:cs="Times New Roman"/>
          <w:bCs/>
          <w:color w:val="000000"/>
          <w:sz w:val="24"/>
          <w:szCs w:val="24"/>
          <w:lang w:val="en-ID"/>
        </w:rPr>
        <w:instrText>ADDIN CSL_CITATION {"citationItems":[{"id":"ITEM-1","itemData":{"ISSN":"2460-6319","PMID":"24428485","abstract":"Kamus adalah sebuah karya yang berfungsi sebagai referensi dan sumber belajar. Kamus pada umumnya berupa senarai kata yang disusun secara alfabetis. Selain itu, disertakan pula informasi mengenai ejaan, pelafalan, kelas kata, makna kata, kadangkala sejarah kata, dan contoh pemakaian kata dalam kalimat. Kamus Besar Bahasa Indonesia adalah salah satu sumber belajar yang dapat digunakan siswa dan guru dalam pembelajaran kosakata baku dan tidak baku.Ragam bahasa baku dapat dibatasi dengan beberapa sudut pandang, di antaranya: (1) sudut pandang kebakuan bahasa yang digunakan, (2) sudut pandang informasi, dan (3) sudut pandang pengguna bahasa.","author":[{"dropping-particle":"","family":"Dina","given":"Ramadhanti","non-dropping-particle":"","parse-names":false,"suffix":""}],"container-title":"Jurnal Penelitian Bahasa dan Sastra Indonesia","id":"ITEM-1","issue":"2","issued":{"date-parts":[["2015"]]},"page":"167-173","title":"Penggunaan kalimat efektif dalam karya ilmiah siswa: aplikasi semantik studi kasus siswa kelas XI SMK Negeri 2 Lembah Gumanti","type":"article-journal","volume":"1"},"uris":["http://www.mendeley.com/documents/?uuid=345b7b93-c5f1-4564-a1d5-345911390809"]}],"mendeley":{"formattedCitation":"(Dina, 2015)","manualFormatting":"Dina, (2015)","plainTextFormattedCitation":"(Dina, 2015)","previouslyFormattedCitation":"(Dina, 2015)"},"properties":{"noteIndex":0},"schema":"https://github.com/citation-style-language/schema/raw/master/csl-citation.json"}</w:instrText>
      </w:r>
      <w:r>
        <w:rPr>
          <w:rFonts w:ascii="Times New Roman" w:eastAsia="Times New Roman" w:hAnsi="Times New Roman" w:cs="Times New Roman"/>
          <w:bCs/>
          <w:color w:val="000000"/>
          <w:sz w:val="24"/>
          <w:szCs w:val="24"/>
          <w:lang w:val="en-ID"/>
        </w:rPr>
        <w:fldChar w:fldCharType="separate"/>
      </w:r>
      <w:r w:rsidRPr="00830546">
        <w:rPr>
          <w:rFonts w:ascii="Times New Roman" w:eastAsia="Times New Roman" w:hAnsi="Times New Roman" w:cs="Times New Roman"/>
          <w:bCs/>
          <w:noProof/>
          <w:color w:val="000000"/>
          <w:sz w:val="24"/>
          <w:szCs w:val="24"/>
          <w:lang w:val="en-ID"/>
        </w:rPr>
        <w:t xml:space="preserve">Dina, </w:t>
      </w:r>
      <w:r w:rsidR="00EC196E">
        <w:rPr>
          <w:rFonts w:ascii="Times New Roman" w:eastAsia="Times New Roman" w:hAnsi="Times New Roman" w:cs="Times New Roman"/>
          <w:bCs/>
          <w:noProof/>
          <w:color w:val="000000"/>
          <w:sz w:val="24"/>
          <w:szCs w:val="24"/>
          <w:lang w:val="en-ID"/>
        </w:rPr>
        <w:t>(</w:t>
      </w:r>
      <w:r w:rsidRPr="00830546">
        <w:rPr>
          <w:rFonts w:ascii="Times New Roman" w:eastAsia="Times New Roman" w:hAnsi="Times New Roman" w:cs="Times New Roman"/>
          <w:bCs/>
          <w:noProof/>
          <w:color w:val="000000"/>
          <w:sz w:val="24"/>
          <w:szCs w:val="24"/>
          <w:lang w:val="en-ID"/>
        </w:rPr>
        <w:t>2015)</w:t>
      </w:r>
      <w:r>
        <w:rPr>
          <w:rFonts w:ascii="Times New Roman" w:eastAsia="Times New Roman" w:hAnsi="Times New Roman" w:cs="Times New Roman"/>
          <w:bCs/>
          <w:color w:val="000000"/>
          <w:sz w:val="24"/>
          <w:szCs w:val="24"/>
          <w:lang w:val="en-ID"/>
        </w:rPr>
        <w:fldChar w:fldCharType="end"/>
      </w:r>
      <w:r w:rsidRPr="00830546">
        <w:rPr>
          <w:rFonts w:ascii="Times New Roman" w:eastAsia="Times New Roman" w:hAnsi="Times New Roman" w:cs="Times New Roman"/>
          <w:bCs/>
          <w:color w:val="000000"/>
          <w:sz w:val="24"/>
          <w:szCs w:val="24"/>
          <w:lang w:val="en-ID"/>
        </w:rPr>
        <w:t>, effective sentences are correct and clear sentences that can be understood by others correctly. Some of the revised e-supplement on the language aspect can be seen in Figure 5 below.</w:t>
      </w:r>
    </w:p>
    <w:p w14:paraId="52ADCD63" w14:textId="3666A1A3" w:rsidR="00830546" w:rsidRDefault="00317D7F" w:rsidP="00830546">
      <w:pPr>
        <w:shd w:val="clear" w:color="auto" w:fill="FFFFFF"/>
        <w:spacing w:after="120" w:line="240" w:lineRule="auto"/>
        <w:jc w:val="center"/>
        <w:rPr>
          <w:noProof/>
          <w:lang w:val="en-US"/>
        </w:rPr>
      </w:pPr>
      <w:r>
        <w:rPr>
          <w:noProof/>
        </w:rPr>
        <mc:AlternateContent>
          <mc:Choice Requires="wps">
            <w:drawing>
              <wp:anchor distT="0" distB="0" distL="114300" distR="114300" simplePos="0" relativeHeight="251714560" behindDoc="0" locked="0" layoutInCell="1" allowOverlap="1" wp14:anchorId="649C445E" wp14:editId="5A875F83">
                <wp:simplePos x="0" y="0"/>
                <wp:positionH relativeFrom="column">
                  <wp:posOffset>1399504</wp:posOffset>
                </wp:positionH>
                <wp:positionV relativeFrom="paragraph">
                  <wp:posOffset>1895395</wp:posOffset>
                </wp:positionV>
                <wp:extent cx="519448" cy="188891"/>
                <wp:effectExtent l="0" t="0" r="13970" b="20955"/>
                <wp:wrapNone/>
                <wp:docPr id="752975369" name="Oval 2"/>
                <wp:cNvGraphicFramePr/>
                <a:graphic xmlns:a="http://schemas.openxmlformats.org/drawingml/2006/main">
                  <a:graphicData uri="http://schemas.microsoft.com/office/word/2010/wordprocessingShape">
                    <wps:wsp>
                      <wps:cNvSpPr/>
                      <wps:spPr>
                        <a:xfrm>
                          <a:off x="0" y="0"/>
                          <a:ext cx="519448" cy="188891"/>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1F4FCA" id="Oval 2" o:spid="_x0000_s1026" style="position:absolute;margin-left:110.2pt;margin-top:149.25pt;width:40.9pt;height:14.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" filled="f" strokecolor="red" strokeweight="1pt">
                <v:stroke joinstyle="miter"/>
              </v:oval>
            </w:pict>
          </mc:Fallback>
        </mc:AlternateContent>
      </w:r>
      <w:r>
        <w:rPr>
          <w:noProof/>
        </w:rPr>
        <mc:AlternateContent>
          <mc:Choice Requires="wps">
            <w:drawing>
              <wp:anchor distT="0" distB="0" distL="114300" distR="114300" simplePos="0" relativeHeight="251712512" behindDoc="0" locked="0" layoutInCell="1" allowOverlap="1" wp14:anchorId="0C360519" wp14:editId="48A6EE96">
                <wp:simplePos x="0" y="0"/>
                <wp:positionH relativeFrom="column">
                  <wp:posOffset>1227786</wp:posOffset>
                </wp:positionH>
                <wp:positionV relativeFrom="paragraph">
                  <wp:posOffset>1594887</wp:posOffset>
                </wp:positionV>
                <wp:extent cx="476518" cy="188891"/>
                <wp:effectExtent l="0" t="0" r="19050" b="20955"/>
                <wp:wrapNone/>
                <wp:docPr id="1115143257" name="Oval 2"/>
                <wp:cNvGraphicFramePr/>
                <a:graphic xmlns:a="http://schemas.openxmlformats.org/drawingml/2006/main">
                  <a:graphicData uri="http://schemas.microsoft.com/office/word/2010/wordprocessingShape">
                    <wps:wsp>
                      <wps:cNvSpPr/>
                      <wps:spPr>
                        <a:xfrm>
                          <a:off x="0" y="0"/>
                          <a:ext cx="476518" cy="188891"/>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E63A7D" id="Oval 2" o:spid="_x0000_s1026" style="position:absolute;margin-left:96.7pt;margin-top:125.6pt;width:37.5pt;height:14.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" filled="f" strokecolor="red" strokeweight="1pt">
                <v:stroke joinstyle="miter"/>
              </v:oval>
            </w:pict>
          </mc:Fallback>
        </mc:AlternateContent>
      </w:r>
      <w:r w:rsidR="00830546">
        <w:rPr>
          <w:noProof/>
        </w:rPr>
        <w:drawing>
          <wp:inline distT="0" distB="0" distL="0" distR="0" wp14:anchorId="164D83FA" wp14:editId="676DD90F">
            <wp:extent cx="1659467" cy="2347341"/>
            <wp:effectExtent l="0" t="0" r="0" b="0"/>
            <wp:docPr id="111550927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21703" name="Picture 7842170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09950" cy="2418751"/>
                    </a:xfrm>
                    <a:prstGeom prst="rect">
                      <a:avLst/>
                    </a:prstGeom>
                  </pic:spPr>
                </pic:pic>
              </a:graphicData>
            </a:graphic>
          </wp:inline>
        </w:drawing>
      </w:r>
      <w:r w:rsidR="00830546">
        <w:rPr>
          <w:noProof/>
          <w:lang w:val="en-US"/>
        </w:rPr>
        <w:t xml:space="preserve">   </w:t>
      </w:r>
      <w:r w:rsidR="00830546">
        <w:rPr>
          <w:noProof/>
        </w:rPr>
        <w:drawing>
          <wp:inline distT="0" distB="0" distL="0" distR="0" wp14:anchorId="7D44AD2A" wp14:editId="4186B22A">
            <wp:extent cx="1662190" cy="2351193"/>
            <wp:effectExtent l="0" t="0" r="0" b="0"/>
            <wp:docPr id="669927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571640" name="Picture 155757164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05985" cy="2413142"/>
                    </a:xfrm>
                    <a:prstGeom prst="rect">
                      <a:avLst/>
                    </a:prstGeom>
                  </pic:spPr>
                </pic:pic>
              </a:graphicData>
            </a:graphic>
          </wp:inline>
        </w:drawing>
      </w:r>
    </w:p>
    <w:p w14:paraId="37916D33" w14:textId="4E084FD1" w:rsidR="00830546" w:rsidRDefault="00EC196E" w:rsidP="00830546">
      <w:pPr>
        <w:shd w:val="clear" w:color="auto" w:fill="FFFFFF"/>
        <w:spacing w:after="120" w:line="240" w:lineRule="auto"/>
        <w:jc w:val="center"/>
        <w:rPr>
          <w:noProof/>
          <w:lang w:val="en-US"/>
        </w:rPr>
      </w:pPr>
      <w:r w:rsidRPr="00D86584">
        <w:rPr>
          <w:rFonts w:ascii="Times New Roman" w:eastAsia="Times New Roman" w:hAnsi="Times New Roman" w:cs="Times New Roman"/>
          <w:bCs/>
          <w:noProof/>
          <w:color w:val="000000"/>
          <w:sz w:val="24"/>
          <w:szCs w:val="24"/>
        </w:rPr>
        <mc:AlternateContent>
          <mc:Choice Requires="wps">
            <w:drawing>
              <wp:anchor distT="45720" distB="45720" distL="114300" distR="114300" simplePos="0" relativeHeight="251708416" behindDoc="0" locked="0" layoutInCell="1" allowOverlap="1" wp14:anchorId="7F3183E6" wp14:editId="3356BBF3">
                <wp:simplePos x="0" y="0"/>
                <wp:positionH relativeFrom="column">
                  <wp:posOffset>3162935</wp:posOffset>
                </wp:positionH>
                <wp:positionV relativeFrom="paragraph">
                  <wp:posOffset>5080</wp:posOffset>
                </wp:positionV>
                <wp:extent cx="1168400" cy="291465"/>
                <wp:effectExtent l="0" t="0" r="0" b="0"/>
                <wp:wrapSquare wrapText="bothSides"/>
                <wp:docPr id="11883664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291465"/>
                        </a:xfrm>
                        <a:prstGeom prst="rect">
                          <a:avLst/>
                        </a:prstGeom>
                        <a:solidFill>
                          <a:srgbClr val="FFFFFF"/>
                        </a:solidFill>
                        <a:ln w="9525">
                          <a:noFill/>
                          <a:miter lim="800000"/>
                          <a:headEnd/>
                          <a:tailEnd/>
                        </a:ln>
                      </wps:spPr>
                      <wps:txbx>
                        <w:txbxContent>
                          <w:p w14:paraId="79CCAD1D" w14:textId="77777777" w:rsidR="00EC196E" w:rsidRPr="00D86584" w:rsidRDefault="00EC196E" w:rsidP="00EC196E">
                            <w:pPr>
                              <w:jc w:val="center"/>
                              <w:rPr>
                                <w:rFonts w:ascii="Times New Roman" w:hAnsi="Times New Roman" w:cs="Times New Roman"/>
                                <w:sz w:val="24"/>
                                <w:szCs w:val="24"/>
                              </w:rPr>
                            </w:pPr>
                            <w:r>
                              <w:rPr>
                                <w:rFonts w:ascii="Times New Roman" w:hAnsi="Times New Roman" w:cs="Times New Roman"/>
                                <w:sz w:val="24"/>
                                <w:szCs w:val="24"/>
                                <w:lang w:val="en-US"/>
                              </w:rPr>
                              <w:t xml:space="preserve">After </w:t>
                            </w:r>
                            <w:r w:rsidRPr="00D86584">
                              <w:rPr>
                                <w:rFonts w:ascii="Times New Roman" w:hAnsi="Times New Roman" w:cs="Times New Roman"/>
                                <w:sz w:val="24"/>
                                <w:szCs w:val="24"/>
                              </w:rPr>
                              <w:t>revision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3183E6" id="_x0000_s1044" type="#_x0000_t202" style="position:absolute;left:0;text-align:left;margin-left:249.05pt;margin-top:.4pt;width:92pt;height:22.9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" stroked="f">
                <v:textbox>
                  <w:txbxContent>
                    <w:p w14:paraId="79CCAD1D" w14:textId="77777777" w:rsidR="00EC196E" w:rsidRPr="00D86584" w:rsidRDefault="00EC196E" w:rsidP="00EC196E">
                      <w:pPr>
                        <w:jc w:val="center"/>
                        <w:rPr>
                          <w:rFonts w:ascii="Times New Roman" w:hAnsi="Times New Roman" w:cs="Times New Roman"/>
                          <w:sz w:val="24"/>
                          <w:szCs w:val="24"/>
                        </w:rPr>
                      </w:pPr>
                      <w:r>
                        <w:rPr>
                          <w:rFonts w:ascii="Times New Roman" w:hAnsi="Times New Roman" w:cs="Times New Roman"/>
                          <w:sz w:val="24"/>
                          <w:szCs w:val="24"/>
                          <w:lang w:val="en-US"/>
                        </w:rPr>
                        <w:t xml:space="preserve">After </w:t>
                      </w:r>
                      <w:r w:rsidRPr="00D86584">
                        <w:rPr>
                          <w:rFonts w:ascii="Times New Roman" w:hAnsi="Times New Roman" w:cs="Times New Roman"/>
                          <w:sz w:val="24"/>
                          <w:szCs w:val="24"/>
                        </w:rPr>
                        <w:t>revision</w:t>
                      </w:r>
                    </w:p>
                  </w:txbxContent>
                </v:textbox>
                <w10:wrap type="square"/>
              </v:shape>
            </w:pict>
          </mc:Fallback>
        </mc:AlternateContent>
      </w:r>
      <w:r w:rsidRPr="00D86584">
        <w:rPr>
          <w:rFonts w:ascii="Times New Roman" w:eastAsia="Times New Roman" w:hAnsi="Times New Roman" w:cs="Times New Roman"/>
          <w:bCs/>
          <w:noProof/>
          <w:color w:val="000000"/>
          <w:sz w:val="24"/>
          <w:szCs w:val="24"/>
        </w:rPr>
        <mc:AlternateContent>
          <mc:Choice Requires="wps">
            <w:drawing>
              <wp:anchor distT="45720" distB="45720" distL="114300" distR="114300" simplePos="0" relativeHeight="251706368" behindDoc="0" locked="0" layoutInCell="1" allowOverlap="1" wp14:anchorId="1B29874B" wp14:editId="4A3B67E0">
                <wp:simplePos x="0" y="0"/>
                <wp:positionH relativeFrom="column">
                  <wp:posOffset>1408854</wp:posOffset>
                </wp:positionH>
                <wp:positionV relativeFrom="paragraph">
                  <wp:posOffset>9525</wp:posOffset>
                </wp:positionV>
                <wp:extent cx="1168400" cy="280035"/>
                <wp:effectExtent l="0" t="0" r="0" b="5715"/>
                <wp:wrapSquare wrapText="bothSides"/>
                <wp:docPr id="6298884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280035"/>
                        </a:xfrm>
                        <a:prstGeom prst="rect">
                          <a:avLst/>
                        </a:prstGeom>
                        <a:solidFill>
                          <a:srgbClr val="FFFFFF"/>
                        </a:solidFill>
                        <a:ln w="9525">
                          <a:noFill/>
                          <a:miter lim="800000"/>
                          <a:headEnd/>
                          <a:tailEnd/>
                        </a:ln>
                      </wps:spPr>
                      <wps:txbx>
                        <w:txbxContent>
                          <w:p w14:paraId="589881D7" w14:textId="77777777" w:rsidR="00EC196E" w:rsidRPr="00D86584" w:rsidRDefault="00EC196E" w:rsidP="00EC196E">
                            <w:pPr>
                              <w:jc w:val="center"/>
                              <w:rPr>
                                <w:rFonts w:ascii="Times New Roman" w:hAnsi="Times New Roman" w:cs="Times New Roman"/>
                                <w:sz w:val="24"/>
                                <w:szCs w:val="24"/>
                              </w:rPr>
                            </w:pPr>
                            <w:r w:rsidRPr="00D86584">
                              <w:rPr>
                                <w:rFonts w:ascii="Times New Roman" w:hAnsi="Times New Roman" w:cs="Times New Roman"/>
                                <w:sz w:val="24"/>
                                <w:szCs w:val="24"/>
                                <w:lang w:val="en-US"/>
                              </w:rPr>
                              <w:t>B</w:t>
                            </w:r>
                            <w:r w:rsidRPr="00D86584">
                              <w:rPr>
                                <w:rFonts w:ascii="Times New Roman" w:hAnsi="Times New Roman" w:cs="Times New Roman"/>
                                <w:sz w:val="24"/>
                                <w:szCs w:val="24"/>
                              </w:rPr>
                              <w:t>efore revision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29874B" id="_x0000_s1045" type="#_x0000_t202" style="position:absolute;left:0;text-align:left;margin-left:110.95pt;margin-top:.75pt;width:92pt;height:22.0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" stroked="f">
                <v:textbox>
                  <w:txbxContent>
                    <w:p w14:paraId="589881D7" w14:textId="77777777" w:rsidR="00EC196E" w:rsidRPr="00D86584" w:rsidRDefault="00EC196E" w:rsidP="00EC196E">
                      <w:pPr>
                        <w:jc w:val="center"/>
                        <w:rPr>
                          <w:rFonts w:ascii="Times New Roman" w:hAnsi="Times New Roman" w:cs="Times New Roman"/>
                          <w:sz w:val="24"/>
                          <w:szCs w:val="24"/>
                        </w:rPr>
                      </w:pPr>
                      <w:r w:rsidRPr="00D86584">
                        <w:rPr>
                          <w:rFonts w:ascii="Times New Roman" w:hAnsi="Times New Roman" w:cs="Times New Roman"/>
                          <w:sz w:val="24"/>
                          <w:szCs w:val="24"/>
                          <w:lang w:val="en-US"/>
                        </w:rPr>
                        <w:t>B</w:t>
                      </w:r>
                      <w:r w:rsidRPr="00D86584">
                        <w:rPr>
                          <w:rFonts w:ascii="Times New Roman" w:hAnsi="Times New Roman" w:cs="Times New Roman"/>
                          <w:sz w:val="24"/>
                          <w:szCs w:val="24"/>
                        </w:rPr>
                        <w:t>efore revision</w:t>
                      </w:r>
                    </w:p>
                  </w:txbxContent>
                </v:textbox>
                <w10:wrap type="square"/>
              </v:shape>
            </w:pict>
          </mc:Fallback>
        </mc:AlternateContent>
      </w:r>
    </w:p>
    <w:p w14:paraId="5883D990" w14:textId="77777777" w:rsidR="00415AD3" w:rsidRDefault="00415AD3" w:rsidP="00415AD3">
      <w:pPr>
        <w:shd w:val="clear" w:color="auto" w:fill="FFFFFF"/>
        <w:spacing w:after="120" w:line="240" w:lineRule="auto"/>
        <w:jc w:val="both"/>
        <w:rPr>
          <w:rFonts w:ascii="Times New Roman" w:eastAsia="Times New Roman" w:hAnsi="Times New Roman" w:cs="Times New Roman"/>
          <w:bCs/>
          <w:color w:val="000000"/>
          <w:sz w:val="24"/>
          <w:szCs w:val="24"/>
          <w:lang w:val="en-ID"/>
        </w:rPr>
      </w:pPr>
    </w:p>
    <w:p w14:paraId="49F47058" w14:textId="592ADFEF" w:rsidR="00830546" w:rsidRDefault="00415AD3" w:rsidP="00415AD3">
      <w:pPr>
        <w:shd w:val="clear" w:color="auto" w:fill="FFFFFF"/>
        <w:spacing w:after="120" w:line="240" w:lineRule="auto"/>
        <w:jc w:val="both"/>
        <w:rPr>
          <w:rFonts w:ascii="Times New Roman" w:eastAsia="Times New Roman" w:hAnsi="Times New Roman" w:cs="Times New Roman"/>
          <w:bCs/>
          <w:color w:val="000000"/>
          <w:sz w:val="24"/>
          <w:szCs w:val="24"/>
          <w:lang w:val="en-ID"/>
        </w:rPr>
      </w:pPr>
      <w:r w:rsidRPr="00415AD3">
        <w:rPr>
          <w:rFonts w:ascii="Times New Roman" w:eastAsia="Times New Roman" w:hAnsi="Times New Roman" w:cs="Times New Roman"/>
          <w:bCs/>
          <w:color w:val="000000"/>
          <w:sz w:val="24"/>
          <w:szCs w:val="24"/>
          <w:lang w:val="en-ID"/>
        </w:rPr>
        <w:t xml:space="preserve">Figure </w:t>
      </w:r>
      <w:r w:rsidR="00735536">
        <w:rPr>
          <w:rFonts w:ascii="Times New Roman" w:eastAsia="Times New Roman" w:hAnsi="Times New Roman" w:cs="Times New Roman"/>
          <w:bCs/>
          <w:color w:val="000000"/>
          <w:sz w:val="24"/>
          <w:szCs w:val="24"/>
          <w:lang w:val="en-ID"/>
        </w:rPr>
        <w:t>5.</w:t>
      </w:r>
      <w:r w:rsidRPr="00415AD3">
        <w:rPr>
          <w:rFonts w:ascii="Times New Roman" w:eastAsia="Times New Roman" w:hAnsi="Times New Roman" w:cs="Times New Roman"/>
          <w:bCs/>
          <w:color w:val="000000"/>
          <w:sz w:val="24"/>
          <w:szCs w:val="24"/>
          <w:lang w:val="en-ID"/>
        </w:rPr>
        <w:t xml:space="preserve"> Revised e-supplement on the language aspect of the effective sentence section</w:t>
      </w:r>
    </w:p>
    <w:p w14:paraId="3BEABAF3" w14:textId="47A6924E" w:rsidR="009E2713" w:rsidRPr="003C5D05" w:rsidRDefault="003C5D05" w:rsidP="003C5D05">
      <w:pPr>
        <w:pStyle w:val="NormalWeb"/>
        <w:jc w:val="both"/>
      </w:pPr>
      <w:r>
        <w:t xml:space="preserve">Based on the various aspects that have been described based on the feasibility assessment from the validator, the </w:t>
      </w:r>
      <w:r w:rsidR="00355211" w:rsidRPr="00355211">
        <w:rPr>
          <w:lang w:val="en-US"/>
        </w:rPr>
        <w:t xml:space="preserve">Green Chemistry E-Supplement with </w:t>
      </w:r>
      <w:r w:rsidR="00F10796">
        <w:rPr>
          <w:lang w:val="en-US"/>
        </w:rPr>
        <w:t>m</w:t>
      </w:r>
      <w:r w:rsidR="00355211" w:rsidRPr="00355211">
        <w:rPr>
          <w:lang w:val="en-US"/>
        </w:rPr>
        <w:t>aterial Biomordant from Several Species of Ferns (</w:t>
      </w:r>
      <w:r w:rsidR="00355211" w:rsidRPr="00355211">
        <w:rPr>
          <w:i/>
          <w:iCs/>
          <w:lang w:val="en-US"/>
        </w:rPr>
        <w:t>Pteridophyta</w:t>
      </w:r>
      <w:r w:rsidR="00355211" w:rsidRPr="00355211">
        <w:rPr>
          <w:lang w:val="en-US"/>
        </w:rPr>
        <w:t>)</w:t>
      </w:r>
      <w:r w:rsidR="00355211">
        <w:rPr>
          <w:lang w:val="en-US"/>
        </w:rPr>
        <w:t xml:space="preserve"> </w:t>
      </w:r>
      <w:r>
        <w:t>are very feasible</w:t>
      </w:r>
      <w:r w:rsidR="004A0550" w:rsidRPr="004A0550">
        <w:rPr>
          <w:bCs/>
          <w:color w:val="000000"/>
        </w:rPr>
        <w:t xml:space="preserve">. This is in line with the research of </w:t>
      </w:r>
      <w:r w:rsidR="004A0550">
        <w:rPr>
          <w:bCs/>
          <w:color w:val="000000"/>
        </w:rPr>
        <w:fldChar w:fldCharType="begin" w:fldLock="1"/>
      </w:r>
      <w:r w:rsidR="00573957">
        <w:rPr>
          <w:bCs/>
          <w:color w:val="000000"/>
        </w:rPr>
        <w:instrText>ADDIN CSL_CITATION {"citationItems":[{"id":"ITEM-1","itemData":{"ISBN":"9781119130536","abstract":"… Nakatni et al., (2002) telah menemukan bahwa senyawa metabolit sekunder gamma-mangostin dari … Desain tampilan suplemen buku ajar termasuk desain kulit dan desain isi … kearifan lokal masyarakat Kalimantan Barat pada submateri gangguan metabolisme karbohidrat perlu …","author":[{"dropping-particle":"","family":"Reski","given":"R","non-dropping-particle":"","parse-names":false,"suffix":""},{"dropping-particle":"","family":"Hairida","given":"H","non-dropping-particle":"","parse-names":false,"suffix":""},{"dropping-particle":"","family":"Masriani","given":"M","non-dropping-particle":"","parse-names":false,"suffix":""}],"container-title":"Neliti.Com","id":"ITEM-1","issue":"3","issued":{"date-parts":[["2016"]]},"page":"1-13","title":"Pengembangan Suplemen Buku Ajar Berbasis Kearifan Lokal pada Materi Biosintesis Eikosanoid","type":"article-journal","volume":"5"},"uris":["http://www.mendeley.com/documents/?uuid=f82627ad-235e-4d6b-aafb-da0b3040eed6"]}],"mendeley":{"formattedCitation":"(Reski et al., 2016)","manualFormatting":"Reski et al., (2016)","plainTextFormattedCitation":"(Reski et al., 2016)","previouslyFormattedCitation":"(Reski et al., 2016)"},"properties":{"noteIndex":0},"schema":"https://github.com/citation-style-language/schema/raw/master/csl-citation.json"}</w:instrText>
      </w:r>
      <w:r w:rsidR="004A0550">
        <w:rPr>
          <w:bCs/>
          <w:color w:val="000000"/>
        </w:rPr>
        <w:fldChar w:fldCharType="separate"/>
      </w:r>
      <w:r w:rsidR="004A0550" w:rsidRPr="004A0550">
        <w:rPr>
          <w:bCs/>
          <w:noProof/>
          <w:color w:val="000000"/>
        </w:rPr>
        <w:t xml:space="preserve">Reski et al., </w:t>
      </w:r>
      <w:r w:rsidR="009E2713">
        <w:rPr>
          <w:bCs/>
          <w:noProof/>
          <w:color w:val="000000"/>
        </w:rPr>
        <w:t>(</w:t>
      </w:r>
      <w:r w:rsidR="004A0550" w:rsidRPr="004A0550">
        <w:rPr>
          <w:bCs/>
          <w:noProof/>
          <w:color w:val="000000"/>
        </w:rPr>
        <w:t>2016)</w:t>
      </w:r>
      <w:r w:rsidR="004A0550">
        <w:rPr>
          <w:bCs/>
          <w:color w:val="000000"/>
        </w:rPr>
        <w:fldChar w:fldCharType="end"/>
      </w:r>
      <w:r w:rsidR="004A0550">
        <w:rPr>
          <w:bCs/>
          <w:color w:val="000000"/>
        </w:rPr>
        <w:t xml:space="preserve"> </w:t>
      </w:r>
      <w:r w:rsidR="004A0550" w:rsidRPr="004A0550">
        <w:rPr>
          <w:bCs/>
          <w:color w:val="000000"/>
        </w:rPr>
        <w:t xml:space="preserve">regarding the development of local wisdom-based textbook supplement that get an assessment score of 84.58% which is included in the decent category with a good predicate. Then in the research of </w:t>
      </w:r>
      <w:r w:rsidR="004A0550">
        <w:rPr>
          <w:bCs/>
          <w:color w:val="000000"/>
        </w:rPr>
        <w:fldChar w:fldCharType="begin" w:fldLock="1"/>
      </w:r>
      <w:r w:rsidR="00573957">
        <w:rPr>
          <w:bCs/>
          <w:color w:val="000000"/>
        </w:rPr>
        <w:instrText>ADDIN CSL_CITATION {"citationItems":[{"id":"ITEM-1","itemData":{"abstract":"Penelitian ini bertujuan menentukan tingkat kelayakan dan respon peserta didik dan pendidik, terhadap e-suplemen kimiapedia dengan pendekatan literasi sains pada materi hidrokarbon di SMA Negeri 10 Pontianak. Penelitian ini menggunakan metode penelitian pengembangan (R&amp;D) dan model penelitian diadopsi dari analysis, design, development, implementation, dan evaluation (ADDIE), tahapan yang dilakukan hingga tahap pengembangan. Tingkat kelayakan e-suplemen kimiapedia pendekatan literasi sains pada materi hidrokarbon memperoleh nilai 96% dengan kategori sangat layak yang merupakan akumulasi dari rata-rata validasi ahli bahasa, ahli media dan bahan ajar, dan ahli materi. Untuk respon peserta didik saat uji respon skala terbatas mendapat nilai sebesar 74% yang termasuk dalam kategori baik. Uji respon kelompok meluas memberikan hasil yang serupa yaitu 75% dengan kategori baik. Respon pendidik saat uji respon skala terbatas dan meluas memperlihatkan respon yang sangat baik dengan nilai respon sebesar 94,7% dan 95,75% masing-masing. Hasil ini mengindikasikan bahwa produk yang dikembangkan ini layak digunakan dalam pembelajaran kimia sebagai media suplemen. Kata","author":[{"dropping-particle":"","family":"Sofia","given":"Eka","non-dropping-particle":"","parse-names":false,"suffix":""},{"dropping-particle":"","family":"Muharini","given":"Rini","non-dropping-particle":"","parse-names":false,"suffix":""},{"dropping-particle":"","family":"Lestari","given":"Ira","non-dropping-particle":"","parse-names":false,"suffix":""},{"dropping-particle":"","family":"Sahputra","given":"Rachmat","non-dropping-particle":"","parse-names":false,"suffix":""},{"dropping-particle":"","family":"Ulfah","given":"Maria","non-dropping-particle":"","parse-names":false,"suffix":""}],"container-title":"Jurnal Kependidikan Kimia","id":"ITEM-1","issue":"2","issued":{"date-parts":[["2022"]]},"page":"73-88","title":"Electronic-Supplement Kimiapedia dengan Pendekatan Literasi Sains pada Materi Hidrokarbon di SMA Negeri 10 Pontianak","type":"article-journal","volume":"10"},"uris":["http://www.mendeley.com/documents/?uuid=3e68cd04-568d-41e2-8395-d525cbd0802d"]}],"mendeley":{"formattedCitation":"(Sofia et al., 2022)","manualFormatting":"Sofia et al., (2022)","plainTextFormattedCitation":"(Sofia et al., 2022)","previouslyFormattedCitation":"(Sofia et al., 2022)"},"properties":{"noteIndex":0},"schema":"https://github.com/citation-style-language/schema/raw/master/csl-citation.json"}</w:instrText>
      </w:r>
      <w:r w:rsidR="004A0550">
        <w:rPr>
          <w:bCs/>
          <w:color w:val="000000"/>
        </w:rPr>
        <w:fldChar w:fldCharType="separate"/>
      </w:r>
      <w:r w:rsidR="004A0550" w:rsidRPr="004A0550">
        <w:rPr>
          <w:bCs/>
          <w:noProof/>
          <w:color w:val="000000"/>
        </w:rPr>
        <w:t xml:space="preserve">Sofia et al., </w:t>
      </w:r>
      <w:r w:rsidR="009E2713">
        <w:rPr>
          <w:bCs/>
          <w:noProof/>
          <w:color w:val="000000"/>
        </w:rPr>
        <w:t>(</w:t>
      </w:r>
      <w:r w:rsidR="004A0550" w:rsidRPr="004A0550">
        <w:rPr>
          <w:bCs/>
          <w:noProof/>
          <w:color w:val="000000"/>
        </w:rPr>
        <w:t>2022)</w:t>
      </w:r>
      <w:r w:rsidR="004A0550">
        <w:rPr>
          <w:bCs/>
          <w:color w:val="000000"/>
        </w:rPr>
        <w:fldChar w:fldCharType="end"/>
      </w:r>
      <w:r w:rsidR="004A0550">
        <w:rPr>
          <w:bCs/>
          <w:color w:val="000000"/>
        </w:rPr>
        <w:t xml:space="preserve"> </w:t>
      </w:r>
      <w:r w:rsidR="004A0550" w:rsidRPr="004A0550">
        <w:rPr>
          <w:bCs/>
          <w:color w:val="000000"/>
        </w:rPr>
        <w:t xml:space="preserve">the development of biology supplement books </w:t>
      </w:r>
      <w:r w:rsidR="004A0550" w:rsidRPr="004A0550">
        <w:rPr>
          <w:bCs/>
          <w:color w:val="000000"/>
        </w:rPr>
        <w:lastRenderedPageBreak/>
        <w:t>received an assessment score from experts with a percentage of 91.25% with a very feasible category.</w:t>
      </w:r>
      <w:r w:rsidR="00C25143">
        <w:rPr>
          <w:bCs/>
          <w:color w:val="000000"/>
        </w:rPr>
        <w:t xml:space="preserve"> </w:t>
      </w:r>
      <w:r w:rsidR="00A77D3F" w:rsidRPr="00A77D3F">
        <w:rPr>
          <w:bCs/>
          <w:color w:val="000000"/>
        </w:rPr>
        <w:t>This Green Chemistry e-supplement has advantages and disadvantages, the advantages given to this e-supplement are that it is more practical to use because it can be accessed easily via smartphone devices and computers. In addition, it is also equipped with questions so that it can train students' level of understanding. The weakness in this e-supplement is that it is only a simple text that contains sentences and images, not complete with audio visuals or others.</w:t>
      </w:r>
    </w:p>
    <w:p w14:paraId="29C13B83" w14:textId="07303967" w:rsidR="00415AD3" w:rsidRPr="00830546" w:rsidRDefault="00415AD3" w:rsidP="00415AD3">
      <w:pPr>
        <w:shd w:val="clear" w:color="auto" w:fill="FFFFFF"/>
        <w:spacing w:after="120" w:line="240" w:lineRule="auto"/>
        <w:jc w:val="both"/>
        <w:rPr>
          <w:rFonts w:ascii="Times New Roman" w:eastAsia="Times New Roman" w:hAnsi="Times New Roman" w:cs="Times New Roman"/>
          <w:bCs/>
          <w:color w:val="000000"/>
          <w:sz w:val="24"/>
          <w:szCs w:val="24"/>
          <w:lang w:val="en-ID"/>
        </w:rPr>
      </w:pPr>
    </w:p>
    <w:p w14:paraId="6F13A5A6" w14:textId="526201CD" w:rsidR="006A2B2C" w:rsidRDefault="00000000">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CONCLUSION</w:t>
      </w:r>
    </w:p>
    <w:p w14:paraId="5FC6B987" w14:textId="4F676949" w:rsidR="006A2B2C" w:rsidRPr="001572B5" w:rsidRDefault="00FF3751">
      <w:pPr>
        <w:shd w:val="clear" w:color="auto" w:fill="FFFFFF"/>
        <w:spacing w:after="120" w:line="240" w:lineRule="auto"/>
        <w:jc w:val="both"/>
        <w:rPr>
          <w:rFonts w:ascii="Times New Roman" w:eastAsia="Times New Roman" w:hAnsi="Times New Roman" w:cs="Times New Roman"/>
          <w:color w:val="000000"/>
          <w:sz w:val="24"/>
          <w:szCs w:val="24"/>
          <w:lang w:val="en-ID"/>
        </w:rPr>
      </w:pPr>
      <w:r w:rsidRPr="00FF3751">
        <w:rPr>
          <w:rFonts w:ascii="Times New Roman" w:eastAsia="Times New Roman" w:hAnsi="Times New Roman" w:cs="Times New Roman"/>
          <w:color w:val="000000"/>
          <w:sz w:val="24"/>
          <w:szCs w:val="24"/>
          <w:lang w:val="en-ID"/>
        </w:rPr>
        <w:t>Green Chemistry</w:t>
      </w:r>
      <w:r>
        <w:rPr>
          <w:rFonts w:ascii="Times New Roman" w:eastAsia="Times New Roman" w:hAnsi="Times New Roman" w:cs="Times New Roman"/>
          <w:color w:val="000000"/>
          <w:sz w:val="24"/>
          <w:szCs w:val="24"/>
          <w:lang w:val="en-ID"/>
        </w:rPr>
        <w:t xml:space="preserve"> </w:t>
      </w:r>
      <w:r w:rsidRPr="00FF3751">
        <w:rPr>
          <w:rFonts w:ascii="Times New Roman" w:eastAsia="Times New Roman" w:hAnsi="Times New Roman" w:cs="Times New Roman"/>
          <w:color w:val="000000"/>
          <w:sz w:val="24"/>
          <w:szCs w:val="24"/>
          <w:lang w:val="en-ID"/>
        </w:rPr>
        <w:t>e-supplement are declared feasible to use as complementary/supportive teaching material from the point of view of expert validators. The average percentage obtained from the two validators was 98% with very feasible criteria so that the e-supplement could be used in learning.</w:t>
      </w:r>
    </w:p>
    <w:p w14:paraId="65C8635B" w14:textId="77777777" w:rsidR="006A2B2C" w:rsidRDefault="006A2B2C">
      <w:pPr>
        <w:shd w:val="clear" w:color="auto" w:fill="FFFFFF"/>
        <w:spacing w:after="120" w:line="240" w:lineRule="auto"/>
        <w:jc w:val="both"/>
        <w:rPr>
          <w:rFonts w:ascii="Times New Roman" w:eastAsia="Times New Roman" w:hAnsi="Times New Roman" w:cs="Times New Roman"/>
          <w:color w:val="000000"/>
          <w:sz w:val="24"/>
          <w:szCs w:val="24"/>
        </w:rPr>
      </w:pPr>
    </w:p>
    <w:p w14:paraId="539888CD" w14:textId="3CEB72E0" w:rsidR="006A2B2C" w:rsidRDefault="00000000">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RECOMMENDATIONS </w:t>
      </w:r>
    </w:p>
    <w:p w14:paraId="1DC50C26" w14:textId="6003EE3C" w:rsidR="006A2B2C" w:rsidRPr="00821A77" w:rsidRDefault="00821A77" w:rsidP="00821A77">
      <w:pPr>
        <w:pStyle w:val="NormalWeb"/>
      </w:pPr>
      <w:r>
        <w:t xml:space="preserve">It is hoped that the </w:t>
      </w:r>
      <w:r w:rsidRPr="00821A77">
        <w:t>Green Chemistry e-supplement</w:t>
      </w:r>
      <w:r>
        <w:t xml:space="preserve"> from this research can be given to students as a complementary/supporting teaching material in learning Green Chemistry courses.</w:t>
      </w:r>
    </w:p>
    <w:p w14:paraId="2B6FC1F5" w14:textId="77777777" w:rsidR="006A2B2C" w:rsidRDefault="006A2B2C">
      <w:pPr>
        <w:shd w:val="clear" w:color="auto" w:fill="FFFFFF"/>
        <w:spacing w:after="120" w:line="240" w:lineRule="auto"/>
        <w:jc w:val="both"/>
        <w:rPr>
          <w:rFonts w:ascii="Times New Roman" w:eastAsia="Times New Roman" w:hAnsi="Times New Roman" w:cs="Times New Roman"/>
          <w:color w:val="000000"/>
          <w:sz w:val="24"/>
          <w:szCs w:val="24"/>
        </w:rPr>
      </w:pPr>
    </w:p>
    <w:p w14:paraId="797097A9" w14:textId="2803C14C" w:rsidR="006A2B2C" w:rsidRDefault="00000000">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ACKNOWLEDGEMENTS</w:t>
      </w:r>
    </w:p>
    <w:p w14:paraId="6F772F6B" w14:textId="63FB321D" w:rsidR="006A2B2C" w:rsidRDefault="00573957">
      <w:pPr>
        <w:shd w:val="clear" w:color="auto" w:fill="FFFFFF"/>
        <w:spacing w:after="120" w:line="240" w:lineRule="auto"/>
        <w:jc w:val="both"/>
        <w:rPr>
          <w:rFonts w:ascii="Times New Roman" w:eastAsia="Times New Roman" w:hAnsi="Times New Roman" w:cs="Times New Roman"/>
          <w:color w:val="000000"/>
          <w:sz w:val="24"/>
          <w:szCs w:val="24"/>
        </w:rPr>
      </w:pPr>
      <w:r w:rsidRPr="00573957">
        <w:rPr>
          <w:rFonts w:ascii="Times New Roman" w:eastAsia="Times New Roman" w:hAnsi="Times New Roman" w:cs="Times New Roman"/>
          <w:color w:val="000000"/>
          <w:sz w:val="24"/>
          <w:szCs w:val="24"/>
        </w:rPr>
        <w:t>The researcher's gratitude to Tanjungpura University for providing research funds through DIPA Faculty of Teacher Training and Education 2023.</w:t>
      </w:r>
    </w:p>
    <w:p w14:paraId="4A6313FB" w14:textId="77777777" w:rsidR="006A2B2C" w:rsidRDefault="006A2B2C">
      <w:pPr>
        <w:shd w:val="clear" w:color="auto" w:fill="FFFFFF"/>
        <w:spacing w:after="120" w:line="240" w:lineRule="auto"/>
        <w:jc w:val="both"/>
        <w:rPr>
          <w:rFonts w:ascii="Times New Roman" w:eastAsia="Times New Roman" w:hAnsi="Times New Roman" w:cs="Times New Roman"/>
          <w:color w:val="000000"/>
          <w:sz w:val="24"/>
          <w:szCs w:val="24"/>
        </w:rPr>
      </w:pPr>
    </w:p>
    <w:p w14:paraId="5602649E" w14:textId="75BC4DEC" w:rsidR="006A2B2C" w:rsidRDefault="00000000">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BIBLIOGRAPHY</w:t>
      </w:r>
    </w:p>
    <w:bookmarkStart w:id="0" w:name="_heading=h.gjdgxs" w:colFirst="0" w:colLast="0"/>
    <w:bookmarkEnd w:id="0"/>
    <w:p w14:paraId="759C5514" w14:textId="38128FF3" w:rsidR="00A06ADA" w:rsidRPr="00A06ADA" w:rsidRDefault="00573957" w:rsidP="00A06ADA">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Pr>
          <w:rFonts w:ascii="Times New Roman" w:eastAsia="Times New Roman" w:hAnsi="Times New Roman" w:cs="Times New Roman"/>
          <w:color w:val="000000"/>
          <w:sz w:val="24"/>
          <w:szCs w:val="24"/>
        </w:rPr>
        <w:fldChar w:fldCharType="begin" w:fldLock="1"/>
      </w:r>
      <w:r>
        <w:rPr>
          <w:rFonts w:ascii="Times New Roman" w:eastAsia="Times New Roman" w:hAnsi="Times New Roman" w:cs="Times New Roman"/>
          <w:color w:val="000000"/>
          <w:sz w:val="24"/>
          <w:szCs w:val="24"/>
        </w:rPr>
        <w:instrText xml:space="preserve">ADDIN Mendeley Bibliography CSL_BIBLIOGRAPHY </w:instrText>
      </w:r>
      <w:r>
        <w:rPr>
          <w:rFonts w:ascii="Times New Roman" w:eastAsia="Times New Roman" w:hAnsi="Times New Roman" w:cs="Times New Roman"/>
          <w:color w:val="000000"/>
          <w:sz w:val="24"/>
          <w:szCs w:val="24"/>
        </w:rPr>
        <w:fldChar w:fldCharType="separate"/>
      </w:r>
      <w:r w:rsidR="00A06ADA" w:rsidRPr="00A06ADA">
        <w:rPr>
          <w:rFonts w:ascii="Times New Roman" w:hAnsi="Times New Roman" w:cs="Times New Roman"/>
          <w:noProof/>
          <w:sz w:val="24"/>
          <w:szCs w:val="24"/>
        </w:rPr>
        <w:t xml:space="preserve">Abdillah, A. F., Degeng, I. N. S., &amp; Husna, A. (2020). Pengembangan </w:t>
      </w:r>
      <w:r w:rsidR="00836B93" w:rsidRPr="00A06ADA">
        <w:rPr>
          <w:rFonts w:ascii="Times New Roman" w:hAnsi="Times New Roman" w:cs="Times New Roman"/>
          <w:noProof/>
          <w:sz w:val="24"/>
          <w:szCs w:val="24"/>
        </w:rPr>
        <w:t xml:space="preserve">Buku Suplemen </w:t>
      </w:r>
      <w:r w:rsidR="00A84266">
        <w:rPr>
          <w:rFonts w:ascii="Times New Roman" w:hAnsi="Times New Roman" w:cs="Times New Roman"/>
          <w:noProof/>
          <w:sz w:val="24"/>
          <w:szCs w:val="24"/>
          <w:lang w:val="en-US"/>
        </w:rPr>
        <w:t>d</w:t>
      </w:r>
      <w:r w:rsidR="00836B93" w:rsidRPr="00A06ADA">
        <w:rPr>
          <w:rFonts w:ascii="Times New Roman" w:hAnsi="Times New Roman" w:cs="Times New Roman"/>
          <w:noProof/>
          <w:sz w:val="24"/>
          <w:szCs w:val="24"/>
        </w:rPr>
        <w:t xml:space="preserve">engan Teknologi 3d Augmented Reality </w:t>
      </w:r>
      <w:r w:rsidR="00A84266">
        <w:rPr>
          <w:rFonts w:ascii="Times New Roman" w:hAnsi="Times New Roman" w:cs="Times New Roman"/>
          <w:noProof/>
          <w:sz w:val="24"/>
          <w:szCs w:val="24"/>
          <w:lang w:val="en-US"/>
        </w:rPr>
        <w:t>s</w:t>
      </w:r>
      <w:r w:rsidR="00836B93" w:rsidRPr="00A06ADA">
        <w:rPr>
          <w:rFonts w:ascii="Times New Roman" w:hAnsi="Times New Roman" w:cs="Times New Roman"/>
          <w:noProof/>
          <w:sz w:val="24"/>
          <w:szCs w:val="24"/>
        </w:rPr>
        <w:t xml:space="preserve">ebagai Bahan Belajar Tematik </w:t>
      </w:r>
      <w:r w:rsidR="00A84266">
        <w:rPr>
          <w:rFonts w:ascii="Times New Roman" w:hAnsi="Times New Roman" w:cs="Times New Roman"/>
          <w:noProof/>
          <w:sz w:val="24"/>
          <w:szCs w:val="24"/>
          <w:lang w:val="en-US"/>
        </w:rPr>
        <w:t>un</w:t>
      </w:r>
      <w:r w:rsidR="00836B93" w:rsidRPr="00A06ADA">
        <w:rPr>
          <w:rFonts w:ascii="Times New Roman" w:hAnsi="Times New Roman" w:cs="Times New Roman"/>
          <w:noProof/>
          <w:sz w:val="24"/>
          <w:szCs w:val="24"/>
        </w:rPr>
        <w:t>tuk Siswa Kelas 4 S</w:t>
      </w:r>
      <w:r w:rsidR="00836B93">
        <w:rPr>
          <w:rFonts w:ascii="Times New Roman" w:hAnsi="Times New Roman" w:cs="Times New Roman"/>
          <w:noProof/>
          <w:sz w:val="24"/>
          <w:szCs w:val="24"/>
          <w:lang w:val="en-US"/>
        </w:rPr>
        <w:t>D</w:t>
      </w:r>
      <w:r w:rsidR="00A06ADA" w:rsidRPr="00A06ADA">
        <w:rPr>
          <w:rFonts w:ascii="Times New Roman" w:hAnsi="Times New Roman" w:cs="Times New Roman"/>
          <w:noProof/>
          <w:sz w:val="24"/>
          <w:szCs w:val="24"/>
        </w:rPr>
        <w:t xml:space="preserve">. </w:t>
      </w:r>
      <w:r w:rsidR="00A06ADA" w:rsidRPr="00A06ADA">
        <w:rPr>
          <w:rFonts w:ascii="Times New Roman" w:hAnsi="Times New Roman" w:cs="Times New Roman"/>
          <w:i/>
          <w:iCs/>
          <w:noProof/>
          <w:sz w:val="24"/>
          <w:szCs w:val="24"/>
        </w:rPr>
        <w:t>JINOTEP (Jurnal Inovasi Dan Teknologi Pembelajaran)</w:t>
      </w:r>
      <w:r w:rsidR="00A06ADA" w:rsidRPr="00A06ADA">
        <w:rPr>
          <w:rFonts w:ascii="Times New Roman" w:hAnsi="Times New Roman" w:cs="Times New Roman"/>
          <w:noProof/>
          <w:sz w:val="24"/>
          <w:szCs w:val="24"/>
        </w:rPr>
        <w:t xml:space="preserve">, </w:t>
      </w:r>
      <w:r w:rsidR="00A06ADA" w:rsidRPr="00A06ADA">
        <w:rPr>
          <w:rFonts w:ascii="Times New Roman" w:hAnsi="Times New Roman" w:cs="Times New Roman"/>
          <w:i/>
          <w:iCs/>
          <w:noProof/>
          <w:sz w:val="24"/>
          <w:szCs w:val="24"/>
        </w:rPr>
        <w:t>6</w:t>
      </w:r>
      <w:r w:rsidR="00A06ADA" w:rsidRPr="00A06ADA">
        <w:rPr>
          <w:rFonts w:ascii="Times New Roman" w:hAnsi="Times New Roman" w:cs="Times New Roman"/>
          <w:noProof/>
          <w:sz w:val="24"/>
          <w:szCs w:val="24"/>
        </w:rPr>
        <w:t>(2), 111–118. https://doi.org/10.17977/um031v6i22020p111</w:t>
      </w:r>
    </w:p>
    <w:p w14:paraId="0978C8F2" w14:textId="5AE575AA" w:rsidR="00A06ADA" w:rsidRPr="00A06ADA" w:rsidRDefault="00A06ADA" w:rsidP="00A06ADA">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06ADA">
        <w:rPr>
          <w:rFonts w:ascii="Times New Roman" w:hAnsi="Times New Roman" w:cs="Times New Roman"/>
          <w:noProof/>
          <w:sz w:val="24"/>
          <w:szCs w:val="24"/>
        </w:rPr>
        <w:t xml:space="preserve">Adu, R. E. Y., Tea, M. T. D., &amp; Bouk, Y. (2022). Ekstraksi </w:t>
      </w:r>
      <w:r w:rsidR="00836B93" w:rsidRPr="00A06ADA">
        <w:rPr>
          <w:rFonts w:ascii="Times New Roman" w:hAnsi="Times New Roman" w:cs="Times New Roman"/>
          <w:noProof/>
          <w:sz w:val="24"/>
          <w:szCs w:val="24"/>
        </w:rPr>
        <w:t xml:space="preserve">Tanin </w:t>
      </w:r>
      <w:r w:rsidR="00A84266" w:rsidRPr="00A84266">
        <w:rPr>
          <w:rFonts w:ascii="Times New Roman" w:hAnsi="Times New Roman" w:cs="Times New Roman"/>
          <w:noProof/>
          <w:sz w:val="24"/>
          <w:szCs w:val="24"/>
        </w:rPr>
        <w:t>d</w:t>
      </w:r>
      <w:r w:rsidR="00836B93" w:rsidRPr="00A06ADA">
        <w:rPr>
          <w:rFonts w:ascii="Times New Roman" w:hAnsi="Times New Roman" w:cs="Times New Roman"/>
          <w:noProof/>
          <w:sz w:val="24"/>
          <w:szCs w:val="24"/>
        </w:rPr>
        <w:t xml:space="preserve">ari Limbah Kulit Biji Asam </w:t>
      </w:r>
      <w:r w:rsidR="00A84266" w:rsidRPr="00A84266">
        <w:rPr>
          <w:rFonts w:ascii="Times New Roman" w:hAnsi="Times New Roman" w:cs="Times New Roman"/>
          <w:noProof/>
          <w:sz w:val="24"/>
          <w:szCs w:val="24"/>
        </w:rPr>
        <w:t>d</w:t>
      </w:r>
      <w:r w:rsidR="00836B93" w:rsidRPr="00A06ADA">
        <w:rPr>
          <w:rFonts w:ascii="Times New Roman" w:hAnsi="Times New Roman" w:cs="Times New Roman"/>
          <w:noProof/>
          <w:sz w:val="24"/>
          <w:szCs w:val="24"/>
        </w:rPr>
        <w:t xml:space="preserve">an Penggunaannya </w:t>
      </w:r>
      <w:r w:rsidR="00A84266" w:rsidRPr="00A84266">
        <w:rPr>
          <w:rFonts w:ascii="Times New Roman" w:hAnsi="Times New Roman" w:cs="Times New Roman"/>
          <w:noProof/>
          <w:sz w:val="24"/>
          <w:szCs w:val="24"/>
        </w:rPr>
        <w:t>s</w:t>
      </w:r>
      <w:r w:rsidR="00836B93" w:rsidRPr="00A06ADA">
        <w:rPr>
          <w:rFonts w:ascii="Times New Roman" w:hAnsi="Times New Roman" w:cs="Times New Roman"/>
          <w:noProof/>
          <w:sz w:val="24"/>
          <w:szCs w:val="24"/>
        </w:rPr>
        <w:t xml:space="preserve">ebagai Biomordan </w:t>
      </w:r>
      <w:r w:rsidR="00A84266" w:rsidRPr="002E248F">
        <w:rPr>
          <w:rFonts w:ascii="Times New Roman" w:hAnsi="Times New Roman" w:cs="Times New Roman"/>
          <w:noProof/>
          <w:sz w:val="24"/>
          <w:szCs w:val="24"/>
        </w:rPr>
        <w:t>p</w:t>
      </w:r>
      <w:r w:rsidR="00836B93" w:rsidRPr="00A06ADA">
        <w:rPr>
          <w:rFonts w:ascii="Times New Roman" w:hAnsi="Times New Roman" w:cs="Times New Roman"/>
          <w:noProof/>
          <w:sz w:val="24"/>
          <w:szCs w:val="24"/>
        </w:rPr>
        <w:t>ada Pewarnaan Tenun Timor Secara Alami</w:t>
      </w:r>
      <w:r w:rsidRPr="00A06ADA">
        <w:rPr>
          <w:rFonts w:ascii="Times New Roman" w:hAnsi="Times New Roman" w:cs="Times New Roman"/>
          <w:noProof/>
          <w:sz w:val="24"/>
          <w:szCs w:val="24"/>
        </w:rPr>
        <w:t xml:space="preserve">. </w:t>
      </w:r>
      <w:r w:rsidRPr="00A06ADA">
        <w:rPr>
          <w:rFonts w:ascii="Times New Roman" w:hAnsi="Times New Roman" w:cs="Times New Roman"/>
          <w:i/>
          <w:iCs/>
          <w:noProof/>
          <w:sz w:val="24"/>
          <w:szCs w:val="24"/>
        </w:rPr>
        <w:t>Jurnal Riset Kimia</w:t>
      </w:r>
      <w:r w:rsidRPr="00A06ADA">
        <w:rPr>
          <w:rFonts w:ascii="Times New Roman" w:hAnsi="Times New Roman" w:cs="Times New Roman"/>
          <w:noProof/>
          <w:sz w:val="24"/>
          <w:szCs w:val="24"/>
        </w:rPr>
        <w:t xml:space="preserve">, </w:t>
      </w:r>
      <w:r w:rsidRPr="00A06ADA">
        <w:rPr>
          <w:rFonts w:ascii="Times New Roman" w:hAnsi="Times New Roman" w:cs="Times New Roman"/>
          <w:i/>
          <w:iCs/>
          <w:noProof/>
          <w:sz w:val="24"/>
          <w:szCs w:val="24"/>
        </w:rPr>
        <w:t>13</w:t>
      </w:r>
      <w:r w:rsidRPr="00A06ADA">
        <w:rPr>
          <w:rFonts w:ascii="Times New Roman" w:hAnsi="Times New Roman" w:cs="Times New Roman"/>
          <w:noProof/>
          <w:sz w:val="24"/>
          <w:szCs w:val="24"/>
        </w:rPr>
        <w:t>(2), 178–187. https://doi.org/10.25077/jrk.v13i2.509</w:t>
      </w:r>
    </w:p>
    <w:p w14:paraId="79C195F2" w14:textId="10130644" w:rsidR="00A06ADA" w:rsidRPr="00A06ADA" w:rsidRDefault="00A06ADA" w:rsidP="00A06ADA">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06ADA">
        <w:rPr>
          <w:rFonts w:ascii="Times New Roman" w:hAnsi="Times New Roman" w:cs="Times New Roman"/>
          <w:noProof/>
          <w:sz w:val="24"/>
          <w:szCs w:val="24"/>
        </w:rPr>
        <w:t xml:space="preserve">Akrom, N., &amp; Istiq’faroh, N. (2021). Pengembangan Buku Suplemen IPS Tema </w:t>
      </w:r>
      <w:r w:rsidR="00836B93" w:rsidRPr="00A06ADA">
        <w:rPr>
          <w:rFonts w:ascii="Times New Roman" w:hAnsi="Times New Roman" w:cs="Times New Roman"/>
          <w:noProof/>
          <w:sz w:val="24"/>
          <w:szCs w:val="24"/>
        </w:rPr>
        <w:t>“</w:t>
      </w:r>
      <w:r w:rsidRPr="00A06ADA">
        <w:rPr>
          <w:rFonts w:ascii="Times New Roman" w:hAnsi="Times New Roman" w:cs="Times New Roman"/>
          <w:noProof/>
          <w:sz w:val="24"/>
          <w:szCs w:val="24"/>
        </w:rPr>
        <w:t>Indahnya Kebersamaan</w:t>
      </w:r>
      <w:r w:rsidR="00836B93" w:rsidRPr="00A06ADA">
        <w:rPr>
          <w:rFonts w:ascii="Times New Roman" w:hAnsi="Times New Roman" w:cs="Times New Roman"/>
          <w:noProof/>
          <w:sz w:val="24"/>
          <w:szCs w:val="24"/>
        </w:rPr>
        <w:t xml:space="preserve">” </w:t>
      </w:r>
      <w:r w:rsidRPr="00A06ADA">
        <w:rPr>
          <w:rFonts w:ascii="Times New Roman" w:hAnsi="Times New Roman" w:cs="Times New Roman"/>
          <w:noProof/>
          <w:sz w:val="24"/>
          <w:szCs w:val="24"/>
        </w:rPr>
        <w:t xml:space="preserve">Berbasis Kearifan Lokal Sidoarjo </w:t>
      </w:r>
      <w:r w:rsidR="002E248F" w:rsidRPr="002E248F">
        <w:rPr>
          <w:rFonts w:ascii="Times New Roman" w:hAnsi="Times New Roman" w:cs="Times New Roman"/>
          <w:noProof/>
          <w:sz w:val="24"/>
          <w:szCs w:val="24"/>
        </w:rPr>
        <w:t>u</w:t>
      </w:r>
      <w:r w:rsidR="00836B93" w:rsidRPr="00A06ADA">
        <w:rPr>
          <w:rFonts w:ascii="Times New Roman" w:hAnsi="Times New Roman" w:cs="Times New Roman"/>
          <w:noProof/>
          <w:sz w:val="24"/>
          <w:szCs w:val="24"/>
        </w:rPr>
        <w:t xml:space="preserve">ntuk Siswa Kelas </w:t>
      </w:r>
      <w:r w:rsidR="002E248F" w:rsidRPr="002E248F">
        <w:rPr>
          <w:rFonts w:ascii="Times New Roman" w:hAnsi="Times New Roman" w:cs="Times New Roman"/>
          <w:noProof/>
          <w:sz w:val="24"/>
          <w:szCs w:val="24"/>
        </w:rPr>
        <w:t>IV</w:t>
      </w:r>
      <w:r w:rsidR="00836B93" w:rsidRPr="00A06ADA">
        <w:rPr>
          <w:rFonts w:ascii="Times New Roman" w:hAnsi="Times New Roman" w:cs="Times New Roman"/>
          <w:noProof/>
          <w:sz w:val="24"/>
          <w:szCs w:val="24"/>
        </w:rPr>
        <w:t xml:space="preserve"> Sekolah Dasar.</w:t>
      </w:r>
      <w:r w:rsidRPr="00A06ADA">
        <w:rPr>
          <w:rFonts w:ascii="Times New Roman" w:hAnsi="Times New Roman" w:cs="Times New Roman"/>
          <w:noProof/>
          <w:sz w:val="24"/>
          <w:szCs w:val="24"/>
        </w:rPr>
        <w:t xml:space="preserve"> </w:t>
      </w:r>
      <w:r w:rsidRPr="00A06ADA">
        <w:rPr>
          <w:rFonts w:ascii="Times New Roman" w:hAnsi="Times New Roman" w:cs="Times New Roman"/>
          <w:i/>
          <w:iCs/>
          <w:noProof/>
          <w:sz w:val="24"/>
          <w:szCs w:val="24"/>
        </w:rPr>
        <w:t>Jurnal Pendidikan</w:t>
      </w:r>
      <w:r w:rsidRPr="00A06ADA">
        <w:rPr>
          <w:rFonts w:ascii="Times New Roman" w:hAnsi="Times New Roman" w:cs="Times New Roman"/>
          <w:noProof/>
          <w:sz w:val="24"/>
          <w:szCs w:val="24"/>
        </w:rPr>
        <w:t xml:space="preserve">, </w:t>
      </w:r>
      <w:r w:rsidRPr="00A06ADA">
        <w:rPr>
          <w:rFonts w:ascii="Times New Roman" w:hAnsi="Times New Roman" w:cs="Times New Roman"/>
          <w:i/>
          <w:iCs/>
          <w:noProof/>
          <w:sz w:val="24"/>
          <w:szCs w:val="24"/>
        </w:rPr>
        <w:t>4</w:t>
      </w:r>
      <w:r w:rsidRPr="00A06ADA">
        <w:rPr>
          <w:rFonts w:ascii="Times New Roman" w:hAnsi="Times New Roman" w:cs="Times New Roman"/>
          <w:noProof/>
          <w:sz w:val="24"/>
          <w:szCs w:val="24"/>
        </w:rPr>
        <w:t>(2), 19–24.</w:t>
      </w:r>
    </w:p>
    <w:p w14:paraId="12A2614C" w14:textId="1BD4DA5D" w:rsidR="00A06ADA" w:rsidRPr="00A06ADA" w:rsidRDefault="00A06ADA" w:rsidP="00A06ADA">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06ADA">
        <w:rPr>
          <w:rFonts w:ascii="Times New Roman" w:hAnsi="Times New Roman" w:cs="Times New Roman"/>
          <w:noProof/>
          <w:sz w:val="24"/>
          <w:szCs w:val="24"/>
        </w:rPr>
        <w:t xml:space="preserve">Andries, A. E., Koneri, R., &amp; Maabuat, P. V. (2022). Inventarisasi </w:t>
      </w:r>
      <w:r w:rsidR="00836B93" w:rsidRPr="00A06ADA">
        <w:rPr>
          <w:rFonts w:ascii="Times New Roman" w:hAnsi="Times New Roman" w:cs="Times New Roman"/>
          <w:noProof/>
          <w:sz w:val="24"/>
          <w:szCs w:val="24"/>
        </w:rPr>
        <w:t xml:space="preserve">Tumbuhan Paku Di </w:t>
      </w:r>
      <w:r w:rsidRPr="00A06ADA">
        <w:rPr>
          <w:rFonts w:ascii="Times New Roman" w:hAnsi="Times New Roman" w:cs="Times New Roman"/>
          <w:noProof/>
          <w:sz w:val="24"/>
          <w:szCs w:val="24"/>
        </w:rPr>
        <w:t>Ruang Terbuka Hijau Kampus Universitas Sam Ratulangi Manado</w:t>
      </w:r>
      <w:r w:rsidR="00836B93" w:rsidRPr="00A06ADA">
        <w:rPr>
          <w:rFonts w:ascii="Times New Roman" w:hAnsi="Times New Roman" w:cs="Times New Roman"/>
          <w:noProof/>
          <w:sz w:val="24"/>
          <w:szCs w:val="24"/>
        </w:rPr>
        <w:t xml:space="preserve">, </w:t>
      </w:r>
      <w:r w:rsidRPr="00A06ADA">
        <w:rPr>
          <w:rFonts w:ascii="Times New Roman" w:hAnsi="Times New Roman" w:cs="Times New Roman"/>
          <w:noProof/>
          <w:sz w:val="24"/>
          <w:szCs w:val="24"/>
        </w:rPr>
        <w:t xml:space="preserve">Sulawesi Utara. </w:t>
      </w:r>
      <w:r w:rsidRPr="00A06ADA">
        <w:rPr>
          <w:rFonts w:ascii="Times New Roman" w:hAnsi="Times New Roman" w:cs="Times New Roman"/>
          <w:i/>
          <w:iCs/>
          <w:noProof/>
          <w:sz w:val="24"/>
          <w:szCs w:val="24"/>
        </w:rPr>
        <w:t>Jurnal Bios Logos</w:t>
      </w:r>
      <w:r w:rsidRPr="00A06ADA">
        <w:rPr>
          <w:rFonts w:ascii="Times New Roman" w:hAnsi="Times New Roman" w:cs="Times New Roman"/>
          <w:noProof/>
          <w:sz w:val="24"/>
          <w:szCs w:val="24"/>
        </w:rPr>
        <w:t xml:space="preserve">, </w:t>
      </w:r>
      <w:r w:rsidRPr="00A06ADA">
        <w:rPr>
          <w:rFonts w:ascii="Times New Roman" w:hAnsi="Times New Roman" w:cs="Times New Roman"/>
          <w:i/>
          <w:iCs/>
          <w:noProof/>
          <w:sz w:val="24"/>
          <w:szCs w:val="24"/>
        </w:rPr>
        <w:t>12</w:t>
      </w:r>
      <w:r w:rsidRPr="00A06ADA">
        <w:rPr>
          <w:rFonts w:ascii="Times New Roman" w:hAnsi="Times New Roman" w:cs="Times New Roman"/>
          <w:noProof/>
          <w:sz w:val="24"/>
          <w:szCs w:val="24"/>
        </w:rPr>
        <w:t>(2), 140–148. https://doi.org/10.35799/jbl.v12i2.42343</w:t>
      </w:r>
    </w:p>
    <w:p w14:paraId="7A7B682A" w14:textId="7C2FE52A" w:rsidR="00A06ADA" w:rsidRDefault="00A06ADA" w:rsidP="00A06ADA">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06ADA">
        <w:rPr>
          <w:rFonts w:ascii="Times New Roman" w:hAnsi="Times New Roman" w:cs="Times New Roman"/>
          <w:noProof/>
          <w:sz w:val="24"/>
          <w:szCs w:val="24"/>
        </w:rPr>
        <w:t>Arif, M. H., &amp; Rukmi, A. S. (2020).</w:t>
      </w:r>
      <w:r w:rsidR="00836B93" w:rsidRPr="00A06ADA">
        <w:rPr>
          <w:rFonts w:ascii="Times New Roman" w:hAnsi="Times New Roman" w:cs="Times New Roman"/>
          <w:noProof/>
          <w:sz w:val="24"/>
          <w:szCs w:val="24"/>
        </w:rPr>
        <w:t xml:space="preserve"> </w:t>
      </w:r>
      <w:r w:rsidRPr="00A06ADA">
        <w:rPr>
          <w:rFonts w:ascii="Times New Roman" w:hAnsi="Times New Roman" w:cs="Times New Roman"/>
          <w:noProof/>
          <w:sz w:val="24"/>
          <w:szCs w:val="24"/>
        </w:rPr>
        <w:t xml:space="preserve">Pengembangan </w:t>
      </w:r>
      <w:r w:rsidR="00836B93" w:rsidRPr="00A06ADA">
        <w:rPr>
          <w:rFonts w:ascii="Times New Roman" w:hAnsi="Times New Roman" w:cs="Times New Roman"/>
          <w:noProof/>
          <w:sz w:val="24"/>
          <w:szCs w:val="24"/>
        </w:rPr>
        <w:t xml:space="preserve">Buku Suplemen </w:t>
      </w:r>
      <w:r w:rsidR="002E248F" w:rsidRPr="002E248F">
        <w:rPr>
          <w:rFonts w:ascii="Times New Roman" w:hAnsi="Times New Roman" w:cs="Times New Roman"/>
          <w:noProof/>
          <w:sz w:val="24"/>
          <w:szCs w:val="24"/>
          <w:lang w:val="fi-FI"/>
        </w:rPr>
        <w:t>u</w:t>
      </w:r>
      <w:r w:rsidR="00836B93" w:rsidRPr="00A06ADA">
        <w:rPr>
          <w:rFonts w:ascii="Times New Roman" w:hAnsi="Times New Roman" w:cs="Times New Roman"/>
          <w:noProof/>
          <w:sz w:val="24"/>
          <w:szCs w:val="24"/>
        </w:rPr>
        <w:t xml:space="preserve">ntuk Keterampilan Menulis Deskripsi Siswa Kelas </w:t>
      </w:r>
      <w:r w:rsidRPr="00A06ADA">
        <w:rPr>
          <w:rFonts w:ascii="Times New Roman" w:hAnsi="Times New Roman" w:cs="Times New Roman"/>
          <w:noProof/>
          <w:sz w:val="24"/>
          <w:szCs w:val="24"/>
        </w:rPr>
        <w:t xml:space="preserve">IV </w:t>
      </w:r>
      <w:r w:rsidR="00836B93" w:rsidRPr="00A06ADA">
        <w:rPr>
          <w:rFonts w:ascii="Times New Roman" w:hAnsi="Times New Roman" w:cs="Times New Roman"/>
          <w:noProof/>
          <w:sz w:val="24"/>
          <w:szCs w:val="24"/>
        </w:rPr>
        <w:t>Sekolah Dasar</w:t>
      </w:r>
      <w:r w:rsidRPr="00A06ADA">
        <w:rPr>
          <w:rFonts w:ascii="Times New Roman" w:hAnsi="Times New Roman" w:cs="Times New Roman"/>
          <w:noProof/>
          <w:sz w:val="24"/>
          <w:szCs w:val="24"/>
        </w:rPr>
        <w:t xml:space="preserve">. </w:t>
      </w:r>
      <w:r w:rsidRPr="00A06ADA">
        <w:rPr>
          <w:rFonts w:ascii="Times New Roman" w:hAnsi="Times New Roman" w:cs="Times New Roman"/>
          <w:i/>
          <w:iCs/>
          <w:noProof/>
          <w:sz w:val="24"/>
          <w:szCs w:val="24"/>
        </w:rPr>
        <w:t>JPGSD</w:t>
      </w:r>
      <w:r w:rsidRPr="00A06ADA">
        <w:rPr>
          <w:rFonts w:ascii="Times New Roman" w:hAnsi="Times New Roman" w:cs="Times New Roman"/>
          <w:noProof/>
          <w:sz w:val="24"/>
          <w:szCs w:val="24"/>
        </w:rPr>
        <w:t xml:space="preserve">, </w:t>
      </w:r>
      <w:r w:rsidRPr="00A06ADA">
        <w:rPr>
          <w:rFonts w:ascii="Times New Roman" w:hAnsi="Times New Roman" w:cs="Times New Roman"/>
          <w:i/>
          <w:iCs/>
          <w:noProof/>
          <w:sz w:val="24"/>
          <w:szCs w:val="24"/>
        </w:rPr>
        <w:t>8</w:t>
      </w:r>
      <w:r w:rsidRPr="00A06ADA">
        <w:rPr>
          <w:rFonts w:ascii="Times New Roman" w:hAnsi="Times New Roman" w:cs="Times New Roman"/>
          <w:noProof/>
          <w:sz w:val="24"/>
          <w:szCs w:val="24"/>
        </w:rPr>
        <w:t>(5), 1033–1043. https://ejournal.unesa.ac.id/index.php/jurnal-penelitian-pgsd/article/view/36680/32683</w:t>
      </w:r>
    </w:p>
    <w:p w14:paraId="565FDE49" w14:textId="568AC6FB" w:rsidR="00DC7D4B" w:rsidRPr="00DC7D4B" w:rsidRDefault="00DC7D4B" w:rsidP="00DC7D4B">
      <w:pPr>
        <w:autoSpaceDE w:val="0"/>
        <w:autoSpaceDN w:val="0"/>
        <w:adjustRightInd w:val="0"/>
        <w:spacing w:after="0" w:line="240" w:lineRule="auto"/>
        <w:jc w:val="both"/>
        <w:rPr>
          <w:rFonts w:ascii="Times New Roman" w:hAnsi="Times New Roman" w:cs="Times New Roman"/>
          <w:i/>
          <w:iCs/>
          <w:color w:val="000000"/>
          <w:sz w:val="24"/>
          <w:szCs w:val="24"/>
          <w:lang w:val="en-ID"/>
        </w:rPr>
      </w:pPr>
      <w:r w:rsidRPr="00DC7D4B">
        <w:rPr>
          <w:rFonts w:ascii="Times New Roman" w:hAnsi="Times New Roman" w:cs="Times New Roman"/>
          <w:color w:val="000000"/>
          <w:sz w:val="24"/>
          <w:szCs w:val="24"/>
          <w:lang w:val="en-ID"/>
        </w:rPr>
        <w:t xml:space="preserve">Branch, R. M. (2009). Instructional Design: The ADDIE Approach. In </w:t>
      </w:r>
      <w:r w:rsidRPr="00DC7D4B">
        <w:rPr>
          <w:rFonts w:ascii="Times New Roman" w:hAnsi="Times New Roman" w:cs="Times New Roman"/>
          <w:i/>
          <w:iCs/>
          <w:color w:val="000000"/>
          <w:sz w:val="24"/>
          <w:szCs w:val="24"/>
          <w:lang w:val="en-ID"/>
        </w:rPr>
        <w:t xml:space="preserve">Encyclopedia of </w:t>
      </w:r>
      <w:r>
        <w:rPr>
          <w:rFonts w:ascii="Times New Roman" w:hAnsi="Times New Roman" w:cs="Times New Roman"/>
          <w:i/>
          <w:iCs/>
          <w:color w:val="000000"/>
          <w:sz w:val="24"/>
          <w:szCs w:val="24"/>
          <w:lang w:val="en-ID"/>
        </w:rPr>
        <w:t xml:space="preserve"> </w:t>
      </w:r>
      <w:r w:rsidRPr="00DC7D4B">
        <w:rPr>
          <w:rFonts w:ascii="Times New Roman" w:hAnsi="Times New Roman" w:cs="Times New Roman"/>
          <w:i/>
          <w:iCs/>
          <w:color w:val="000000"/>
          <w:sz w:val="24"/>
          <w:szCs w:val="24"/>
          <w:lang w:val="en-ID"/>
        </w:rPr>
        <w:t>volutionary</w:t>
      </w:r>
      <w:r>
        <w:rPr>
          <w:rFonts w:ascii="Times New Roman" w:hAnsi="Times New Roman" w:cs="Times New Roman"/>
          <w:i/>
          <w:iCs/>
          <w:color w:val="000000"/>
          <w:sz w:val="24"/>
          <w:szCs w:val="24"/>
          <w:lang w:val="en-ID"/>
        </w:rPr>
        <w:t xml:space="preserve"> </w:t>
      </w:r>
      <w:r w:rsidRPr="00DC7D4B">
        <w:rPr>
          <w:rFonts w:ascii="Times New Roman" w:hAnsi="Times New Roman" w:cs="Times New Roman"/>
          <w:i/>
          <w:iCs/>
          <w:color w:val="000000"/>
          <w:sz w:val="24"/>
          <w:szCs w:val="24"/>
          <w:lang w:val="en-ID"/>
        </w:rPr>
        <w:t>Psychological Science</w:t>
      </w:r>
      <w:r w:rsidRPr="00DC7D4B">
        <w:rPr>
          <w:rFonts w:ascii="Times New Roman" w:hAnsi="Times New Roman" w:cs="Times New Roman"/>
          <w:color w:val="000000"/>
          <w:sz w:val="24"/>
          <w:szCs w:val="24"/>
          <w:lang w:val="en-ID"/>
        </w:rPr>
        <w:t>. https://doi.org/10.1007/978-3-319-19650-3_2438</w:t>
      </w:r>
    </w:p>
    <w:p w14:paraId="7AFE9BA9" w14:textId="77777777" w:rsidR="00DC7D4B" w:rsidRDefault="00DC7D4B" w:rsidP="00A06ADA">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p>
    <w:p w14:paraId="6B57FF01" w14:textId="56CC69AB" w:rsidR="00A06ADA" w:rsidRPr="00A06ADA" w:rsidRDefault="00A06ADA" w:rsidP="00A06ADA">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06ADA">
        <w:rPr>
          <w:rFonts w:ascii="Times New Roman" w:hAnsi="Times New Roman" w:cs="Times New Roman"/>
          <w:noProof/>
          <w:sz w:val="24"/>
          <w:szCs w:val="24"/>
        </w:rPr>
        <w:lastRenderedPageBreak/>
        <w:t xml:space="preserve">Cahyadi, R. A. H. (2019). Pengembangan Bahan Ajar Berbasis Addie Model. </w:t>
      </w:r>
      <w:r w:rsidRPr="00A06ADA">
        <w:rPr>
          <w:rFonts w:ascii="Times New Roman" w:hAnsi="Times New Roman" w:cs="Times New Roman"/>
          <w:i/>
          <w:iCs/>
          <w:noProof/>
          <w:sz w:val="24"/>
          <w:szCs w:val="24"/>
        </w:rPr>
        <w:t>Halaqa: Islamic Education Journal</w:t>
      </w:r>
      <w:r w:rsidRPr="00A06ADA">
        <w:rPr>
          <w:rFonts w:ascii="Times New Roman" w:hAnsi="Times New Roman" w:cs="Times New Roman"/>
          <w:noProof/>
          <w:sz w:val="24"/>
          <w:szCs w:val="24"/>
        </w:rPr>
        <w:t xml:space="preserve">, </w:t>
      </w:r>
      <w:r w:rsidRPr="00A06ADA">
        <w:rPr>
          <w:rFonts w:ascii="Times New Roman" w:hAnsi="Times New Roman" w:cs="Times New Roman"/>
          <w:i/>
          <w:iCs/>
          <w:noProof/>
          <w:sz w:val="24"/>
          <w:szCs w:val="24"/>
        </w:rPr>
        <w:t>3</w:t>
      </w:r>
      <w:r w:rsidRPr="00A06ADA">
        <w:rPr>
          <w:rFonts w:ascii="Times New Roman" w:hAnsi="Times New Roman" w:cs="Times New Roman"/>
          <w:noProof/>
          <w:sz w:val="24"/>
          <w:szCs w:val="24"/>
        </w:rPr>
        <w:t>(1), 35–42. https://doi.org/10.21070/halaqa.v3i1.2124</w:t>
      </w:r>
    </w:p>
    <w:p w14:paraId="29DEAAFF" w14:textId="06B7EF00" w:rsidR="00A06ADA" w:rsidRPr="00A06ADA" w:rsidRDefault="00A06ADA" w:rsidP="00A06ADA">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06ADA">
        <w:rPr>
          <w:rFonts w:ascii="Times New Roman" w:hAnsi="Times New Roman" w:cs="Times New Roman"/>
          <w:noProof/>
          <w:sz w:val="24"/>
          <w:szCs w:val="24"/>
        </w:rPr>
        <w:t xml:space="preserve">Dina, R. (2015). Penggunaan </w:t>
      </w:r>
      <w:r w:rsidR="00836B93" w:rsidRPr="00A06ADA">
        <w:rPr>
          <w:rFonts w:ascii="Times New Roman" w:hAnsi="Times New Roman" w:cs="Times New Roman"/>
          <w:noProof/>
          <w:sz w:val="24"/>
          <w:szCs w:val="24"/>
        </w:rPr>
        <w:t xml:space="preserve">Kalimat Efektif </w:t>
      </w:r>
      <w:r w:rsidR="002E248F" w:rsidRPr="002E248F">
        <w:rPr>
          <w:rFonts w:ascii="Times New Roman" w:hAnsi="Times New Roman" w:cs="Times New Roman"/>
          <w:noProof/>
          <w:sz w:val="24"/>
          <w:szCs w:val="24"/>
        </w:rPr>
        <w:t>d</w:t>
      </w:r>
      <w:r w:rsidR="00836B93" w:rsidRPr="00A06ADA">
        <w:rPr>
          <w:rFonts w:ascii="Times New Roman" w:hAnsi="Times New Roman" w:cs="Times New Roman"/>
          <w:noProof/>
          <w:sz w:val="24"/>
          <w:szCs w:val="24"/>
        </w:rPr>
        <w:t xml:space="preserve">alam Karya Ilmiah Siswa: Aplikasi Semantik Studi Kasus Siswa Kelas </w:t>
      </w:r>
      <w:r w:rsidRPr="00A06ADA">
        <w:rPr>
          <w:rFonts w:ascii="Times New Roman" w:hAnsi="Times New Roman" w:cs="Times New Roman"/>
          <w:noProof/>
          <w:sz w:val="24"/>
          <w:szCs w:val="24"/>
        </w:rPr>
        <w:t xml:space="preserve">XI SMK Negeri </w:t>
      </w:r>
      <w:r w:rsidR="00836B93" w:rsidRPr="00A06ADA">
        <w:rPr>
          <w:rFonts w:ascii="Times New Roman" w:hAnsi="Times New Roman" w:cs="Times New Roman"/>
          <w:noProof/>
          <w:sz w:val="24"/>
          <w:szCs w:val="24"/>
        </w:rPr>
        <w:t xml:space="preserve">2 </w:t>
      </w:r>
      <w:r w:rsidRPr="00A06ADA">
        <w:rPr>
          <w:rFonts w:ascii="Times New Roman" w:hAnsi="Times New Roman" w:cs="Times New Roman"/>
          <w:noProof/>
          <w:sz w:val="24"/>
          <w:szCs w:val="24"/>
        </w:rPr>
        <w:t xml:space="preserve">Lembah Gumanti. </w:t>
      </w:r>
      <w:r w:rsidRPr="00A06ADA">
        <w:rPr>
          <w:rFonts w:ascii="Times New Roman" w:hAnsi="Times New Roman" w:cs="Times New Roman"/>
          <w:i/>
          <w:iCs/>
          <w:noProof/>
          <w:sz w:val="24"/>
          <w:szCs w:val="24"/>
        </w:rPr>
        <w:t>Jurnal Penelitian Bahasa Dan Sastra Indonesia</w:t>
      </w:r>
      <w:r w:rsidRPr="00A06ADA">
        <w:rPr>
          <w:rFonts w:ascii="Times New Roman" w:hAnsi="Times New Roman" w:cs="Times New Roman"/>
          <w:noProof/>
          <w:sz w:val="24"/>
          <w:szCs w:val="24"/>
        </w:rPr>
        <w:t xml:space="preserve">, </w:t>
      </w:r>
      <w:r w:rsidRPr="00A06ADA">
        <w:rPr>
          <w:rFonts w:ascii="Times New Roman" w:hAnsi="Times New Roman" w:cs="Times New Roman"/>
          <w:i/>
          <w:iCs/>
          <w:noProof/>
          <w:sz w:val="24"/>
          <w:szCs w:val="24"/>
        </w:rPr>
        <w:t>1</w:t>
      </w:r>
      <w:r w:rsidRPr="00A06ADA">
        <w:rPr>
          <w:rFonts w:ascii="Times New Roman" w:hAnsi="Times New Roman" w:cs="Times New Roman"/>
          <w:noProof/>
          <w:sz w:val="24"/>
          <w:szCs w:val="24"/>
        </w:rPr>
        <w:t>(2), 167–173.</w:t>
      </w:r>
    </w:p>
    <w:p w14:paraId="5E52C630" w14:textId="35FBF7B3" w:rsidR="00A06ADA" w:rsidRPr="00A06ADA" w:rsidRDefault="00A06ADA" w:rsidP="00A06ADA">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06ADA">
        <w:rPr>
          <w:rFonts w:ascii="Times New Roman" w:hAnsi="Times New Roman" w:cs="Times New Roman"/>
          <w:noProof/>
          <w:sz w:val="24"/>
          <w:szCs w:val="24"/>
        </w:rPr>
        <w:t>Ersando, E., Muharini, R., Lestari, I., Putra Sartika, R., &amp; Rasmawan, R. (2022). Pengembangan E</w:t>
      </w:r>
      <w:r w:rsidR="00836B93" w:rsidRPr="00A06ADA">
        <w:rPr>
          <w:rFonts w:ascii="Times New Roman" w:hAnsi="Times New Roman" w:cs="Times New Roman"/>
          <w:noProof/>
          <w:sz w:val="24"/>
          <w:szCs w:val="24"/>
        </w:rPr>
        <w:t>-</w:t>
      </w:r>
      <w:r w:rsidRPr="00A06ADA">
        <w:rPr>
          <w:rFonts w:ascii="Times New Roman" w:hAnsi="Times New Roman" w:cs="Times New Roman"/>
          <w:noProof/>
          <w:sz w:val="24"/>
          <w:szCs w:val="24"/>
        </w:rPr>
        <w:t xml:space="preserve">Modul Pemisahan Senyawa Fenolik </w:t>
      </w:r>
      <w:r w:rsidR="002E248F" w:rsidRPr="002E248F">
        <w:rPr>
          <w:rFonts w:ascii="Times New Roman" w:hAnsi="Times New Roman" w:cs="Times New Roman"/>
          <w:noProof/>
          <w:sz w:val="24"/>
          <w:szCs w:val="24"/>
        </w:rPr>
        <w:t>d</w:t>
      </w:r>
      <w:r w:rsidR="00836B93" w:rsidRPr="00A06ADA">
        <w:rPr>
          <w:rFonts w:ascii="Times New Roman" w:hAnsi="Times New Roman" w:cs="Times New Roman"/>
          <w:noProof/>
          <w:sz w:val="24"/>
          <w:szCs w:val="24"/>
        </w:rPr>
        <w:t xml:space="preserve">ari </w:t>
      </w:r>
      <w:r w:rsidRPr="00A06ADA">
        <w:rPr>
          <w:rFonts w:ascii="Times New Roman" w:hAnsi="Times New Roman" w:cs="Times New Roman"/>
          <w:noProof/>
          <w:sz w:val="24"/>
          <w:szCs w:val="24"/>
        </w:rPr>
        <w:t xml:space="preserve">Fraksi Simpur Air </w:t>
      </w:r>
      <w:r w:rsidR="002E248F" w:rsidRPr="002E248F">
        <w:rPr>
          <w:rFonts w:ascii="Times New Roman" w:hAnsi="Times New Roman" w:cs="Times New Roman"/>
          <w:noProof/>
          <w:sz w:val="24"/>
          <w:szCs w:val="24"/>
        </w:rPr>
        <w:t>d</w:t>
      </w:r>
      <w:r w:rsidR="00836B93" w:rsidRPr="00A06ADA">
        <w:rPr>
          <w:rFonts w:ascii="Times New Roman" w:hAnsi="Times New Roman" w:cs="Times New Roman"/>
          <w:noProof/>
          <w:sz w:val="24"/>
          <w:szCs w:val="24"/>
        </w:rPr>
        <w:t xml:space="preserve">engan </w:t>
      </w:r>
      <w:r w:rsidRPr="00A06ADA">
        <w:rPr>
          <w:rFonts w:ascii="Times New Roman" w:hAnsi="Times New Roman" w:cs="Times New Roman"/>
          <w:noProof/>
          <w:sz w:val="24"/>
          <w:szCs w:val="24"/>
        </w:rPr>
        <w:t xml:space="preserve">Teknik Kromatografi Lapis Tipis </w:t>
      </w:r>
      <w:r w:rsidR="00836B93" w:rsidRPr="00A06ADA">
        <w:rPr>
          <w:rFonts w:ascii="Times New Roman" w:hAnsi="Times New Roman" w:cs="Times New Roman"/>
          <w:noProof/>
          <w:sz w:val="24"/>
          <w:szCs w:val="24"/>
        </w:rPr>
        <w:t>(</w:t>
      </w:r>
      <w:r w:rsidRPr="00A06ADA">
        <w:rPr>
          <w:rFonts w:ascii="Times New Roman" w:hAnsi="Times New Roman" w:cs="Times New Roman"/>
          <w:noProof/>
          <w:sz w:val="24"/>
          <w:szCs w:val="24"/>
        </w:rPr>
        <w:t>KLT</w:t>
      </w:r>
      <w:r w:rsidR="00836B93" w:rsidRPr="00A06ADA">
        <w:rPr>
          <w:rFonts w:ascii="Times New Roman" w:hAnsi="Times New Roman" w:cs="Times New Roman"/>
          <w:noProof/>
          <w:sz w:val="24"/>
          <w:szCs w:val="24"/>
        </w:rPr>
        <w:t xml:space="preserve">) </w:t>
      </w:r>
      <w:r w:rsidRPr="00A06ADA">
        <w:rPr>
          <w:rFonts w:ascii="Times New Roman" w:hAnsi="Times New Roman" w:cs="Times New Roman"/>
          <w:noProof/>
          <w:sz w:val="24"/>
          <w:szCs w:val="24"/>
        </w:rPr>
        <w:t xml:space="preserve">Preparatif </w:t>
      </w:r>
      <w:r w:rsidR="002E248F" w:rsidRPr="002E248F">
        <w:rPr>
          <w:rFonts w:ascii="Times New Roman" w:hAnsi="Times New Roman" w:cs="Times New Roman"/>
          <w:noProof/>
          <w:sz w:val="24"/>
          <w:szCs w:val="24"/>
        </w:rPr>
        <w:t>s</w:t>
      </w:r>
      <w:r w:rsidRPr="00A06ADA">
        <w:rPr>
          <w:rFonts w:ascii="Times New Roman" w:hAnsi="Times New Roman" w:cs="Times New Roman"/>
          <w:noProof/>
          <w:sz w:val="24"/>
          <w:szCs w:val="24"/>
        </w:rPr>
        <w:t>ebagai Sumber Belajar Kimia Bahan Alam</w:t>
      </w:r>
      <w:r w:rsidR="00836B93" w:rsidRPr="00A06ADA">
        <w:rPr>
          <w:rFonts w:ascii="Times New Roman" w:hAnsi="Times New Roman" w:cs="Times New Roman"/>
          <w:noProof/>
          <w:sz w:val="24"/>
          <w:szCs w:val="24"/>
        </w:rPr>
        <w:t>.</w:t>
      </w:r>
      <w:r w:rsidRPr="00A06ADA">
        <w:rPr>
          <w:rFonts w:ascii="Times New Roman" w:hAnsi="Times New Roman" w:cs="Times New Roman"/>
          <w:noProof/>
          <w:sz w:val="24"/>
          <w:szCs w:val="24"/>
        </w:rPr>
        <w:t xml:space="preserve"> </w:t>
      </w:r>
      <w:r w:rsidRPr="00A06ADA">
        <w:rPr>
          <w:rFonts w:ascii="Times New Roman" w:hAnsi="Times New Roman" w:cs="Times New Roman"/>
          <w:i/>
          <w:iCs/>
          <w:noProof/>
          <w:sz w:val="24"/>
          <w:szCs w:val="24"/>
        </w:rPr>
        <w:t>Kependidikan Kimia</w:t>
      </w:r>
      <w:r w:rsidRPr="00A06ADA">
        <w:rPr>
          <w:rFonts w:ascii="Times New Roman" w:hAnsi="Times New Roman" w:cs="Times New Roman"/>
          <w:noProof/>
          <w:sz w:val="24"/>
          <w:szCs w:val="24"/>
        </w:rPr>
        <w:t xml:space="preserve">, </w:t>
      </w:r>
      <w:r w:rsidRPr="00A06ADA">
        <w:rPr>
          <w:rFonts w:ascii="Times New Roman" w:hAnsi="Times New Roman" w:cs="Times New Roman"/>
          <w:i/>
          <w:iCs/>
          <w:noProof/>
          <w:sz w:val="24"/>
          <w:szCs w:val="24"/>
        </w:rPr>
        <w:t>10</w:t>
      </w:r>
      <w:r w:rsidRPr="00A06ADA">
        <w:rPr>
          <w:rFonts w:ascii="Times New Roman" w:hAnsi="Times New Roman" w:cs="Times New Roman"/>
          <w:noProof/>
          <w:sz w:val="24"/>
          <w:szCs w:val="24"/>
        </w:rPr>
        <w:t>(2), 2656–3061. http://ojs.undikma.ac.id/index.php/hydrogen/</w:t>
      </w:r>
    </w:p>
    <w:p w14:paraId="2889F934" w14:textId="5211181D" w:rsidR="00A06ADA" w:rsidRPr="00A06ADA" w:rsidRDefault="00A06ADA" w:rsidP="00A06ADA">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06ADA">
        <w:rPr>
          <w:rFonts w:ascii="Times New Roman" w:hAnsi="Times New Roman" w:cs="Times New Roman"/>
          <w:noProof/>
          <w:sz w:val="24"/>
          <w:szCs w:val="24"/>
        </w:rPr>
        <w:t xml:space="preserve">Hidayat, R. K., Sahidu, H., &amp; Gunada, I. W. (2022). Pengembangan </w:t>
      </w:r>
      <w:r w:rsidR="00836B93" w:rsidRPr="00A06ADA">
        <w:rPr>
          <w:rFonts w:ascii="Times New Roman" w:hAnsi="Times New Roman" w:cs="Times New Roman"/>
          <w:noProof/>
          <w:sz w:val="24"/>
          <w:szCs w:val="24"/>
        </w:rPr>
        <w:t xml:space="preserve">Perangkat Pembelajaran Berbasis Inkuiri Terbimbing Terintegritas </w:t>
      </w:r>
      <w:r w:rsidR="002E248F" w:rsidRPr="002E248F">
        <w:rPr>
          <w:rFonts w:ascii="Times New Roman" w:hAnsi="Times New Roman" w:cs="Times New Roman"/>
          <w:noProof/>
          <w:sz w:val="24"/>
          <w:szCs w:val="24"/>
        </w:rPr>
        <w:t>d</w:t>
      </w:r>
      <w:r w:rsidR="00836B93" w:rsidRPr="00A06ADA">
        <w:rPr>
          <w:rFonts w:ascii="Times New Roman" w:hAnsi="Times New Roman" w:cs="Times New Roman"/>
          <w:noProof/>
          <w:sz w:val="24"/>
          <w:szCs w:val="24"/>
        </w:rPr>
        <w:t xml:space="preserve">engan Karakter </w:t>
      </w:r>
      <w:r w:rsidR="002E248F" w:rsidRPr="002E248F">
        <w:rPr>
          <w:rFonts w:ascii="Times New Roman" w:hAnsi="Times New Roman" w:cs="Times New Roman"/>
          <w:noProof/>
          <w:sz w:val="24"/>
          <w:szCs w:val="24"/>
        </w:rPr>
        <w:t>u</w:t>
      </w:r>
      <w:r w:rsidR="00836B93" w:rsidRPr="00A06ADA">
        <w:rPr>
          <w:rFonts w:ascii="Times New Roman" w:hAnsi="Times New Roman" w:cs="Times New Roman"/>
          <w:noProof/>
          <w:sz w:val="24"/>
          <w:szCs w:val="24"/>
        </w:rPr>
        <w:t>ntuk Meningkatkan Pemahaman Konsep Fisika Peserta Didik.</w:t>
      </w:r>
      <w:r w:rsidRPr="00A06ADA">
        <w:rPr>
          <w:rFonts w:ascii="Times New Roman" w:hAnsi="Times New Roman" w:cs="Times New Roman"/>
          <w:noProof/>
          <w:sz w:val="24"/>
          <w:szCs w:val="24"/>
        </w:rPr>
        <w:t xml:space="preserve"> </w:t>
      </w:r>
      <w:r w:rsidRPr="00A06ADA">
        <w:rPr>
          <w:rFonts w:ascii="Times New Roman" w:hAnsi="Times New Roman" w:cs="Times New Roman"/>
          <w:i/>
          <w:iCs/>
          <w:noProof/>
          <w:sz w:val="24"/>
          <w:szCs w:val="24"/>
        </w:rPr>
        <w:t>Jurnal Ilmiah Profesi Pendidikan</w:t>
      </w:r>
      <w:r w:rsidRPr="00A06ADA">
        <w:rPr>
          <w:rFonts w:ascii="Times New Roman" w:hAnsi="Times New Roman" w:cs="Times New Roman"/>
          <w:noProof/>
          <w:sz w:val="24"/>
          <w:szCs w:val="24"/>
        </w:rPr>
        <w:t xml:space="preserve">, </w:t>
      </w:r>
      <w:r w:rsidRPr="00A06ADA">
        <w:rPr>
          <w:rFonts w:ascii="Times New Roman" w:hAnsi="Times New Roman" w:cs="Times New Roman"/>
          <w:i/>
          <w:iCs/>
          <w:noProof/>
          <w:sz w:val="24"/>
          <w:szCs w:val="24"/>
        </w:rPr>
        <w:t>7</w:t>
      </w:r>
      <w:r w:rsidRPr="00A06ADA">
        <w:rPr>
          <w:rFonts w:ascii="Times New Roman" w:hAnsi="Times New Roman" w:cs="Times New Roman"/>
          <w:noProof/>
          <w:sz w:val="24"/>
          <w:szCs w:val="24"/>
        </w:rPr>
        <w:t>(2), 285–291. https://doi.org/10.29303/jipp.v7i2.462</w:t>
      </w:r>
    </w:p>
    <w:p w14:paraId="502A0A98" w14:textId="11C814A5" w:rsidR="00A06ADA" w:rsidRPr="00A06ADA" w:rsidRDefault="00A06ADA" w:rsidP="00A06ADA">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06ADA">
        <w:rPr>
          <w:rFonts w:ascii="Times New Roman" w:hAnsi="Times New Roman" w:cs="Times New Roman"/>
          <w:noProof/>
          <w:sz w:val="24"/>
          <w:szCs w:val="24"/>
        </w:rPr>
        <w:t xml:space="preserve">Hong, K. H. (2018). Effects </w:t>
      </w:r>
      <w:r w:rsidR="002E248F">
        <w:rPr>
          <w:rFonts w:ascii="Times New Roman" w:hAnsi="Times New Roman" w:cs="Times New Roman"/>
          <w:noProof/>
          <w:sz w:val="24"/>
          <w:szCs w:val="24"/>
          <w:lang w:val="en-US"/>
        </w:rPr>
        <w:t>o</w:t>
      </w:r>
      <w:r w:rsidR="00836B93" w:rsidRPr="00A06ADA">
        <w:rPr>
          <w:rFonts w:ascii="Times New Roman" w:hAnsi="Times New Roman" w:cs="Times New Roman"/>
          <w:noProof/>
          <w:sz w:val="24"/>
          <w:szCs w:val="24"/>
        </w:rPr>
        <w:t xml:space="preserve">f Tannin Mordanting </w:t>
      </w:r>
      <w:r w:rsidR="002E248F">
        <w:rPr>
          <w:rFonts w:ascii="Times New Roman" w:hAnsi="Times New Roman" w:cs="Times New Roman"/>
          <w:noProof/>
          <w:sz w:val="24"/>
          <w:szCs w:val="24"/>
          <w:lang w:val="en-US"/>
        </w:rPr>
        <w:t>o</w:t>
      </w:r>
      <w:r w:rsidR="00836B93" w:rsidRPr="00A06ADA">
        <w:rPr>
          <w:rFonts w:ascii="Times New Roman" w:hAnsi="Times New Roman" w:cs="Times New Roman"/>
          <w:noProof/>
          <w:sz w:val="24"/>
          <w:szCs w:val="24"/>
        </w:rPr>
        <w:t xml:space="preserve">n Coloring And Functionalities </w:t>
      </w:r>
      <w:r w:rsidR="002E248F">
        <w:rPr>
          <w:rFonts w:ascii="Times New Roman" w:hAnsi="Times New Roman" w:cs="Times New Roman"/>
          <w:noProof/>
          <w:sz w:val="24"/>
          <w:szCs w:val="24"/>
          <w:lang w:val="en-US"/>
        </w:rPr>
        <w:t>o</w:t>
      </w:r>
      <w:r w:rsidR="00836B93" w:rsidRPr="00A06ADA">
        <w:rPr>
          <w:rFonts w:ascii="Times New Roman" w:hAnsi="Times New Roman" w:cs="Times New Roman"/>
          <w:noProof/>
          <w:sz w:val="24"/>
          <w:szCs w:val="24"/>
        </w:rPr>
        <w:t xml:space="preserve">f Wool Fabrics Dyed </w:t>
      </w:r>
      <w:r w:rsidR="002E248F">
        <w:rPr>
          <w:rFonts w:ascii="Times New Roman" w:hAnsi="Times New Roman" w:cs="Times New Roman"/>
          <w:noProof/>
          <w:sz w:val="24"/>
          <w:szCs w:val="24"/>
          <w:lang w:val="en-US"/>
        </w:rPr>
        <w:t>w</w:t>
      </w:r>
      <w:r w:rsidR="00836B93" w:rsidRPr="00A06ADA">
        <w:rPr>
          <w:rFonts w:ascii="Times New Roman" w:hAnsi="Times New Roman" w:cs="Times New Roman"/>
          <w:noProof/>
          <w:sz w:val="24"/>
          <w:szCs w:val="24"/>
        </w:rPr>
        <w:t>ith Spent Coffee Grounds</w:t>
      </w:r>
      <w:r w:rsidRPr="00A06ADA">
        <w:rPr>
          <w:rFonts w:ascii="Times New Roman" w:hAnsi="Times New Roman" w:cs="Times New Roman"/>
          <w:noProof/>
          <w:sz w:val="24"/>
          <w:szCs w:val="24"/>
        </w:rPr>
        <w:t xml:space="preserve">. </w:t>
      </w:r>
      <w:r w:rsidRPr="00A06ADA">
        <w:rPr>
          <w:rFonts w:ascii="Times New Roman" w:hAnsi="Times New Roman" w:cs="Times New Roman"/>
          <w:i/>
          <w:iCs/>
          <w:noProof/>
          <w:sz w:val="24"/>
          <w:szCs w:val="24"/>
        </w:rPr>
        <w:t>Fashion and Textiles</w:t>
      </w:r>
      <w:r w:rsidRPr="00A06ADA">
        <w:rPr>
          <w:rFonts w:ascii="Times New Roman" w:hAnsi="Times New Roman" w:cs="Times New Roman"/>
          <w:noProof/>
          <w:sz w:val="24"/>
          <w:szCs w:val="24"/>
        </w:rPr>
        <w:t xml:space="preserve">, </w:t>
      </w:r>
      <w:r w:rsidRPr="00A06ADA">
        <w:rPr>
          <w:rFonts w:ascii="Times New Roman" w:hAnsi="Times New Roman" w:cs="Times New Roman"/>
          <w:i/>
          <w:iCs/>
          <w:noProof/>
          <w:sz w:val="24"/>
          <w:szCs w:val="24"/>
        </w:rPr>
        <w:t>5</w:t>
      </w:r>
      <w:r w:rsidRPr="00A06ADA">
        <w:rPr>
          <w:rFonts w:ascii="Times New Roman" w:hAnsi="Times New Roman" w:cs="Times New Roman"/>
          <w:noProof/>
          <w:sz w:val="24"/>
          <w:szCs w:val="24"/>
        </w:rPr>
        <w:t>(33), 1–11. https://doi.org/10.1186/s40691-018-0151-3</w:t>
      </w:r>
    </w:p>
    <w:p w14:paraId="77E546BA" w14:textId="77777777" w:rsidR="00A06ADA" w:rsidRPr="00A06ADA" w:rsidRDefault="00A06ADA" w:rsidP="00A06ADA">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06ADA">
        <w:rPr>
          <w:rFonts w:ascii="Times New Roman" w:hAnsi="Times New Roman" w:cs="Times New Roman"/>
          <w:noProof/>
          <w:sz w:val="24"/>
          <w:szCs w:val="24"/>
        </w:rPr>
        <w:t xml:space="preserve">Kurnia, M. R. A., Haryanto, H., Sanova, A., &amp; Dewi, C. A. (2022). Studi Respon Siswa Terhadap Pengembangan Multimedia Interaktif Berbasis Chemo-Entrepreneurship Berbentuk Aplikasi Android. </w:t>
      </w:r>
      <w:r w:rsidRPr="00A06ADA">
        <w:rPr>
          <w:rFonts w:ascii="Times New Roman" w:hAnsi="Times New Roman" w:cs="Times New Roman"/>
          <w:i/>
          <w:iCs/>
          <w:noProof/>
          <w:sz w:val="24"/>
          <w:szCs w:val="24"/>
        </w:rPr>
        <w:t>Hydrogen: Jurnal Kependidikan Kimia</w:t>
      </w:r>
      <w:r w:rsidRPr="00A06ADA">
        <w:rPr>
          <w:rFonts w:ascii="Times New Roman" w:hAnsi="Times New Roman" w:cs="Times New Roman"/>
          <w:noProof/>
          <w:sz w:val="24"/>
          <w:szCs w:val="24"/>
        </w:rPr>
        <w:t xml:space="preserve">, </w:t>
      </w:r>
      <w:r w:rsidRPr="00A06ADA">
        <w:rPr>
          <w:rFonts w:ascii="Times New Roman" w:hAnsi="Times New Roman" w:cs="Times New Roman"/>
          <w:i/>
          <w:iCs/>
          <w:noProof/>
          <w:sz w:val="24"/>
          <w:szCs w:val="24"/>
        </w:rPr>
        <w:t>10</w:t>
      </w:r>
      <w:r w:rsidRPr="00A06ADA">
        <w:rPr>
          <w:rFonts w:ascii="Times New Roman" w:hAnsi="Times New Roman" w:cs="Times New Roman"/>
          <w:noProof/>
          <w:sz w:val="24"/>
          <w:szCs w:val="24"/>
        </w:rPr>
        <w:t>(1), 10. https://doi.org/10.33394/hjkk.v10i1.4954</w:t>
      </w:r>
    </w:p>
    <w:p w14:paraId="31D741C9" w14:textId="446D645D" w:rsidR="00A06ADA" w:rsidRPr="00A06ADA" w:rsidRDefault="00A06ADA" w:rsidP="00A06ADA">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06ADA">
        <w:rPr>
          <w:rFonts w:ascii="Times New Roman" w:hAnsi="Times New Roman" w:cs="Times New Roman"/>
          <w:noProof/>
          <w:sz w:val="24"/>
          <w:szCs w:val="24"/>
        </w:rPr>
        <w:t xml:space="preserve">Lai, H. Y., Lim, Y. Y., &amp; Kim, K. H. (2010). </w:t>
      </w:r>
      <w:r w:rsidRPr="002E248F">
        <w:rPr>
          <w:rFonts w:ascii="Times New Roman" w:hAnsi="Times New Roman" w:cs="Times New Roman"/>
          <w:i/>
          <w:iCs/>
          <w:noProof/>
          <w:sz w:val="24"/>
          <w:szCs w:val="24"/>
        </w:rPr>
        <w:t>Blechnum Orientale</w:t>
      </w:r>
      <w:r w:rsidRPr="00A06ADA">
        <w:rPr>
          <w:rFonts w:ascii="Times New Roman" w:hAnsi="Times New Roman" w:cs="Times New Roman"/>
          <w:noProof/>
          <w:sz w:val="24"/>
          <w:szCs w:val="24"/>
        </w:rPr>
        <w:t xml:space="preserve"> Linn </w:t>
      </w:r>
      <w:r w:rsidR="00836B93" w:rsidRPr="00A06ADA">
        <w:rPr>
          <w:rFonts w:ascii="Times New Roman" w:hAnsi="Times New Roman" w:cs="Times New Roman"/>
          <w:noProof/>
          <w:sz w:val="24"/>
          <w:szCs w:val="24"/>
        </w:rPr>
        <w:t xml:space="preserve">- </w:t>
      </w:r>
      <w:r w:rsidR="002E248F">
        <w:rPr>
          <w:rFonts w:ascii="Times New Roman" w:hAnsi="Times New Roman" w:cs="Times New Roman"/>
          <w:noProof/>
          <w:sz w:val="24"/>
          <w:szCs w:val="24"/>
          <w:lang w:val="en-US"/>
        </w:rPr>
        <w:t>a</w:t>
      </w:r>
      <w:r w:rsidR="00836B93" w:rsidRPr="00A06ADA">
        <w:rPr>
          <w:rFonts w:ascii="Times New Roman" w:hAnsi="Times New Roman" w:cs="Times New Roman"/>
          <w:noProof/>
          <w:sz w:val="24"/>
          <w:szCs w:val="24"/>
        </w:rPr>
        <w:t xml:space="preserve"> Fern </w:t>
      </w:r>
      <w:r w:rsidR="002E248F">
        <w:rPr>
          <w:rFonts w:ascii="Times New Roman" w:hAnsi="Times New Roman" w:cs="Times New Roman"/>
          <w:noProof/>
          <w:sz w:val="24"/>
          <w:szCs w:val="24"/>
          <w:lang w:val="en-US"/>
        </w:rPr>
        <w:t>w</w:t>
      </w:r>
      <w:r w:rsidR="00836B93" w:rsidRPr="00A06ADA">
        <w:rPr>
          <w:rFonts w:ascii="Times New Roman" w:hAnsi="Times New Roman" w:cs="Times New Roman"/>
          <w:noProof/>
          <w:sz w:val="24"/>
          <w:szCs w:val="24"/>
        </w:rPr>
        <w:t xml:space="preserve">ith Potential </w:t>
      </w:r>
      <w:r w:rsidR="002E248F">
        <w:rPr>
          <w:rFonts w:ascii="Times New Roman" w:hAnsi="Times New Roman" w:cs="Times New Roman"/>
          <w:noProof/>
          <w:sz w:val="24"/>
          <w:szCs w:val="24"/>
          <w:lang w:val="en-US"/>
        </w:rPr>
        <w:t>a</w:t>
      </w:r>
      <w:r w:rsidR="00836B93" w:rsidRPr="00A06ADA">
        <w:rPr>
          <w:rFonts w:ascii="Times New Roman" w:hAnsi="Times New Roman" w:cs="Times New Roman"/>
          <w:noProof/>
          <w:sz w:val="24"/>
          <w:szCs w:val="24"/>
        </w:rPr>
        <w:t xml:space="preserve">s Antioxidant, Anticancer </w:t>
      </w:r>
      <w:r w:rsidR="002E248F">
        <w:rPr>
          <w:rFonts w:ascii="Times New Roman" w:hAnsi="Times New Roman" w:cs="Times New Roman"/>
          <w:noProof/>
          <w:sz w:val="24"/>
          <w:szCs w:val="24"/>
          <w:lang w:val="en-US"/>
        </w:rPr>
        <w:t>a</w:t>
      </w:r>
      <w:r w:rsidR="00836B93" w:rsidRPr="00A06ADA">
        <w:rPr>
          <w:rFonts w:ascii="Times New Roman" w:hAnsi="Times New Roman" w:cs="Times New Roman"/>
          <w:noProof/>
          <w:sz w:val="24"/>
          <w:szCs w:val="24"/>
        </w:rPr>
        <w:t>nd Antibacterial Agent</w:t>
      </w:r>
      <w:r w:rsidRPr="00A06ADA">
        <w:rPr>
          <w:rFonts w:ascii="Times New Roman" w:hAnsi="Times New Roman" w:cs="Times New Roman"/>
          <w:noProof/>
          <w:sz w:val="24"/>
          <w:szCs w:val="24"/>
        </w:rPr>
        <w:t xml:space="preserve">. </w:t>
      </w:r>
      <w:r w:rsidRPr="00A06ADA">
        <w:rPr>
          <w:rFonts w:ascii="Times New Roman" w:hAnsi="Times New Roman" w:cs="Times New Roman"/>
          <w:i/>
          <w:iCs/>
          <w:noProof/>
          <w:sz w:val="24"/>
          <w:szCs w:val="24"/>
        </w:rPr>
        <w:t>BMC Complementary and Alternative Medicine</w:t>
      </w:r>
      <w:r w:rsidRPr="00A06ADA">
        <w:rPr>
          <w:rFonts w:ascii="Times New Roman" w:hAnsi="Times New Roman" w:cs="Times New Roman"/>
          <w:noProof/>
          <w:sz w:val="24"/>
          <w:szCs w:val="24"/>
        </w:rPr>
        <w:t xml:space="preserve">, </w:t>
      </w:r>
      <w:r w:rsidRPr="00A06ADA">
        <w:rPr>
          <w:rFonts w:ascii="Times New Roman" w:hAnsi="Times New Roman" w:cs="Times New Roman"/>
          <w:i/>
          <w:iCs/>
          <w:noProof/>
          <w:sz w:val="24"/>
          <w:szCs w:val="24"/>
        </w:rPr>
        <w:t>10</w:t>
      </w:r>
      <w:r w:rsidRPr="00A06ADA">
        <w:rPr>
          <w:rFonts w:ascii="Times New Roman" w:hAnsi="Times New Roman" w:cs="Times New Roman"/>
          <w:noProof/>
          <w:sz w:val="24"/>
          <w:szCs w:val="24"/>
        </w:rPr>
        <w:t>(15), 1–8. https://doi.org/10.1186/1472-6882-10-15</w:t>
      </w:r>
    </w:p>
    <w:p w14:paraId="2A038B5F" w14:textId="082AE0C1" w:rsidR="00A06ADA" w:rsidRPr="00A06ADA" w:rsidRDefault="00A06ADA" w:rsidP="00A06ADA">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06ADA">
        <w:rPr>
          <w:rFonts w:ascii="Times New Roman" w:hAnsi="Times New Roman" w:cs="Times New Roman"/>
          <w:noProof/>
          <w:sz w:val="24"/>
          <w:szCs w:val="24"/>
        </w:rPr>
        <w:t xml:space="preserve">Lestari, D. W., Atika, V., Satria, Y., Fitriani, A., &amp; Susanto, T. (2020). Aplikasi </w:t>
      </w:r>
      <w:r w:rsidR="00836B93" w:rsidRPr="00A06ADA">
        <w:rPr>
          <w:rFonts w:ascii="Times New Roman" w:hAnsi="Times New Roman" w:cs="Times New Roman"/>
          <w:noProof/>
          <w:sz w:val="24"/>
          <w:szCs w:val="24"/>
        </w:rPr>
        <w:t xml:space="preserve">Mordan Tanin </w:t>
      </w:r>
      <w:r w:rsidR="002E248F" w:rsidRPr="002E248F">
        <w:rPr>
          <w:rFonts w:ascii="Times New Roman" w:hAnsi="Times New Roman" w:cs="Times New Roman"/>
          <w:noProof/>
          <w:sz w:val="24"/>
          <w:szCs w:val="24"/>
          <w:lang w:val="fi-FI"/>
        </w:rPr>
        <w:t>p</w:t>
      </w:r>
      <w:r w:rsidR="00836B93" w:rsidRPr="00A06ADA">
        <w:rPr>
          <w:rFonts w:ascii="Times New Roman" w:hAnsi="Times New Roman" w:cs="Times New Roman"/>
          <w:noProof/>
          <w:sz w:val="24"/>
          <w:szCs w:val="24"/>
        </w:rPr>
        <w:t>ada Pewarnaan Kain Batik Katun Menggunakan Warna Alam Tingi</w:t>
      </w:r>
      <w:r w:rsidRPr="00A06ADA">
        <w:rPr>
          <w:rFonts w:ascii="Times New Roman" w:hAnsi="Times New Roman" w:cs="Times New Roman"/>
          <w:noProof/>
          <w:sz w:val="24"/>
          <w:szCs w:val="24"/>
        </w:rPr>
        <w:t xml:space="preserve"> (Ceriops tagal). </w:t>
      </w:r>
      <w:r w:rsidRPr="00A06ADA">
        <w:rPr>
          <w:rFonts w:ascii="Times New Roman" w:hAnsi="Times New Roman" w:cs="Times New Roman"/>
          <w:i/>
          <w:iCs/>
          <w:noProof/>
          <w:sz w:val="24"/>
          <w:szCs w:val="24"/>
        </w:rPr>
        <w:t>Jurnal Rekayasa Proses</w:t>
      </w:r>
      <w:r w:rsidRPr="00A06ADA">
        <w:rPr>
          <w:rFonts w:ascii="Times New Roman" w:hAnsi="Times New Roman" w:cs="Times New Roman"/>
          <w:noProof/>
          <w:sz w:val="24"/>
          <w:szCs w:val="24"/>
        </w:rPr>
        <w:t xml:space="preserve">, </w:t>
      </w:r>
      <w:r w:rsidRPr="00A06ADA">
        <w:rPr>
          <w:rFonts w:ascii="Times New Roman" w:hAnsi="Times New Roman" w:cs="Times New Roman"/>
          <w:i/>
          <w:iCs/>
          <w:noProof/>
          <w:sz w:val="24"/>
          <w:szCs w:val="24"/>
        </w:rPr>
        <w:t>14</w:t>
      </w:r>
      <w:r w:rsidRPr="00A06ADA">
        <w:rPr>
          <w:rFonts w:ascii="Times New Roman" w:hAnsi="Times New Roman" w:cs="Times New Roman"/>
          <w:noProof/>
          <w:sz w:val="24"/>
          <w:szCs w:val="24"/>
        </w:rPr>
        <w:t>(2), 128–136. https://doi.org/10.22146/jrekpros.57891</w:t>
      </w:r>
    </w:p>
    <w:p w14:paraId="65067CB3" w14:textId="190EDC66" w:rsidR="00A06ADA" w:rsidRPr="00A06ADA" w:rsidRDefault="00A06ADA" w:rsidP="00A06ADA">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06ADA">
        <w:rPr>
          <w:rFonts w:ascii="Times New Roman" w:hAnsi="Times New Roman" w:cs="Times New Roman"/>
          <w:noProof/>
          <w:sz w:val="24"/>
          <w:szCs w:val="24"/>
        </w:rPr>
        <w:t xml:space="preserve">Lestariningsih, S. P., Riyono, J. N., &amp; Siswoyo, A. (2021). Pemanfaatan </w:t>
      </w:r>
      <w:r w:rsidR="00836B93" w:rsidRPr="00A06ADA">
        <w:rPr>
          <w:rFonts w:ascii="Times New Roman" w:hAnsi="Times New Roman" w:cs="Times New Roman"/>
          <w:noProof/>
          <w:sz w:val="24"/>
          <w:szCs w:val="24"/>
        </w:rPr>
        <w:t xml:space="preserve">Pakis </w:t>
      </w:r>
      <w:r w:rsidR="002E248F" w:rsidRPr="002E248F">
        <w:rPr>
          <w:rFonts w:ascii="Times New Roman" w:hAnsi="Times New Roman" w:cs="Times New Roman"/>
          <w:noProof/>
          <w:sz w:val="24"/>
          <w:szCs w:val="24"/>
        </w:rPr>
        <w:t>s</w:t>
      </w:r>
      <w:r w:rsidR="00836B93" w:rsidRPr="00A06ADA">
        <w:rPr>
          <w:rFonts w:ascii="Times New Roman" w:hAnsi="Times New Roman" w:cs="Times New Roman"/>
          <w:noProof/>
          <w:sz w:val="24"/>
          <w:szCs w:val="24"/>
        </w:rPr>
        <w:t xml:space="preserve">ebagai Motif Alami </w:t>
      </w:r>
      <w:r w:rsidR="002E248F" w:rsidRPr="002E248F">
        <w:rPr>
          <w:rFonts w:ascii="Times New Roman" w:hAnsi="Times New Roman" w:cs="Times New Roman"/>
          <w:noProof/>
          <w:sz w:val="24"/>
          <w:szCs w:val="24"/>
        </w:rPr>
        <w:t>p</w:t>
      </w:r>
      <w:r w:rsidR="00836B93" w:rsidRPr="00A06ADA">
        <w:rPr>
          <w:rFonts w:ascii="Times New Roman" w:hAnsi="Times New Roman" w:cs="Times New Roman"/>
          <w:noProof/>
          <w:sz w:val="24"/>
          <w:szCs w:val="24"/>
        </w:rPr>
        <w:t>ada Kain (</w:t>
      </w:r>
      <w:r w:rsidRPr="00A06ADA">
        <w:rPr>
          <w:rFonts w:ascii="Times New Roman" w:hAnsi="Times New Roman" w:cs="Times New Roman"/>
          <w:noProof/>
          <w:sz w:val="24"/>
          <w:szCs w:val="24"/>
        </w:rPr>
        <w:t>Ecoprint</w:t>
      </w:r>
      <w:r w:rsidR="00836B93" w:rsidRPr="00A06ADA">
        <w:rPr>
          <w:rFonts w:ascii="Times New Roman" w:hAnsi="Times New Roman" w:cs="Times New Roman"/>
          <w:noProof/>
          <w:sz w:val="24"/>
          <w:szCs w:val="24"/>
        </w:rPr>
        <w:t xml:space="preserve">) </w:t>
      </w:r>
      <w:r w:rsidR="002E248F" w:rsidRPr="002E248F">
        <w:rPr>
          <w:rFonts w:ascii="Times New Roman" w:hAnsi="Times New Roman" w:cs="Times New Roman"/>
          <w:noProof/>
          <w:sz w:val="24"/>
          <w:szCs w:val="24"/>
        </w:rPr>
        <w:t>u</w:t>
      </w:r>
      <w:r w:rsidR="00836B93" w:rsidRPr="00A06ADA">
        <w:rPr>
          <w:rFonts w:ascii="Times New Roman" w:hAnsi="Times New Roman" w:cs="Times New Roman"/>
          <w:noProof/>
          <w:sz w:val="24"/>
          <w:szCs w:val="24"/>
        </w:rPr>
        <w:t xml:space="preserve">ntuk Pengembangan Ekonomi Kreatif </w:t>
      </w:r>
      <w:r w:rsidR="002E248F" w:rsidRPr="002E248F">
        <w:rPr>
          <w:rFonts w:ascii="Times New Roman" w:hAnsi="Times New Roman" w:cs="Times New Roman"/>
          <w:noProof/>
          <w:sz w:val="24"/>
          <w:szCs w:val="24"/>
        </w:rPr>
        <w:t>d</w:t>
      </w:r>
      <w:r w:rsidR="00836B93" w:rsidRPr="00A06ADA">
        <w:rPr>
          <w:rFonts w:ascii="Times New Roman" w:hAnsi="Times New Roman" w:cs="Times New Roman"/>
          <w:noProof/>
          <w:sz w:val="24"/>
          <w:szCs w:val="24"/>
        </w:rPr>
        <w:t xml:space="preserve">i </w:t>
      </w:r>
      <w:r w:rsidRPr="00A06ADA">
        <w:rPr>
          <w:rFonts w:ascii="Times New Roman" w:hAnsi="Times New Roman" w:cs="Times New Roman"/>
          <w:noProof/>
          <w:sz w:val="24"/>
          <w:szCs w:val="24"/>
        </w:rPr>
        <w:t>Desa Rasau Jaya Umum</w:t>
      </w:r>
      <w:r w:rsidR="00836B93" w:rsidRPr="00A06ADA">
        <w:rPr>
          <w:rFonts w:ascii="Times New Roman" w:hAnsi="Times New Roman" w:cs="Times New Roman"/>
          <w:noProof/>
          <w:sz w:val="24"/>
          <w:szCs w:val="24"/>
        </w:rPr>
        <w:t xml:space="preserve">, </w:t>
      </w:r>
      <w:r w:rsidRPr="00A06ADA">
        <w:rPr>
          <w:rFonts w:ascii="Times New Roman" w:hAnsi="Times New Roman" w:cs="Times New Roman"/>
          <w:noProof/>
          <w:sz w:val="24"/>
          <w:szCs w:val="24"/>
        </w:rPr>
        <w:t xml:space="preserve">Kabupaten Kubu Raya. </w:t>
      </w:r>
      <w:r w:rsidRPr="00A06ADA">
        <w:rPr>
          <w:rFonts w:ascii="Times New Roman" w:hAnsi="Times New Roman" w:cs="Times New Roman"/>
          <w:i/>
          <w:iCs/>
          <w:noProof/>
          <w:sz w:val="24"/>
          <w:szCs w:val="24"/>
        </w:rPr>
        <w:t>Prosiding SNAPP : Sosial Humaniora, Pertanian, Kesehatan Dan Teknologi</w:t>
      </w:r>
      <w:r w:rsidRPr="00A06ADA">
        <w:rPr>
          <w:rFonts w:ascii="Times New Roman" w:hAnsi="Times New Roman" w:cs="Times New Roman"/>
          <w:noProof/>
          <w:sz w:val="24"/>
          <w:szCs w:val="24"/>
        </w:rPr>
        <w:t xml:space="preserve">, </w:t>
      </w:r>
      <w:r w:rsidRPr="00A06ADA">
        <w:rPr>
          <w:rFonts w:ascii="Times New Roman" w:hAnsi="Times New Roman" w:cs="Times New Roman"/>
          <w:i/>
          <w:iCs/>
          <w:noProof/>
          <w:sz w:val="24"/>
          <w:szCs w:val="24"/>
        </w:rPr>
        <w:t>1</w:t>
      </w:r>
      <w:r w:rsidRPr="00A06ADA">
        <w:rPr>
          <w:rFonts w:ascii="Times New Roman" w:hAnsi="Times New Roman" w:cs="Times New Roman"/>
          <w:noProof/>
          <w:sz w:val="24"/>
          <w:szCs w:val="24"/>
        </w:rPr>
        <w:t>(1), 518–526.</w:t>
      </w:r>
    </w:p>
    <w:p w14:paraId="44EAB9EA" w14:textId="733829F1" w:rsidR="00A06ADA" w:rsidRPr="00A06ADA" w:rsidRDefault="00A06ADA" w:rsidP="00A06ADA">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06ADA">
        <w:rPr>
          <w:rFonts w:ascii="Times New Roman" w:hAnsi="Times New Roman" w:cs="Times New Roman"/>
          <w:noProof/>
          <w:sz w:val="24"/>
          <w:szCs w:val="24"/>
        </w:rPr>
        <w:t xml:space="preserve">Muliani, M., Khaeruman, K., &amp; Dewi, C. A. (2019). </w:t>
      </w:r>
      <w:r w:rsidR="00836B93" w:rsidRPr="00A06ADA">
        <w:rPr>
          <w:rFonts w:ascii="Times New Roman" w:hAnsi="Times New Roman" w:cs="Times New Roman"/>
          <w:noProof/>
          <w:sz w:val="24"/>
          <w:szCs w:val="24"/>
        </w:rPr>
        <w:t xml:space="preserve">Pengembangan Perangkat Pembelajaran Predict Observe Explain (Poe) Berorientasi Green Chemistry </w:t>
      </w:r>
      <w:r w:rsidR="002E248F" w:rsidRPr="00973D02">
        <w:rPr>
          <w:rFonts w:ascii="Times New Roman" w:hAnsi="Times New Roman" w:cs="Times New Roman"/>
          <w:noProof/>
          <w:sz w:val="24"/>
          <w:szCs w:val="24"/>
        </w:rPr>
        <w:t>u</w:t>
      </w:r>
      <w:r w:rsidR="00836B93" w:rsidRPr="00A06ADA">
        <w:rPr>
          <w:rFonts w:ascii="Times New Roman" w:hAnsi="Times New Roman" w:cs="Times New Roman"/>
          <w:noProof/>
          <w:sz w:val="24"/>
          <w:szCs w:val="24"/>
        </w:rPr>
        <w:t xml:space="preserve">ntuk Menumbuhkan Sikap Ilmiah Siswa </w:t>
      </w:r>
      <w:r w:rsidR="002E248F" w:rsidRPr="00973D02">
        <w:rPr>
          <w:rFonts w:ascii="Times New Roman" w:hAnsi="Times New Roman" w:cs="Times New Roman"/>
          <w:noProof/>
          <w:sz w:val="24"/>
          <w:szCs w:val="24"/>
        </w:rPr>
        <w:t>p</w:t>
      </w:r>
      <w:r w:rsidR="00836B93" w:rsidRPr="00A06ADA">
        <w:rPr>
          <w:rFonts w:ascii="Times New Roman" w:hAnsi="Times New Roman" w:cs="Times New Roman"/>
          <w:noProof/>
          <w:sz w:val="24"/>
          <w:szCs w:val="24"/>
        </w:rPr>
        <w:t>ada Materi Asam Basa</w:t>
      </w:r>
      <w:r w:rsidRPr="00A06ADA">
        <w:rPr>
          <w:rFonts w:ascii="Times New Roman" w:hAnsi="Times New Roman" w:cs="Times New Roman"/>
          <w:noProof/>
          <w:sz w:val="24"/>
          <w:szCs w:val="24"/>
        </w:rPr>
        <w:t xml:space="preserve">. </w:t>
      </w:r>
      <w:r w:rsidRPr="00A06ADA">
        <w:rPr>
          <w:rFonts w:ascii="Times New Roman" w:hAnsi="Times New Roman" w:cs="Times New Roman"/>
          <w:i/>
          <w:iCs/>
          <w:noProof/>
          <w:sz w:val="24"/>
          <w:szCs w:val="24"/>
        </w:rPr>
        <w:t>Hydrogen: Jurnal Kependidikan Kimia</w:t>
      </w:r>
      <w:r w:rsidRPr="00A06ADA">
        <w:rPr>
          <w:rFonts w:ascii="Times New Roman" w:hAnsi="Times New Roman" w:cs="Times New Roman"/>
          <w:noProof/>
          <w:sz w:val="24"/>
          <w:szCs w:val="24"/>
        </w:rPr>
        <w:t xml:space="preserve">, </w:t>
      </w:r>
      <w:r w:rsidRPr="00A06ADA">
        <w:rPr>
          <w:rFonts w:ascii="Times New Roman" w:hAnsi="Times New Roman" w:cs="Times New Roman"/>
          <w:i/>
          <w:iCs/>
          <w:noProof/>
          <w:sz w:val="24"/>
          <w:szCs w:val="24"/>
        </w:rPr>
        <w:t>7</w:t>
      </w:r>
      <w:r w:rsidRPr="00A06ADA">
        <w:rPr>
          <w:rFonts w:ascii="Times New Roman" w:hAnsi="Times New Roman" w:cs="Times New Roman"/>
          <w:noProof/>
          <w:sz w:val="24"/>
          <w:szCs w:val="24"/>
        </w:rPr>
        <w:t>(1), 37. https://doi.org/10.33394/hjkk.v7i1.1654</w:t>
      </w:r>
    </w:p>
    <w:p w14:paraId="7BEB2C82" w14:textId="77777777" w:rsidR="00A06ADA" w:rsidRPr="00A06ADA" w:rsidRDefault="00A06ADA" w:rsidP="00A06ADA">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06ADA">
        <w:rPr>
          <w:rFonts w:ascii="Times New Roman" w:hAnsi="Times New Roman" w:cs="Times New Roman"/>
          <w:noProof/>
          <w:sz w:val="24"/>
          <w:szCs w:val="24"/>
        </w:rPr>
        <w:t xml:space="preserve">Nukila, M., Muharini, R., Sartika, R. P., Hairida, H., &amp; Lestari, I. (2022). Pengembangan E-Suplemen Berbasis Multirepresentasi pada Materi Hidrokarbon. </w:t>
      </w:r>
      <w:r w:rsidRPr="00A06ADA">
        <w:rPr>
          <w:rFonts w:ascii="Times New Roman" w:hAnsi="Times New Roman" w:cs="Times New Roman"/>
          <w:i/>
          <w:iCs/>
          <w:noProof/>
          <w:sz w:val="24"/>
          <w:szCs w:val="24"/>
        </w:rPr>
        <w:t>Edukatif : Jurnal Ilmu Pendidikan</w:t>
      </w:r>
      <w:r w:rsidRPr="00A06ADA">
        <w:rPr>
          <w:rFonts w:ascii="Times New Roman" w:hAnsi="Times New Roman" w:cs="Times New Roman"/>
          <w:noProof/>
          <w:sz w:val="24"/>
          <w:szCs w:val="24"/>
        </w:rPr>
        <w:t xml:space="preserve">, </w:t>
      </w:r>
      <w:r w:rsidRPr="00A06ADA">
        <w:rPr>
          <w:rFonts w:ascii="Times New Roman" w:hAnsi="Times New Roman" w:cs="Times New Roman"/>
          <w:i/>
          <w:iCs/>
          <w:noProof/>
          <w:sz w:val="24"/>
          <w:szCs w:val="24"/>
        </w:rPr>
        <w:t>4</w:t>
      </w:r>
      <w:r w:rsidRPr="00A06ADA">
        <w:rPr>
          <w:rFonts w:ascii="Times New Roman" w:hAnsi="Times New Roman" w:cs="Times New Roman"/>
          <w:noProof/>
          <w:sz w:val="24"/>
          <w:szCs w:val="24"/>
        </w:rPr>
        <w:t>(4), 5970–5987. https://doi.org/10.31004/edukatif.v4i4.3071</w:t>
      </w:r>
    </w:p>
    <w:p w14:paraId="081763A7" w14:textId="534363BA" w:rsidR="00A06ADA" w:rsidRPr="00A06ADA" w:rsidRDefault="00A06ADA" w:rsidP="00A06ADA">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06ADA">
        <w:rPr>
          <w:rFonts w:ascii="Times New Roman" w:hAnsi="Times New Roman" w:cs="Times New Roman"/>
          <w:noProof/>
          <w:sz w:val="24"/>
          <w:szCs w:val="24"/>
        </w:rPr>
        <w:t xml:space="preserve">Nurdiana, N., Dwiyanti, S., Pritasari, O. K., &amp; Wilujeng, B. Y. (2023). Pengembangan </w:t>
      </w:r>
      <w:r w:rsidR="00836B93" w:rsidRPr="00A06ADA">
        <w:rPr>
          <w:rFonts w:ascii="Times New Roman" w:hAnsi="Times New Roman" w:cs="Times New Roman"/>
          <w:noProof/>
          <w:sz w:val="24"/>
          <w:szCs w:val="24"/>
        </w:rPr>
        <w:t xml:space="preserve">Media Pembelajaran Berbasis Website Kompetensi Dasar Gizi </w:t>
      </w:r>
      <w:r w:rsidR="002E248F" w:rsidRPr="002E248F">
        <w:rPr>
          <w:rFonts w:ascii="Times New Roman" w:hAnsi="Times New Roman" w:cs="Times New Roman"/>
          <w:noProof/>
          <w:sz w:val="24"/>
          <w:szCs w:val="24"/>
        </w:rPr>
        <w:t>u</w:t>
      </w:r>
      <w:r w:rsidR="00836B93" w:rsidRPr="00A06ADA">
        <w:rPr>
          <w:rFonts w:ascii="Times New Roman" w:hAnsi="Times New Roman" w:cs="Times New Roman"/>
          <w:noProof/>
          <w:sz w:val="24"/>
          <w:szCs w:val="24"/>
        </w:rPr>
        <w:t xml:space="preserve">ntuk Kecantikan </w:t>
      </w:r>
      <w:r w:rsidR="00AB3AB4" w:rsidRPr="00AB3AB4">
        <w:rPr>
          <w:rFonts w:ascii="Times New Roman" w:hAnsi="Times New Roman" w:cs="Times New Roman"/>
          <w:noProof/>
          <w:sz w:val="24"/>
          <w:szCs w:val="24"/>
        </w:rPr>
        <w:t>d</w:t>
      </w:r>
      <w:r w:rsidR="00836B93" w:rsidRPr="00A06ADA">
        <w:rPr>
          <w:rFonts w:ascii="Times New Roman" w:hAnsi="Times New Roman" w:cs="Times New Roman"/>
          <w:noProof/>
          <w:sz w:val="24"/>
          <w:szCs w:val="24"/>
        </w:rPr>
        <w:t xml:space="preserve">i </w:t>
      </w:r>
      <w:r w:rsidRPr="00A06ADA">
        <w:rPr>
          <w:rFonts w:ascii="Times New Roman" w:hAnsi="Times New Roman" w:cs="Times New Roman"/>
          <w:noProof/>
          <w:sz w:val="24"/>
          <w:szCs w:val="24"/>
        </w:rPr>
        <w:t xml:space="preserve">SMK Labschool Unesa </w:t>
      </w:r>
      <w:r w:rsidR="00836B93" w:rsidRPr="00A06ADA">
        <w:rPr>
          <w:rFonts w:ascii="Times New Roman" w:hAnsi="Times New Roman" w:cs="Times New Roman"/>
          <w:noProof/>
          <w:sz w:val="24"/>
          <w:szCs w:val="24"/>
        </w:rPr>
        <w:t xml:space="preserve">1 </w:t>
      </w:r>
      <w:r w:rsidRPr="00A06ADA">
        <w:rPr>
          <w:rFonts w:ascii="Times New Roman" w:hAnsi="Times New Roman" w:cs="Times New Roman"/>
          <w:noProof/>
          <w:sz w:val="24"/>
          <w:szCs w:val="24"/>
        </w:rPr>
        <w:t xml:space="preserve">Surabaya. </w:t>
      </w:r>
      <w:r w:rsidRPr="00A06ADA">
        <w:rPr>
          <w:rFonts w:ascii="Times New Roman" w:hAnsi="Times New Roman" w:cs="Times New Roman"/>
          <w:i/>
          <w:iCs/>
          <w:noProof/>
          <w:sz w:val="24"/>
          <w:szCs w:val="24"/>
        </w:rPr>
        <w:t>Jurnal Tata Rias</w:t>
      </w:r>
      <w:r w:rsidRPr="00A06ADA">
        <w:rPr>
          <w:rFonts w:ascii="Times New Roman" w:hAnsi="Times New Roman" w:cs="Times New Roman"/>
          <w:noProof/>
          <w:sz w:val="24"/>
          <w:szCs w:val="24"/>
        </w:rPr>
        <w:t xml:space="preserve">, </w:t>
      </w:r>
      <w:r w:rsidRPr="00A06ADA">
        <w:rPr>
          <w:rFonts w:ascii="Times New Roman" w:hAnsi="Times New Roman" w:cs="Times New Roman"/>
          <w:i/>
          <w:iCs/>
          <w:noProof/>
          <w:sz w:val="24"/>
          <w:szCs w:val="24"/>
        </w:rPr>
        <w:t>12</w:t>
      </w:r>
      <w:r w:rsidRPr="00A06ADA">
        <w:rPr>
          <w:rFonts w:ascii="Times New Roman" w:hAnsi="Times New Roman" w:cs="Times New Roman"/>
          <w:noProof/>
          <w:sz w:val="24"/>
          <w:szCs w:val="24"/>
        </w:rPr>
        <w:t>(2), 186–194.</w:t>
      </w:r>
    </w:p>
    <w:p w14:paraId="0456AADB" w14:textId="7224751D" w:rsidR="00A06ADA" w:rsidRPr="00A06ADA" w:rsidRDefault="00A06ADA" w:rsidP="00A06ADA">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06ADA">
        <w:rPr>
          <w:rFonts w:ascii="Times New Roman" w:hAnsi="Times New Roman" w:cs="Times New Roman"/>
          <w:noProof/>
          <w:sz w:val="24"/>
          <w:szCs w:val="24"/>
        </w:rPr>
        <w:t>Permatasari, K. A. N., &amp; Lestari, N. P. E. B. (2023).</w:t>
      </w:r>
      <w:r w:rsidR="00A84266" w:rsidRPr="00A06ADA">
        <w:rPr>
          <w:rFonts w:ascii="Times New Roman" w:hAnsi="Times New Roman" w:cs="Times New Roman"/>
          <w:noProof/>
          <w:sz w:val="24"/>
          <w:szCs w:val="24"/>
        </w:rPr>
        <w:t xml:space="preserve"> </w:t>
      </w:r>
      <w:r w:rsidRPr="00A06ADA">
        <w:rPr>
          <w:rFonts w:ascii="Times New Roman" w:hAnsi="Times New Roman" w:cs="Times New Roman"/>
          <w:noProof/>
          <w:sz w:val="24"/>
          <w:szCs w:val="24"/>
        </w:rPr>
        <w:t xml:space="preserve">Pemanfaatan </w:t>
      </w:r>
      <w:r w:rsidR="00A84266" w:rsidRPr="00A06ADA">
        <w:rPr>
          <w:rFonts w:ascii="Times New Roman" w:hAnsi="Times New Roman" w:cs="Times New Roman"/>
          <w:noProof/>
          <w:sz w:val="24"/>
          <w:szCs w:val="24"/>
        </w:rPr>
        <w:t>Pewarna Alam Dalam Menghasilkan Karya Fesyen (Studi Kasus Produk Busana Casual Pria Dan Wanita)</w:t>
      </w:r>
      <w:r w:rsidRPr="00A06ADA">
        <w:rPr>
          <w:rFonts w:ascii="Times New Roman" w:hAnsi="Times New Roman" w:cs="Times New Roman"/>
          <w:noProof/>
          <w:sz w:val="24"/>
          <w:szCs w:val="24"/>
        </w:rPr>
        <w:t xml:space="preserve">. </w:t>
      </w:r>
      <w:r w:rsidRPr="00A06ADA">
        <w:rPr>
          <w:rFonts w:ascii="Times New Roman" w:hAnsi="Times New Roman" w:cs="Times New Roman"/>
          <w:i/>
          <w:iCs/>
          <w:noProof/>
          <w:sz w:val="24"/>
          <w:szCs w:val="24"/>
        </w:rPr>
        <w:t>Jurnal Da Moda</w:t>
      </w:r>
      <w:r w:rsidRPr="00A06ADA">
        <w:rPr>
          <w:rFonts w:ascii="Times New Roman" w:hAnsi="Times New Roman" w:cs="Times New Roman"/>
          <w:noProof/>
          <w:sz w:val="24"/>
          <w:szCs w:val="24"/>
        </w:rPr>
        <w:t xml:space="preserve">, </w:t>
      </w:r>
      <w:r w:rsidRPr="00A06ADA">
        <w:rPr>
          <w:rFonts w:ascii="Times New Roman" w:hAnsi="Times New Roman" w:cs="Times New Roman"/>
          <w:i/>
          <w:iCs/>
          <w:noProof/>
          <w:sz w:val="24"/>
          <w:szCs w:val="24"/>
        </w:rPr>
        <w:t>4</w:t>
      </w:r>
      <w:r w:rsidRPr="00A06ADA">
        <w:rPr>
          <w:rFonts w:ascii="Times New Roman" w:hAnsi="Times New Roman" w:cs="Times New Roman"/>
          <w:noProof/>
          <w:sz w:val="24"/>
          <w:szCs w:val="24"/>
        </w:rPr>
        <w:t>(2), 53–64. https://jurnal.std-bali.ac.id/index.php/damoda</w:t>
      </w:r>
    </w:p>
    <w:p w14:paraId="0BE534FB" w14:textId="77777777" w:rsidR="00A06ADA" w:rsidRDefault="00A06ADA" w:rsidP="00A06ADA">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06ADA">
        <w:rPr>
          <w:rFonts w:ascii="Times New Roman" w:hAnsi="Times New Roman" w:cs="Times New Roman"/>
          <w:noProof/>
          <w:sz w:val="24"/>
          <w:szCs w:val="24"/>
        </w:rPr>
        <w:t xml:space="preserve">Puspasari, R., &amp; Suryaningsih, T. (2019). Pengembangan Buku Ajar Kompilasi Teori Graf </w:t>
      </w:r>
      <w:r w:rsidRPr="00A06ADA">
        <w:rPr>
          <w:rFonts w:ascii="Times New Roman" w:hAnsi="Times New Roman" w:cs="Times New Roman"/>
          <w:noProof/>
          <w:sz w:val="24"/>
          <w:szCs w:val="24"/>
        </w:rPr>
        <w:lastRenderedPageBreak/>
        <w:t xml:space="preserve">dengan Model Addie. </w:t>
      </w:r>
      <w:r w:rsidRPr="00A06ADA">
        <w:rPr>
          <w:rFonts w:ascii="Times New Roman" w:hAnsi="Times New Roman" w:cs="Times New Roman"/>
          <w:i/>
          <w:iCs/>
          <w:noProof/>
          <w:sz w:val="24"/>
          <w:szCs w:val="24"/>
        </w:rPr>
        <w:t>Journal of Medives : Journal of Mathematics Education IKIP Veteran Semarang</w:t>
      </w:r>
      <w:r w:rsidRPr="00A06ADA">
        <w:rPr>
          <w:rFonts w:ascii="Times New Roman" w:hAnsi="Times New Roman" w:cs="Times New Roman"/>
          <w:noProof/>
          <w:sz w:val="24"/>
          <w:szCs w:val="24"/>
        </w:rPr>
        <w:t xml:space="preserve">, </w:t>
      </w:r>
      <w:r w:rsidRPr="00A06ADA">
        <w:rPr>
          <w:rFonts w:ascii="Times New Roman" w:hAnsi="Times New Roman" w:cs="Times New Roman"/>
          <w:i/>
          <w:iCs/>
          <w:noProof/>
          <w:sz w:val="24"/>
          <w:szCs w:val="24"/>
        </w:rPr>
        <w:t>3</w:t>
      </w:r>
      <w:r w:rsidRPr="00A06ADA">
        <w:rPr>
          <w:rFonts w:ascii="Times New Roman" w:hAnsi="Times New Roman" w:cs="Times New Roman"/>
          <w:noProof/>
          <w:sz w:val="24"/>
          <w:szCs w:val="24"/>
        </w:rPr>
        <w:t>(1), 137. https://doi.org/10.31331/medivesveteran.v3i1.702</w:t>
      </w:r>
    </w:p>
    <w:p w14:paraId="492BB2BB" w14:textId="63D14634" w:rsidR="00735536" w:rsidRPr="00735536" w:rsidRDefault="00735536" w:rsidP="00A06ADA">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735536">
        <w:rPr>
          <w:rFonts w:ascii="Times New Roman" w:hAnsi="Times New Roman" w:cs="Times New Roman"/>
          <w:sz w:val="24"/>
          <w:szCs w:val="24"/>
        </w:rPr>
        <w:t>Rahdiyanta, D. (2015). Teknik Penyusunan Modul. Yogyakarta: Direktorat P2TK.</w:t>
      </w:r>
    </w:p>
    <w:p w14:paraId="732E351B" w14:textId="77777777" w:rsidR="00A06ADA" w:rsidRPr="00A06ADA" w:rsidRDefault="00A06ADA" w:rsidP="00A06ADA">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06ADA">
        <w:rPr>
          <w:rFonts w:ascii="Times New Roman" w:hAnsi="Times New Roman" w:cs="Times New Roman"/>
          <w:noProof/>
          <w:sz w:val="24"/>
          <w:szCs w:val="24"/>
        </w:rPr>
        <w:t xml:space="preserve">Reski, R., Hairida, H., &amp; Masriani, M. (2016). Pengembangan Suplemen Buku Ajar Berbasis Kearifan Lokal pada Materi Biosintesis Eikosanoid. </w:t>
      </w:r>
      <w:r w:rsidRPr="00A06ADA">
        <w:rPr>
          <w:rFonts w:ascii="Times New Roman" w:hAnsi="Times New Roman" w:cs="Times New Roman"/>
          <w:i/>
          <w:iCs/>
          <w:noProof/>
          <w:sz w:val="24"/>
          <w:szCs w:val="24"/>
        </w:rPr>
        <w:t>Neliti.Com</w:t>
      </w:r>
      <w:r w:rsidRPr="00A06ADA">
        <w:rPr>
          <w:rFonts w:ascii="Times New Roman" w:hAnsi="Times New Roman" w:cs="Times New Roman"/>
          <w:noProof/>
          <w:sz w:val="24"/>
          <w:szCs w:val="24"/>
        </w:rPr>
        <w:t xml:space="preserve">, </w:t>
      </w:r>
      <w:r w:rsidRPr="00A06ADA">
        <w:rPr>
          <w:rFonts w:ascii="Times New Roman" w:hAnsi="Times New Roman" w:cs="Times New Roman"/>
          <w:i/>
          <w:iCs/>
          <w:noProof/>
          <w:sz w:val="24"/>
          <w:szCs w:val="24"/>
        </w:rPr>
        <w:t>5</w:t>
      </w:r>
      <w:r w:rsidRPr="00A06ADA">
        <w:rPr>
          <w:rFonts w:ascii="Times New Roman" w:hAnsi="Times New Roman" w:cs="Times New Roman"/>
          <w:noProof/>
          <w:sz w:val="24"/>
          <w:szCs w:val="24"/>
        </w:rPr>
        <w:t>(3), 1–13. https://www.neliti.com/publications/191800/pengembangan-suplemen-buku-ajar-berbasis-kearifan-lokal-pada-materi-biosintesis</w:t>
      </w:r>
    </w:p>
    <w:p w14:paraId="4EB8484A" w14:textId="7BADC5BA" w:rsidR="00A06ADA" w:rsidRPr="00A06ADA" w:rsidRDefault="00A06ADA" w:rsidP="00A06ADA">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06ADA">
        <w:rPr>
          <w:rFonts w:ascii="Times New Roman" w:hAnsi="Times New Roman" w:cs="Times New Roman"/>
          <w:noProof/>
          <w:sz w:val="24"/>
          <w:szCs w:val="24"/>
        </w:rPr>
        <w:t>Rizki, M., Irwandi, D., &amp; Bahriah, E. S. (2016). Pengembangan Buku Suplemen Kimia Berbasis Sains Teknologi Masyarakat</w:t>
      </w:r>
      <w:r w:rsidR="00A84266" w:rsidRPr="00A84266">
        <w:rPr>
          <w:rFonts w:ascii="Times New Roman" w:hAnsi="Times New Roman" w:cs="Times New Roman"/>
          <w:noProof/>
          <w:sz w:val="24"/>
          <w:szCs w:val="24"/>
          <w:lang w:val="fi-FI"/>
        </w:rPr>
        <w:t xml:space="preserve"> </w:t>
      </w:r>
      <w:r w:rsidRPr="00A06ADA">
        <w:rPr>
          <w:rFonts w:ascii="Times New Roman" w:hAnsi="Times New Roman" w:cs="Times New Roman"/>
          <w:noProof/>
          <w:sz w:val="24"/>
          <w:szCs w:val="24"/>
        </w:rPr>
        <w:t xml:space="preserve">pada Materi Kimia Polimer. </w:t>
      </w:r>
      <w:r w:rsidRPr="00A06ADA">
        <w:rPr>
          <w:rFonts w:ascii="Times New Roman" w:hAnsi="Times New Roman" w:cs="Times New Roman"/>
          <w:i/>
          <w:iCs/>
          <w:noProof/>
          <w:sz w:val="24"/>
          <w:szCs w:val="24"/>
        </w:rPr>
        <w:t>JTK (Jurnal Tadris Kimiya)</w:t>
      </w:r>
      <w:r w:rsidRPr="00A06ADA">
        <w:rPr>
          <w:rFonts w:ascii="Times New Roman" w:hAnsi="Times New Roman" w:cs="Times New Roman"/>
          <w:noProof/>
          <w:sz w:val="24"/>
          <w:szCs w:val="24"/>
        </w:rPr>
        <w:t xml:space="preserve">, </w:t>
      </w:r>
      <w:r w:rsidRPr="00A06ADA">
        <w:rPr>
          <w:rFonts w:ascii="Times New Roman" w:hAnsi="Times New Roman" w:cs="Times New Roman"/>
          <w:i/>
          <w:iCs/>
          <w:noProof/>
          <w:sz w:val="24"/>
          <w:szCs w:val="24"/>
        </w:rPr>
        <w:t>1</w:t>
      </w:r>
      <w:r w:rsidRPr="00A06ADA">
        <w:rPr>
          <w:rFonts w:ascii="Times New Roman" w:hAnsi="Times New Roman" w:cs="Times New Roman"/>
          <w:noProof/>
          <w:sz w:val="24"/>
          <w:szCs w:val="24"/>
        </w:rPr>
        <w:t>(2), 47–57. https://doi.org/10.15575/jta.v1i2.1241</w:t>
      </w:r>
    </w:p>
    <w:p w14:paraId="0EBA25EA" w14:textId="0154DE35" w:rsidR="00A06ADA" w:rsidRPr="00A06ADA" w:rsidRDefault="00A06ADA" w:rsidP="00A06ADA">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06ADA">
        <w:rPr>
          <w:rFonts w:ascii="Times New Roman" w:hAnsi="Times New Roman" w:cs="Times New Roman"/>
          <w:noProof/>
          <w:sz w:val="24"/>
          <w:szCs w:val="24"/>
        </w:rPr>
        <w:t xml:space="preserve">Saski, N. H., &amp; Sudarwanto, T. (2021). Kelayakan </w:t>
      </w:r>
      <w:r w:rsidR="00A84266" w:rsidRPr="00A06ADA">
        <w:rPr>
          <w:rFonts w:ascii="Times New Roman" w:hAnsi="Times New Roman" w:cs="Times New Roman"/>
          <w:noProof/>
          <w:sz w:val="24"/>
          <w:szCs w:val="24"/>
        </w:rPr>
        <w:t xml:space="preserve">Media Pembelajaran Market Learning Berbasis Digital </w:t>
      </w:r>
      <w:r w:rsidR="00AB3AB4">
        <w:rPr>
          <w:rFonts w:ascii="Times New Roman" w:hAnsi="Times New Roman" w:cs="Times New Roman"/>
          <w:noProof/>
          <w:sz w:val="24"/>
          <w:szCs w:val="24"/>
          <w:lang w:val="en-US"/>
        </w:rPr>
        <w:t>p</w:t>
      </w:r>
      <w:r w:rsidR="00A84266" w:rsidRPr="00A06ADA">
        <w:rPr>
          <w:rFonts w:ascii="Times New Roman" w:hAnsi="Times New Roman" w:cs="Times New Roman"/>
          <w:noProof/>
          <w:sz w:val="24"/>
          <w:szCs w:val="24"/>
        </w:rPr>
        <w:t>ada Mata Kuliah Strategi Pemasaran</w:t>
      </w:r>
      <w:r w:rsidRPr="00A06ADA">
        <w:rPr>
          <w:rFonts w:ascii="Times New Roman" w:hAnsi="Times New Roman" w:cs="Times New Roman"/>
          <w:noProof/>
          <w:sz w:val="24"/>
          <w:szCs w:val="24"/>
        </w:rPr>
        <w:t xml:space="preserve">. </w:t>
      </w:r>
      <w:r w:rsidRPr="00A06ADA">
        <w:rPr>
          <w:rFonts w:ascii="Times New Roman" w:hAnsi="Times New Roman" w:cs="Times New Roman"/>
          <w:i/>
          <w:iCs/>
          <w:noProof/>
          <w:sz w:val="24"/>
          <w:szCs w:val="24"/>
        </w:rPr>
        <w:t>Jurnal Pendidikan Tata Niaga (JPTN)</w:t>
      </w:r>
      <w:r w:rsidRPr="00A06ADA">
        <w:rPr>
          <w:rFonts w:ascii="Times New Roman" w:hAnsi="Times New Roman" w:cs="Times New Roman"/>
          <w:noProof/>
          <w:sz w:val="24"/>
          <w:szCs w:val="24"/>
        </w:rPr>
        <w:t xml:space="preserve">, </w:t>
      </w:r>
      <w:r w:rsidRPr="00A06ADA">
        <w:rPr>
          <w:rFonts w:ascii="Times New Roman" w:hAnsi="Times New Roman" w:cs="Times New Roman"/>
          <w:i/>
          <w:iCs/>
          <w:noProof/>
          <w:sz w:val="24"/>
          <w:szCs w:val="24"/>
        </w:rPr>
        <w:t>9</w:t>
      </w:r>
      <w:r w:rsidRPr="00A06ADA">
        <w:rPr>
          <w:rFonts w:ascii="Times New Roman" w:hAnsi="Times New Roman" w:cs="Times New Roman"/>
          <w:noProof/>
          <w:sz w:val="24"/>
          <w:szCs w:val="24"/>
        </w:rPr>
        <w:t>(1), 1118–1124.</w:t>
      </w:r>
    </w:p>
    <w:p w14:paraId="164D2C1F" w14:textId="70D7E86D" w:rsidR="00A06ADA" w:rsidRPr="00A06ADA" w:rsidRDefault="00A06ADA" w:rsidP="00A06ADA">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06ADA">
        <w:rPr>
          <w:rFonts w:ascii="Times New Roman" w:hAnsi="Times New Roman" w:cs="Times New Roman"/>
          <w:noProof/>
          <w:sz w:val="24"/>
          <w:szCs w:val="24"/>
        </w:rPr>
        <w:t xml:space="preserve">Shah, M. D., Yong, Y. S., &amp; Iqbal, M. (2014). Phytochemical </w:t>
      </w:r>
      <w:r w:rsidR="00A84266" w:rsidRPr="00A06ADA">
        <w:rPr>
          <w:rFonts w:ascii="Times New Roman" w:hAnsi="Times New Roman" w:cs="Times New Roman"/>
          <w:noProof/>
          <w:sz w:val="24"/>
          <w:szCs w:val="24"/>
        </w:rPr>
        <w:t xml:space="preserve">Investigation </w:t>
      </w:r>
      <w:r w:rsidR="00AB3AB4">
        <w:rPr>
          <w:rFonts w:ascii="Times New Roman" w:hAnsi="Times New Roman" w:cs="Times New Roman"/>
          <w:noProof/>
          <w:sz w:val="24"/>
          <w:szCs w:val="24"/>
          <w:lang w:val="en-US"/>
        </w:rPr>
        <w:t>a</w:t>
      </w:r>
      <w:r w:rsidR="00A84266" w:rsidRPr="00A06ADA">
        <w:rPr>
          <w:rFonts w:ascii="Times New Roman" w:hAnsi="Times New Roman" w:cs="Times New Roman"/>
          <w:noProof/>
          <w:sz w:val="24"/>
          <w:szCs w:val="24"/>
        </w:rPr>
        <w:t xml:space="preserve">nd Free Radical Scavenging Activities </w:t>
      </w:r>
      <w:r w:rsidR="00AB3AB4">
        <w:rPr>
          <w:rFonts w:ascii="Times New Roman" w:hAnsi="Times New Roman" w:cs="Times New Roman"/>
          <w:noProof/>
          <w:sz w:val="24"/>
          <w:szCs w:val="24"/>
          <w:lang w:val="en-US"/>
        </w:rPr>
        <w:t>o</w:t>
      </w:r>
      <w:r w:rsidR="00A84266" w:rsidRPr="00A06ADA">
        <w:rPr>
          <w:rFonts w:ascii="Times New Roman" w:hAnsi="Times New Roman" w:cs="Times New Roman"/>
          <w:noProof/>
          <w:sz w:val="24"/>
          <w:szCs w:val="24"/>
        </w:rPr>
        <w:t xml:space="preserve">f Essential Oil, Methanol Extract </w:t>
      </w:r>
      <w:r w:rsidR="00AB3AB4">
        <w:rPr>
          <w:rFonts w:ascii="Times New Roman" w:hAnsi="Times New Roman" w:cs="Times New Roman"/>
          <w:noProof/>
          <w:sz w:val="24"/>
          <w:szCs w:val="24"/>
          <w:lang w:val="en-US"/>
        </w:rPr>
        <w:t>a</w:t>
      </w:r>
      <w:r w:rsidR="00A84266" w:rsidRPr="00A06ADA">
        <w:rPr>
          <w:rFonts w:ascii="Times New Roman" w:hAnsi="Times New Roman" w:cs="Times New Roman"/>
          <w:noProof/>
          <w:sz w:val="24"/>
          <w:szCs w:val="24"/>
        </w:rPr>
        <w:t>nd Methanol Fractions</w:t>
      </w:r>
      <w:r w:rsidRPr="00A06ADA">
        <w:rPr>
          <w:rFonts w:ascii="Times New Roman" w:hAnsi="Times New Roman" w:cs="Times New Roman"/>
          <w:noProof/>
          <w:sz w:val="24"/>
          <w:szCs w:val="24"/>
        </w:rPr>
        <w:t xml:space="preserve"> of </w:t>
      </w:r>
      <w:r w:rsidRPr="00AB3AB4">
        <w:rPr>
          <w:rFonts w:ascii="Times New Roman" w:hAnsi="Times New Roman" w:cs="Times New Roman"/>
          <w:i/>
          <w:iCs/>
          <w:noProof/>
          <w:sz w:val="24"/>
          <w:szCs w:val="24"/>
        </w:rPr>
        <w:t>Nephrolepis biserrata</w:t>
      </w:r>
      <w:r w:rsidRPr="00A06ADA">
        <w:rPr>
          <w:rFonts w:ascii="Times New Roman" w:hAnsi="Times New Roman" w:cs="Times New Roman"/>
          <w:noProof/>
          <w:sz w:val="24"/>
          <w:szCs w:val="24"/>
        </w:rPr>
        <w:t xml:space="preserve">. </w:t>
      </w:r>
      <w:r w:rsidRPr="00A06ADA">
        <w:rPr>
          <w:rFonts w:ascii="Times New Roman" w:hAnsi="Times New Roman" w:cs="Times New Roman"/>
          <w:i/>
          <w:iCs/>
          <w:noProof/>
          <w:sz w:val="24"/>
          <w:szCs w:val="24"/>
        </w:rPr>
        <w:t>International Journal of Pharmacy and Pharmaceutical Sciences</w:t>
      </w:r>
      <w:r w:rsidRPr="00A06ADA">
        <w:rPr>
          <w:rFonts w:ascii="Times New Roman" w:hAnsi="Times New Roman" w:cs="Times New Roman"/>
          <w:noProof/>
          <w:sz w:val="24"/>
          <w:szCs w:val="24"/>
        </w:rPr>
        <w:t xml:space="preserve">, </w:t>
      </w:r>
      <w:r w:rsidRPr="00A06ADA">
        <w:rPr>
          <w:rFonts w:ascii="Times New Roman" w:hAnsi="Times New Roman" w:cs="Times New Roman"/>
          <w:i/>
          <w:iCs/>
          <w:noProof/>
          <w:sz w:val="24"/>
          <w:szCs w:val="24"/>
        </w:rPr>
        <w:t>6</w:t>
      </w:r>
      <w:r w:rsidRPr="00A06ADA">
        <w:rPr>
          <w:rFonts w:ascii="Times New Roman" w:hAnsi="Times New Roman" w:cs="Times New Roman"/>
          <w:noProof/>
          <w:sz w:val="24"/>
          <w:szCs w:val="24"/>
        </w:rPr>
        <w:t>(9), 269–277.</w:t>
      </w:r>
    </w:p>
    <w:p w14:paraId="29A257E3" w14:textId="77777777" w:rsidR="00A06ADA" w:rsidRPr="00A06ADA" w:rsidRDefault="00A06ADA" w:rsidP="00A06ADA">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06ADA">
        <w:rPr>
          <w:rFonts w:ascii="Times New Roman" w:hAnsi="Times New Roman" w:cs="Times New Roman"/>
          <w:noProof/>
          <w:sz w:val="24"/>
          <w:szCs w:val="24"/>
        </w:rPr>
        <w:t xml:space="preserve">Sofia, E., Muharini, R., Lestari, I., Sahputra, R., &amp; Ulfah, M. (2022). Electronic-Supplement Kimiapedia dengan Pendekatan Literasi Sains pada Materi Hidrokarbon di SMA Negeri 10 Pontianak. </w:t>
      </w:r>
      <w:r w:rsidRPr="00A06ADA">
        <w:rPr>
          <w:rFonts w:ascii="Times New Roman" w:hAnsi="Times New Roman" w:cs="Times New Roman"/>
          <w:i/>
          <w:iCs/>
          <w:noProof/>
          <w:sz w:val="24"/>
          <w:szCs w:val="24"/>
        </w:rPr>
        <w:t>Jurnal Kependidikan Kimia</w:t>
      </w:r>
      <w:r w:rsidRPr="00A06ADA">
        <w:rPr>
          <w:rFonts w:ascii="Times New Roman" w:hAnsi="Times New Roman" w:cs="Times New Roman"/>
          <w:noProof/>
          <w:sz w:val="24"/>
          <w:szCs w:val="24"/>
        </w:rPr>
        <w:t xml:space="preserve">, </w:t>
      </w:r>
      <w:r w:rsidRPr="00A06ADA">
        <w:rPr>
          <w:rFonts w:ascii="Times New Roman" w:hAnsi="Times New Roman" w:cs="Times New Roman"/>
          <w:i/>
          <w:iCs/>
          <w:noProof/>
          <w:sz w:val="24"/>
          <w:szCs w:val="24"/>
        </w:rPr>
        <w:t>10</w:t>
      </w:r>
      <w:r w:rsidRPr="00A06ADA">
        <w:rPr>
          <w:rFonts w:ascii="Times New Roman" w:hAnsi="Times New Roman" w:cs="Times New Roman"/>
          <w:noProof/>
          <w:sz w:val="24"/>
          <w:szCs w:val="24"/>
        </w:rPr>
        <w:t>(2), 73–88.</w:t>
      </w:r>
    </w:p>
    <w:p w14:paraId="541262E6" w14:textId="6ECD3E05" w:rsidR="00A06ADA" w:rsidRPr="00A06ADA" w:rsidRDefault="00A06ADA" w:rsidP="00A06ADA">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06ADA">
        <w:rPr>
          <w:rFonts w:ascii="Times New Roman" w:hAnsi="Times New Roman" w:cs="Times New Roman"/>
          <w:noProof/>
          <w:sz w:val="24"/>
          <w:szCs w:val="24"/>
        </w:rPr>
        <w:t xml:space="preserve">Sothayapetch, P., Lavonen, J., &amp; Juuti, K. (2013). An </w:t>
      </w:r>
      <w:r w:rsidR="00A84266" w:rsidRPr="00A06ADA">
        <w:rPr>
          <w:rFonts w:ascii="Times New Roman" w:hAnsi="Times New Roman" w:cs="Times New Roman"/>
          <w:noProof/>
          <w:sz w:val="24"/>
          <w:szCs w:val="24"/>
        </w:rPr>
        <w:t xml:space="preserve">Analysis </w:t>
      </w:r>
      <w:r w:rsidR="00AB3AB4">
        <w:rPr>
          <w:rFonts w:ascii="Times New Roman" w:hAnsi="Times New Roman" w:cs="Times New Roman"/>
          <w:noProof/>
          <w:sz w:val="24"/>
          <w:szCs w:val="24"/>
          <w:lang w:val="en-US"/>
        </w:rPr>
        <w:t>o</w:t>
      </w:r>
      <w:r w:rsidR="00A84266" w:rsidRPr="00A06ADA">
        <w:rPr>
          <w:rFonts w:ascii="Times New Roman" w:hAnsi="Times New Roman" w:cs="Times New Roman"/>
          <w:noProof/>
          <w:sz w:val="24"/>
          <w:szCs w:val="24"/>
        </w:rPr>
        <w:t xml:space="preserve">f Science Textbooks </w:t>
      </w:r>
      <w:r w:rsidR="00AB3AB4">
        <w:rPr>
          <w:rFonts w:ascii="Times New Roman" w:hAnsi="Times New Roman" w:cs="Times New Roman"/>
          <w:noProof/>
          <w:sz w:val="24"/>
          <w:szCs w:val="24"/>
          <w:lang w:val="en-US"/>
        </w:rPr>
        <w:t>f</w:t>
      </w:r>
      <w:r w:rsidR="00A84266" w:rsidRPr="00A06ADA">
        <w:rPr>
          <w:rFonts w:ascii="Times New Roman" w:hAnsi="Times New Roman" w:cs="Times New Roman"/>
          <w:noProof/>
          <w:sz w:val="24"/>
          <w:szCs w:val="24"/>
        </w:rPr>
        <w:t xml:space="preserve">or Grade 6: </w:t>
      </w:r>
      <w:r w:rsidRPr="00A06ADA">
        <w:rPr>
          <w:rFonts w:ascii="Times New Roman" w:hAnsi="Times New Roman" w:cs="Times New Roman"/>
          <w:noProof/>
          <w:sz w:val="24"/>
          <w:szCs w:val="24"/>
        </w:rPr>
        <w:t xml:space="preserve">The </w:t>
      </w:r>
      <w:r w:rsidR="00A84266" w:rsidRPr="00A06ADA">
        <w:rPr>
          <w:rFonts w:ascii="Times New Roman" w:hAnsi="Times New Roman" w:cs="Times New Roman"/>
          <w:noProof/>
          <w:sz w:val="24"/>
          <w:szCs w:val="24"/>
        </w:rPr>
        <w:t>Electric Circuit Lesson</w:t>
      </w:r>
      <w:r w:rsidRPr="00A06ADA">
        <w:rPr>
          <w:rFonts w:ascii="Times New Roman" w:hAnsi="Times New Roman" w:cs="Times New Roman"/>
          <w:noProof/>
          <w:sz w:val="24"/>
          <w:szCs w:val="24"/>
        </w:rPr>
        <w:t xml:space="preserve">. </w:t>
      </w:r>
      <w:r w:rsidRPr="00A06ADA">
        <w:rPr>
          <w:rFonts w:ascii="Times New Roman" w:hAnsi="Times New Roman" w:cs="Times New Roman"/>
          <w:i/>
          <w:iCs/>
          <w:noProof/>
          <w:sz w:val="24"/>
          <w:szCs w:val="24"/>
        </w:rPr>
        <w:t>Eurasia Journal of Mathematics, Science and Technology Education</w:t>
      </w:r>
      <w:r w:rsidRPr="00A06ADA">
        <w:rPr>
          <w:rFonts w:ascii="Times New Roman" w:hAnsi="Times New Roman" w:cs="Times New Roman"/>
          <w:noProof/>
          <w:sz w:val="24"/>
          <w:szCs w:val="24"/>
        </w:rPr>
        <w:t xml:space="preserve">, </w:t>
      </w:r>
      <w:r w:rsidRPr="00A06ADA">
        <w:rPr>
          <w:rFonts w:ascii="Times New Roman" w:hAnsi="Times New Roman" w:cs="Times New Roman"/>
          <w:i/>
          <w:iCs/>
          <w:noProof/>
          <w:sz w:val="24"/>
          <w:szCs w:val="24"/>
        </w:rPr>
        <w:t>9</w:t>
      </w:r>
      <w:r w:rsidRPr="00A06ADA">
        <w:rPr>
          <w:rFonts w:ascii="Times New Roman" w:hAnsi="Times New Roman" w:cs="Times New Roman"/>
          <w:noProof/>
          <w:sz w:val="24"/>
          <w:szCs w:val="24"/>
        </w:rPr>
        <w:t>(1), 59–72. https://doi.org/10.12973/eurasia.2013.916a</w:t>
      </w:r>
    </w:p>
    <w:p w14:paraId="6068FDAD" w14:textId="69D2E519" w:rsidR="00A06ADA" w:rsidRPr="00A06ADA" w:rsidRDefault="00A06ADA" w:rsidP="00A06ADA">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A06ADA">
        <w:rPr>
          <w:rFonts w:ascii="Times New Roman" w:hAnsi="Times New Roman" w:cs="Times New Roman"/>
          <w:noProof/>
          <w:sz w:val="24"/>
          <w:szCs w:val="24"/>
        </w:rPr>
        <w:t xml:space="preserve">Swandi, M. K., &amp; Salmi, S. (2023). Ekstrak </w:t>
      </w:r>
      <w:r w:rsidR="00A84266" w:rsidRPr="00A06ADA">
        <w:rPr>
          <w:rFonts w:ascii="Times New Roman" w:hAnsi="Times New Roman" w:cs="Times New Roman"/>
          <w:noProof/>
          <w:sz w:val="24"/>
          <w:szCs w:val="24"/>
        </w:rPr>
        <w:t xml:space="preserve">Daun Paku Resam </w:t>
      </w:r>
      <w:r w:rsidRPr="00A06ADA">
        <w:rPr>
          <w:rFonts w:ascii="Times New Roman" w:hAnsi="Times New Roman" w:cs="Times New Roman"/>
          <w:noProof/>
          <w:sz w:val="24"/>
          <w:szCs w:val="24"/>
        </w:rPr>
        <w:t>(</w:t>
      </w:r>
      <w:r w:rsidRPr="00AB3AB4">
        <w:rPr>
          <w:rFonts w:ascii="Times New Roman" w:hAnsi="Times New Roman" w:cs="Times New Roman"/>
          <w:i/>
          <w:iCs/>
          <w:noProof/>
          <w:sz w:val="24"/>
          <w:szCs w:val="24"/>
        </w:rPr>
        <w:t>Gleichenia linearis</w:t>
      </w:r>
      <w:r w:rsidRPr="00A06ADA">
        <w:rPr>
          <w:rFonts w:ascii="Times New Roman" w:hAnsi="Times New Roman" w:cs="Times New Roman"/>
          <w:noProof/>
          <w:sz w:val="24"/>
          <w:szCs w:val="24"/>
        </w:rPr>
        <w:t xml:space="preserve"> (Burm.) C.B. Clarke) </w:t>
      </w:r>
      <w:r w:rsidR="00A84266" w:rsidRPr="00A06ADA">
        <w:rPr>
          <w:rFonts w:ascii="Times New Roman" w:hAnsi="Times New Roman" w:cs="Times New Roman"/>
          <w:noProof/>
          <w:sz w:val="24"/>
          <w:szCs w:val="24"/>
        </w:rPr>
        <w:t xml:space="preserve">Berpotensi </w:t>
      </w:r>
      <w:r w:rsidR="00AB3AB4" w:rsidRPr="00973D02">
        <w:rPr>
          <w:rFonts w:ascii="Times New Roman" w:hAnsi="Times New Roman" w:cs="Times New Roman"/>
          <w:noProof/>
          <w:sz w:val="24"/>
          <w:szCs w:val="24"/>
        </w:rPr>
        <w:t>s</w:t>
      </w:r>
      <w:r w:rsidR="00A84266" w:rsidRPr="00A06ADA">
        <w:rPr>
          <w:rFonts w:ascii="Times New Roman" w:hAnsi="Times New Roman" w:cs="Times New Roman"/>
          <w:noProof/>
          <w:sz w:val="24"/>
          <w:szCs w:val="24"/>
        </w:rPr>
        <w:t xml:space="preserve">ebagai Tanaman Obat Berdasarkan Profil Fitokimia </w:t>
      </w:r>
      <w:r w:rsidR="00AB3AB4" w:rsidRPr="00973D02">
        <w:rPr>
          <w:rFonts w:ascii="Times New Roman" w:hAnsi="Times New Roman" w:cs="Times New Roman"/>
          <w:noProof/>
          <w:sz w:val="24"/>
          <w:szCs w:val="24"/>
        </w:rPr>
        <w:t>d</w:t>
      </w:r>
      <w:r w:rsidR="00A84266" w:rsidRPr="00A06ADA">
        <w:rPr>
          <w:rFonts w:ascii="Times New Roman" w:hAnsi="Times New Roman" w:cs="Times New Roman"/>
          <w:noProof/>
          <w:sz w:val="24"/>
          <w:szCs w:val="24"/>
        </w:rPr>
        <w:t>an Kadar Total Fenol</w:t>
      </w:r>
      <w:r w:rsidRPr="00A06ADA">
        <w:rPr>
          <w:rFonts w:ascii="Times New Roman" w:hAnsi="Times New Roman" w:cs="Times New Roman"/>
          <w:noProof/>
          <w:sz w:val="24"/>
          <w:szCs w:val="24"/>
        </w:rPr>
        <w:t xml:space="preserve">. </w:t>
      </w:r>
      <w:r w:rsidRPr="00A06ADA">
        <w:rPr>
          <w:rFonts w:ascii="Times New Roman" w:hAnsi="Times New Roman" w:cs="Times New Roman"/>
          <w:i/>
          <w:iCs/>
          <w:noProof/>
          <w:sz w:val="24"/>
          <w:szCs w:val="24"/>
        </w:rPr>
        <w:t>BERKALA SAINSTEK</w:t>
      </w:r>
      <w:r w:rsidRPr="00A06ADA">
        <w:rPr>
          <w:rFonts w:ascii="Times New Roman" w:hAnsi="Times New Roman" w:cs="Times New Roman"/>
          <w:noProof/>
          <w:sz w:val="24"/>
          <w:szCs w:val="24"/>
        </w:rPr>
        <w:t xml:space="preserve">, </w:t>
      </w:r>
      <w:r w:rsidRPr="00A06ADA">
        <w:rPr>
          <w:rFonts w:ascii="Times New Roman" w:hAnsi="Times New Roman" w:cs="Times New Roman"/>
          <w:i/>
          <w:iCs/>
          <w:noProof/>
          <w:sz w:val="24"/>
          <w:szCs w:val="24"/>
        </w:rPr>
        <w:t>11</w:t>
      </w:r>
      <w:r w:rsidRPr="00A06ADA">
        <w:rPr>
          <w:rFonts w:ascii="Times New Roman" w:hAnsi="Times New Roman" w:cs="Times New Roman"/>
          <w:noProof/>
          <w:sz w:val="24"/>
          <w:szCs w:val="24"/>
        </w:rPr>
        <w:t>(2), 96–105. https://doi.org/10.19184/bst.v11i2.34875</w:t>
      </w:r>
    </w:p>
    <w:p w14:paraId="42C79F92" w14:textId="1CF4F5B6" w:rsidR="00573957" w:rsidRDefault="00573957" w:rsidP="00A06ADA">
      <w:pPr>
        <w:shd w:val="clear" w:color="auto" w:fill="FFFFFF"/>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end"/>
      </w:r>
    </w:p>
    <w:p w14:paraId="0C33ED2F" w14:textId="77777777" w:rsidR="00573957" w:rsidRDefault="00573957">
      <w:pPr>
        <w:shd w:val="clear" w:color="auto" w:fill="FFFFFF"/>
        <w:spacing w:after="120" w:line="240" w:lineRule="auto"/>
        <w:jc w:val="both"/>
        <w:rPr>
          <w:rFonts w:ascii="Times New Roman" w:eastAsia="Times New Roman" w:hAnsi="Times New Roman" w:cs="Times New Roman"/>
          <w:color w:val="000000"/>
          <w:sz w:val="24"/>
          <w:szCs w:val="24"/>
        </w:rPr>
      </w:pPr>
    </w:p>
    <w:p w14:paraId="1E8D7EE5" w14:textId="77777777" w:rsidR="00573957" w:rsidRDefault="00573957">
      <w:pPr>
        <w:shd w:val="clear" w:color="auto" w:fill="FFFFFF"/>
        <w:spacing w:after="120" w:line="240" w:lineRule="auto"/>
        <w:jc w:val="both"/>
        <w:rPr>
          <w:rFonts w:ascii="Times New Roman" w:eastAsia="Times New Roman" w:hAnsi="Times New Roman" w:cs="Times New Roman"/>
          <w:color w:val="000000"/>
          <w:sz w:val="24"/>
          <w:szCs w:val="24"/>
        </w:rPr>
      </w:pPr>
    </w:p>
    <w:p w14:paraId="6DF8F0DF" w14:textId="77777777" w:rsidR="00573957" w:rsidRDefault="00573957">
      <w:pPr>
        <w:shd w:val="clear" w:color="auto" w:fill="FFFFFF"/>
        <w:spacing w:after="120" w:line="240" w:lineRule="auto"/>
        <w:jc w:val="both"/>
        <w:rPr>
          <w:rFonts w:ascii="Times New Roman" w:eastAsia="Times New Roman" w:hAnsi="Times New Roman" w:cs="Times New Roman"/>
          <w:color w:val="000000"/>
          <w:sz w:val="24"/>
          <w:szCs w:val="24"/>
        </w:rPr>
      </w:pPr>
    </w:p>
    <w:p w14:paraId="10615FC4" w14:textId="77777777" w:rsidR="00573957" w:rsidRDefault="00573957">
      <w:pPr>
        <w:shd w:val="clear" w:color="auto" w:fill="FFFFFF"/>
        <w:spacing w:after="120" w:line="240" w:lineRule="auto"/>
        <w:jc w:val="both"/>
        <w:rPr>
          <w:rFonts w:ascii="Times New Roman" w:eastAsia="Times New Roman" w:hAnsi="Times New Roman" w:cs="Times New Roman"/>
          <w:color w:val="000000"/>
          <w:sz w:val="24"/>
          <w:szCs w:val="24"/>
        </w:rPr>
      </w:pPr>
    </w:p>
    <w:p w14:paraId="58DD3AF2" w14:textId="77777777" w:rsidR="00573957" w:rsidRDefault="00573957">
      <w:pPr>
        <w:shd w:val="clear" w:color="auto" w:fill="FFFFFF"/>
        <w:spacing w:after="120" w:line="240" w:lineRule="auto"/>
        <w:jc w:val="both"/>
        <w:rPr>
          <w:rFonts w:ascii="Times New Roman" w:eastAsia="Times New Roman" w:hAnsi="Times New Roman" w:cs="Times New Roman"/>
          <w:color w:val="000000"/>
          <w:sz w:val="24"/>
          <w:szCs w:val="24"/>
        </w:rPr>
      </w:pPr>
    </w:p>
    <w:p w14:paraId="26A2DE7A" w14:textId="77777777" w:rsidR="00573957" w:rsidRDefault="00573957">
      <w:pPr>
        <w:shd w:val="clear" w:color="auto" w:fill="FFFFFF"/>
        <w:spacing w:after="120" w:line="240" w:lineRule="auto"/>
        <w:jc w:val="both"/>
        <w:rPr>
          <w:rFonts w:ascii="Times New Roman" w:eastAsia="Times New Roman" w:hAnsi="Times New Roman" w:cs="Times New Roman"/>
          <w:color w:val="000000"/>
          <w:sz w:val="24"/>
          <w:szCs w:val="24"/>
        </w:rPr>
      </w:pPr>
    </w:p>
    <w:p w14:paraId="4A4E7D67" w14:textId="77777777" w:rsidR="00573957" w:rsidRDefault="00573957">
      <w:pPr>
        <w:shd w:val="clear" w:color="auto" w:fill="FFFFFF"/>
        <w:spacing w:after="120" w:line="240" w:lineRule="auto"/>
        <w:jc w:val="both"/>
        <w:rPr>
          <w:rFonts w:ascii="Times New Roman" w:eastAsia="Times New Roman" w:hAnsi="Times New Roman" w:cs="Times New Roman"/>
          <w:color w:val="000000"/>
          <w:sz w:val="24"/>
          <w:szCs w:val="24"/>
        </w:rPr>
      </w:pPr>
    </w:p>
    <w:p w14:paraId="343BFE3A" w14:textId="77777777" w:rsidR="00573957" w:rsidRDefault="00573957">
      <w:pPr>
        <w:shd w:val="clear" w:color="auto" w:fill="FFFFFF"/>
        <w:spacing w:after="120" w:line="240" w:lineRule="auto"/>
        <w:jc w:val="both"/>
        <w:rPr>
          <w:rFonts w:ascii="Times New Roman" w:eastAsia="Times New Roman" w:hAnsi="Times New Roman" w:cs="Times New Roman"/>
          <w:color w:val="000000"/>
          <w:sz w:val="24"/>
          <w:szCs w:val="24"/>
        </w:rPr>
      </w:pPr>
    </w:p>
    <w:p w14:paraId="7302B91E" w14:textId="77777777" w:rsidR="00573957" w:rsidRDefault="00573957">
      <w:pPr>
        <w:shd w:val="clear" w:color="auto" w:fill="FFFFFF"/>
        <w:spacing w:after="120" w:line="240" w:lineRule="auto"/>
        <w:jc w:val="both"/>
        <w:rPr>
          <w:rFonts w:ascii="Times New Roman" w:eastAsia="Times New Roman" w:hAnsi="Times New Roman" w:cs="Times New Roman"/>
          <w:color w:val="000000"/>
          <w:sz w:val="24"/>
          <w:szCs w:val="24"/>
        </w:rPr>
      </w:pPr>
    </w:p>
    <w:p w14:paraId="64AFB6C8" w14:textId="77777777" w:rsidR="006A2B2C" w:rsidRDefault="006A2B2C">
      <w:pPr>
        <w:spacing w:after="0" w:line="240" w:lineRule="auto"/>
        <w:jc w:val="both"/>
        <w:rPr>
          <w:rFonts w:ascii="Times New Roman" w:eastAsia="Times New Roman" w:hAnsi="Times New Roman" w:cs="Times New Roman"/>
          <w:color w:val="000000"/>
          <w:sz w:val="24"/>
          <w:szCs w:val="24"/>
        </w:rPr>
      </w:pPr>
    </w:p>
    <w:p w14:paraId="440408D9" w14:textId="77777777" w:rsidR="006A2B2C" w:rsidRDefault="006A2B2C">
      <w:pPr>
        <w:spacing w:after="0" w:line="240" w:lineRule="auto"/>
        <w:jc w:val="both"/>
        <w:rPr>
          <w:rFonts w:ascii="Times New Roman" w:eastAsia="Times New Roman" w:hAnsi="Times New Roman" w:cs="Times New Roman"/>
          <w:b/>
          <w:sz w:val="24"/>
          <w:szCs w:val="24"/>
        </w:rPr>
      </w:pPr>
    </w:p>
    <w:sectPr w:rsidR="006A2B2C">
      <w:headerReference w:type="default" r:id="rId30"/>
      <w:footerReference w:type="default" r:id="rId31"/>
      <w:headerReference w:type="first" r:id="rId32"/>
      <w:footerReference w:type="first" r:id="rId33"/>
      <w:pgSz w:w="11906" w:h="16838"/>
      <w:pgMar w:top="1124" w:right="1440" w:bottom="1440" w:left="1440" w:header="283"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CF0AD" w14:textId="77777777" w:rsidR="000F65BF" w:rsidRDefault="000F65BF">
      <w:pPr>
        <w:spacing w:after="0" w:line="240" w:lineRule="auto"/>
      </w:pPr>
      <w:r>
        <w:separator/>
      </w:r>
    </w:p>
  </w:endnote>
  <w:endnote w:type="continuationSeparator" w:id="0">
    <w:p w14:paraId="1313E4C0" w14:textId="77777777" w:rsidR="000F65BF" w:rsidRDefault="000F65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71A89" w14:textId="77777777" w:rsidR="006A2B2C"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Hydrogen: Jurnal Kependidikan Kimia, Month Year, Vol(No)</w:t>
    </w:r>
    <w:r>
      <w:rPr>
        <w:rFonts w:ascii="Times New Roman" w:eastAsia="Times New Roman" w:hAnsi="Times New Roman" w:cs="Times New Roman"/>
        <w:color w:val="000000"/>
        <w:sz w:val="20"/>
        <w:szCs w:val="20"/>
      </w:rPr>
      <w:tab/>
      <w:t>|</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PAGE</w:instrText>
    </w:r>
    <w:r>
      <w:rPr>
        <w:rFonts w:ascii="Times New Roman" w:eastAsia="Times New Roman" w:hAnsi="Times New Roman" w:cs="Times New Roman"/>
        <w:b/>
        <w:color w:val="000000"/>
        <w:sz w:val="20"/>
        <w:szCs w:val="20"/>
      </w:rPr>
      <w:fldChar w:fldCharType="separate"/>
    </w:r>
    <w:r w:rsidR="00B01762">
      <w:rPr>
        <w:rFonts w:ascii="Times New Roman" w:eastAsia="Times New Roman" w:hAnsi="Times New Roman" w:cs="Times New Roman"/>
        <w:b/>
        <w:noProof/>
        <w:color w:val="000000"/>
        <w:sz w:val="20"/>
        <w:szCs w:val="20"/>
      </w:rPr>
      <w:t>2</w:t>
    </w:r>
    <w:r>
      <w:rPr>
        <w:rFonts w:ascii="Times New Roman" w:eastAsia="Times New Roman" w:hAnsi="Times New Roman" w:cs="Times New Roman"/>
        <w:b/>
        <w:color w:val="000000"/>
        <w:sz w:val="20"/>
        <w:szCs w:val="20"/>
      </w:rPr>
      <w:fldChar w:fldCharType="end"/>
    </w:r>
  </w:p>
  <w:p w14:paraId="03C1D569" w14:textId="77777777" w:rsidR="006A2B2C" w:rsidRDefault="006A2B2C">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D347A" w14:textId="77777777" w:rsidR="006A2B2C" w:rsidRDefault="00000000">
    <w:pPr>
      <w:pBdr>
        <w:top w:val="nil"/>
        <w:left w:val="nil"/>
        <w:bottom w:val="nil"/>
        <w:right w:val="nil"/>
        <w:between w:val="nil"/>
      </w:pBdr>
      <w:tabs>
        <w:tab w:val="center" w:pos="4680"/>
        <w:tab w:val="right" w:pos="9360"/>
      </w:tabs>
      <w:spacing w:after="0" w:line="240" w:lineRule="auto"/>
      <w:rPr>
        <w:color w:val="000000"/>
        <w:sz w:val="24"/>
        <w:szCs w:val="24"/>
      </w:rPr>
    </w:pPr>
    <w:r>
      <w:rPr>
        <w:rFonts w:ascii="Times New Roman" w:eastAsia="Times New Roman" w:hAnsi="Times New Roman" w:cs="Times New Roman"/>
        <w:color w:val="000000"/>
        <w:sz w:val="20"/>
        <w:szCs w:val="20"/>
      </w:rPr>
      <w:t>Copyright © HJKK, Authors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AF456" w14:textId="77777777" w:rsidR="000F65BF" w:rsidRDefault="000F65BF">
      <w:pPr>
        <w:spacing w:after="0" w:line="240" w:lineRule="auto"/>
      </w:pPr>
      <w:r>
        <w:separator/>
      </w:r>
    </w:p>
  </w:footnote>
  <w:footnote w:type="continuationSeparator" w:id="0">
    <w:p w14:paraId="143C43D3" w14:textId="77777777" w:rsidR="000F65BF" w:rsidRDefault="000F65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28DDC" w14:textId="77777777" w:rsidR="006A2B2C" w:rsidRDefault="006A2B2C"/>
  <w:tbl>
    <w:tblPr>
      <w:tblStyle w:val="a3"/>
      <w:tblW w:w="9016" w:type="dxa"/>
      <w:tblBorders>
        <w:top w:val="nil"/>
        <w:left w:val="nil"/>
        <w:bottom w:val="nil"/>
        <w:right w:val="nil"/>
        <w:insideH w:val="nil"/>
        <w:insideV w:val="nil"/>
      </w:tblBorders>
      <w:tblLayout w:type="fixed"/>
      <w:tblLook w:val="0400" w:firstRow="0" w:lastRow="0" w:firstColumn="0" w:lastColumn="0" w:noHBand="0" w:noVBand="1"/>
    </w:tblPr>
    <w:tblGrid>
      <w:gridCol w:w="4508"/>
      <w:gridCol w:w="4508"/>
    </w:tblGrid>
    <w:tr w:rsidR="006A2B2C" w14:paraId="2B38BCE0" w14:textId="77777777">
      <w:tc>
        <w:tcPr>
          <w:tcW w:w="4508" w:type="dxa"/>
        </w:tcPr>
        <w:p w14:paraId="4328F389" w14:textId="77777777" w:rsidR="006A2B2C" w:rsidRDefault="00000000">
          <w:pPr>
            <w:pBdr>
              <w:top w:val="nil"/>
              <w:left w:val="nil"/>
              <w:bottom w:val="nil"/>
              <w:right w:val="nil"/>
              <w:between w:val="nil"/>
            </w:pBdr>
            <w:tabs>
              <w:tab w:val="center" w:pos="4680"/>
              <w:tab w:val="right" w:pos="9360"/>
            </w:tabs>
            <w:ind w:left="-11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Authors Name</w:t>
          </w:r>
        </w:p>
      </w:tc>
      <w:tc>
        <w:tcPr>
          <w:tcW w:w="4508" w:type="dxa"/>
        </w:tcPr>
        <w:p w14:paraId="1513949B" w14:textId="77777777" w:rsidR="006A2B2C" w:rsidRDefault="00000000">
          <w:pPr>
            <w:pBdr>
              <w:top w:val="nil"/>
              <w:left w:val="nil"/>
              <w:bottom w:val="nil"/>
              <w:right w:val="nil"/>
              <w:between w:val="nil"/>
            </w:pBdr>
            <w:tabs>
              <w:tab w:val="center" w:pos="4680"/>
              <w:tab w:val="right" w:pos="9360"/>
            </w:tabs>
            <w:ind w:right="-113"/>
            <w:jc w:val="right"/>
            <w:rPr>
              <w:color w:val="000000"/>
              <w:sz w:val="20"/>
              <w:szCs w:val="20"/>
            </w:rPr>
          </w:pPr>
          <w:r>
            <w:rPr>
              <w:rFonts w:ascii="Times New Roman" w:eastAsia="Times New Roman" w:hAnsi="Times New Roman" w:cs="Times New Roman"/>
              <w:color w:val="000000"/>
              <w:sz w:val="20"/>
              <w:szCs w:val="20"/>
            </w:rPr>
            <w:t>4 words of article tittle ………..</w:t>
          </w:r>
        </w:p>
      </w:tc>
    </w:tr>
  </w:tbl>
  <w:p w14:paraId="3AB2AA8D" w14:textId="77777777" w:rsidR="006A2B2C" w:rsidRDefault="006A2B2C">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BCBBC" w14:textId="77777777" w:rsidR="006A2B2C" w:rsidRDefault="006A2B2C">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bl>
    <w:tblPr>
      <w:tblStyle w:val="a2"/>
      <w:tblW w:w="9026" w:type="dxa"/>
      <w:tblBorders>
        <w:top w:val="nil"/>
        <w:left w:val="nil"/>
        <w:bottom w:val="nil"/>
        <w:right w:val="nil"/>
        <w:insideH w:val="nil"/>
        <w:insideV w:val="nil"/>
      </w:tblBorders>
      <w:tblLayout w:type="fixed"/>
      <w:tblLook w:val="0400" w:firstRow="0" w:lastRow="0" w:firstColumn="0" w:lastColumn="0" w:noHBand="0" w:noVBand="1"/>
    </w:tblPr>
    <w:tblGrid>
      <w:gridCol w:w="1356"/>
      <w:gridCol w:w="4594"/>
      <w:gridCol w:w="3076"/>
    </w:tblGrid>
    <w:tr w:rsidR="006A2B2C" w14:paraId="4F36DC96" w14:textId="77777777">
      <w:trPr>
        <w:trHeight w:val="1269"/>
      </w:trPr>
      <w:tc>
        <w:tcPr>
          <w:tcW w:w="1356" w:type="dxa"/>
          <w:vMerge w:val="restart"/>
          <w:vAlign w:val="center"/>
        </w:tcPr>
        <w:p w14:paraId="5F03C283" w14:textId="77777777" w:rsidR="006A2B2C" w:rsidRDefault="00000000">
          <w:pPr>
            <w:pBdr>
              <w:top w:val="nil"/>
              <w:left w:val="nil"/>
              <w:bottom w:val="nil"/>
              <w:right w:val="nil"/>
              <w:between w:val="nil"/>
            </w:pBdr>
            <w:tabs>
              <w:tab w:val="center" w:pos="4680"/>
              <w:tab w:val="right" w:pos="9360"/>
            </w:tabs>
            <w:jc w:val="center"/>
            <w:rPr>
              <w:rFonts w:ascii="Times New Roman" w:eastAsia="Times New Roman" w:hAnsi="Times New Roman" w:cs="Times New Roman"/>
              <w:b/>
              <w:i/>
              <w:color w:val="000000"/>
              <w:sz w:val="20"/>
              <w:szCs w:val="20"/>
            </w:rPr>
          </w:pPr>
          <w:r>
            <w:rPr>
              <w:noProof/>
              <w:color w:val="000000"/>
            </w:rPr>
            <w:drawing>
              <wp:inline distT="0" distB="0" distL="0" distR="0" wp14:anchorId="537B134A" wp14:editId="339FD6E6">
                <wp:extent cx="720000" cy="720000"/>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b="22157"/>
                        <a:stretch>
                          <a:fillRect/>
                        </a:stretch>
                      </pic:blipFill>
                      <pic:spPr>
                        <a:xfrm>
                          <a:off x="0" y="0"/>
                          <a:ext cx="720000" cy="720000"/>
                        </a:xfrm>
                        <a:prstGeom prst="rect">
                          <a:avLst/>
                        </a:prstGeom>
                        <a:ln/>
                      </pic:spPr>
                    </pic:pic>
                  </a:graphicData>
                </a:graphic>
              </wp:inline>
            </w:drawing>
          </w:r>
        </w:p>
      </w:tc>
      <w:tc>
        <w:tcPr>
          <w:tcW w:w="4594" w:type="dxa"/>
          <w:tcBorders>
            <w:bottom w:val="single" w:sz="18" w:space="0" w:color="000000"/>
          </w:tcBorders>
          <w:vAlign w:val="bottom"/>
        </w:tcPr>
        <w:p w14:paraId="2E4A05EA" w14:textId="77777777" w:rsidR="006A2B2C" w:rsidRDefault="00000000">
          <w:pPr>
            <w:pBdr>
              <w:top w:val="nil"/>
              <w:left w:val="nil"/>
              <w:bottom w:val="nil"/>
              <w:right w:val="nil"/>
              <w:between w:val="nil"/>
            </w:pBdr>
            <w:tabs>
              <w:tab w:val="center" w:pos="4680"/>
              <w:tab w:val="right" w:pos="9360"/>
            </w:tabs>
            <w:rPr>
              <w:rFonts w:ascii="Times New Roman" w:eastAsia="Times New Roman" w:hAnsi="Times New Roman" w:cs="Times New Roman"/>
              <w:b/>
              <w:color w:val="5B9BD5"/>
              <w:sz w:val="20"/>
              <w:szCs w:val="20"/>
            </w:rPr>
          </w:pPr>
          <w:r>
            <w:rPr>
              <w:rFonts w:ascii="Times New Roman" w:eastAsia="Times New Roman" w:hAnsi="Times New Roman" w:cs="Times New Roman"/>
              <w:b/>
              <w:color w:val="5B9BD5"/>
              <w:sz w:val="44"/>
              <w:szCs w:val="44"/>
            </w:rPr>
            <w:t>HYDROGEN</w:t>
          </w:r>
        </w:p>
        <w:p w14:paraId="68D1B22E" w14:textId="77777777" w:rsidR="006A2B2C" w:rsidRDefault="00000000">
          <w:pPr>
            <w:pBdr>
              <w:top w:val="nil"/>
              <w:left w:val="nil"/>
              <w:bottom w:val="nil"/>
              <w:right w:val="nil"/>
              <w:between w:val="nil"/>
            </w:pBdr>
            <w:tabs>
              <w:tab w:val="center" w:pos="4680"/>
              <w:tab w:val="right" w:pos="9360"/>
            </w:tabs>
            <w:rPr>
              <w:b/>
              <w:color w:val="2CC89F"/>
            </w:rPr>
          </w:pPr>
          <w:r>
            <w:rPr>
              <w:rFonts w:ascii="Times New Roman" w:eastAsia="Times New Roman" w:hAnsi="Times New Roman" w:cs="Times New Roman"/>
              <w:b/>
              <w:color w:val="2CC89F"/>
              <w:sz w:val="20"/>
              <w:szCs w:val="20"/>
            </w:rPr>
            <w:t>JURNAL KEPENDIDIKAN KIMIA</w:t>
          </w:r>
        </w:p>
        <w:p w14:paraId="4FAD7630" w14:textId="77777777" w:rsidR="006A2B2C" w:rsidRDefault="00000000">
          <w:pPr>
            <w:pBdr>
              <w:top w:val="nil"/>
              <w:left w:val="nil"/>
              <w:bottom w:val="nil"/>
              <w:right w:val="nil"/>
              <w:between w:val="nil"/>
            </w:pBdr>
            <w:tabs>
              <w:tab w:val="center" w:pos="4680"/>
              <w:tab w:val="right" w:pos="9360"/>
            </w:tabs>
            <w:rPr>
              <w:rFonts w:ascii="Times New Roman" w:eastAsia="Times New Roman" w:hAnsi="Times New Roman" w:cs="Times New Roman"/>
              <w:i/>
              <w:color w:val="0000FF"/>
              <w:sz w:val="18"/>
              <w:szCs w:val="18"/>
            </w:rPr>
          </w:pPr>
          <w:r>
            <w:rPr>
              <w:rFonts w:ascii="Times New Roman" w:eastAsia="Times New Roman" w:hAnsi="Times New Roman" w:cs="Times New Roman"/>
              <w:i/>
              <w:color w:val="0000FF"/>
              <w:sz w:val="18"/>
              <w:szCs w:val="18"/>
            </w:rPr>
            <w:t>https://e-journal.undikma.ac.id/index.php/hydrogen/index</w:t>
          </w:r>
        </w:p>
      </w:tc>
      <w:tc>
        <w:tcPr>
          <w:tcW w:w="3076" w:type="dxa"/>
          <w:tcBorders>
            <w:bottom w:val="single" w:sz="18" w:space="0" w:color="000000"/>
          </w:tcBorders>
          <w:vAlign w:val="bottom"/>
        </w:tcPr>
        <w:p w14:paraId="4C9BE35B" w14:textId="77777777" w:rsidR="006A2B2C" w:rsidRDefault="00000000">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Month Year. Vol(No) </w:t>
          </w:r>
        </w:p>
        <w:p w14:paraId="136E04AF" w14:textId="77777777" w:rsidR="006A2B2C" w:rsidRDefault="00000000">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e-ISSN: 2656-3061 </w:t>
          </w:r>
        </w:p>
        <w:p w14:paraId="7EB67341" w14:textId="77777777" w:rsidR="006A2B2C" w:rsidRDefault="00000000">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p-ISSN: 2338-6487</w:t>
          </w:r>
        </w:p>
        <w:p w14:paraId="387081F8" w14:textId="77777777" w:rsidR="006A2B2C" w:rsidRDefault="00000000">
          <w:pPr>
            <w:pBdr>
              <w:top w:val="nil"/>
              <w:left w:val="nil"/>
              <w:bottom w:val="nil"/>
              <w:right w:val="nil"/>
              <w:between w:val="nil"/>
            </w:pBdr>
            <w:tabs>
              <w:tab w:val="center" w:pos="4680"/>
              <w:tab w:val="right" w:pos="9360"/>
            </w:tabs>
            <w:jc w:val="right"/>
            <w:rPr>
              <w:rFonts w:ascii="Times New Roman" w:eastAsia="Times New Roman" w:hAnsi="Times New Roman" w:cs="Times New Roman"/>
              <w:i/>
              <w:color w:val="000000"/>
              <w:sz w:val="20"/>
              <w:szCs w:val="20"/>
            </w:rPr>
          </w:pPr>
          <w:r>
            <w:rPr>
              <w:rFonts w:ascii="Times New Roman" w:eastAsia="Times New Roman" w:hAnsi="Times New Roman" w:cs="Times New Roman"/>
              <w:color w:val="000000"/>
              <w:sz w:val="20"/>
              <w:szCs w:val="20"/>
            </w:rPr>
            <w:t>pp….</w:t>
          </w:r>
          <w:r>
            <w:rPr>
              <w:rFonts w:ascii="Times New Roman" w:eastAsia="Times New Roman" w:hAnsi="Times New Roman" w:cs="Times New Roman"/>
              <w:i/>
              <w:color w:val="000000"/>
              <w:sz w:val="20"/>
              <w:szCs w:val="20"/>
            </w:rPr>
            <w:t xml:space="preserve">    </w:t>
          </w:r>
        </w:p>
      </w:tc>
    </w:tr>
    <w:tr w:rsidR="006A2B2C" w14:paraId="5D914F6A" w14:textId="77777777">
      <w:trPr>
        <w:trHeight w:val="70"/>
      </w:trPr>
      <w:tc>
        <w:tcPr>
          <w:tcW w:w="1356" w:type="dxa"/>
          <w:vMerge/>
          <w:vAlign w:val="center"/>
        </w:tcPr>
        <w:p w14:paraId="06B94A00" w14:textId="77777777" w:rsidR="006A2B2C" w:rsidRDefault="006A2B2C">
          <w:pPr>
            <w:widowControl w:val="0"/>
            <w:pBdr>
              <w:top w:val="nil"/>
              <w:left w:val="nil"/>
              <w:bottom w:val="nil"/>
              <w:right w:val="nil"/>
              <w:between w:val="nil"/>
            </w:pBdr>
            <w:spacing w:line="276" w:lineRule="auto"/>
            <w:rPr>
              <w:rFonts w:ascii="Times New Roman" w:eastAsia="Times New Roman" w:hAnsi="Times New Roman" w:cs="Times New Roman"/>
              <w:i/>
              <w:color w:val="000000"/>
              <w:sz w:val="20"/>
              <w:szCs w:val="20"/>
            </w:rPr>
          </w:pPr>
        </w:p>
      </w:tc>
      <w:tc>
        <w:tcPr>
          <w:tcW w:w="4594" w:type="dxa"/>
          <w:tcBorders>
            <w:top w:val="single" w:sz="18" w:space="0" w:color="000000"/>
          </w:tcBorders>
        </w:tcPr>
        <w:p w14:paraId="0D589DDF" w14:textId="77777777" w:rsidR="006A2B2C" w:rsidRDefault="006A2B2C">
          <w:pPr>
            <w:pBdr>
              <w:top w:val="nil"/>
              <w:left w:val="nil"/>
              <w:bottom w:val="nil"/>
              <w:right w:val="nil"/>
              <w:between w:val="nil"/>
            </w:pBdr>
            <w:tabs>
              <w:tab w:val="center" w:pos="4680"/>
              <w:tab w:val="right" w:pos="9360"/>
            </w:tabs>
            <w:rPr>
              <w:rFonts w:ascii="Times New Roman" w:eastAsia="Times New Roman" w:hAnsi="Times New Roman" w:cs="Times New Roman"/>
              <w:b/>
              <w:i/>
              <w:color w:val="000000"/>
              <w:sz w:val="20"/>
              <w:szCs w:val="20"/>
            </w:rPr>
          </w:pPr>
        </w:p>
      </w:tc>
      <w:tc>
        <w:tcPr>
          <w:tcW w:w="3076" w:type="dxa"/>
          <w:tcBorders>
            <w:top w:val="single" w:sz="18" w:space="0" w:color="000000"/>
          </w:tcBorders>
        </w:tcPr>
        <w:p w14:paraId="1BAD2C83" w14:textId="77777777" w:rsidR="006A2B2C" w:rsidRDefault="006A2B2C">
          <w:pPr>
            <w:pBdr>
              <w:top w:val="nil"/>
              <w:left w:val="nil"/>
              <w:bottom w:val="nil"/>
              <w:right w:val="nil"/>
              <w:between w:val="nil"/>
            </w:pBdr>
            <w:tabs>
              <w:tab w:val="center" w:pos="4680"/>
              <w:tab w:val="right" w:pos="9360"/>
            </w:tabs>
            <w:jc w:val="right"/>
            <w:rPr>
              <w:rFonts w:ascii="Times New Roman" w:eastAsia="Times New Roman" w:hAnsi="Times New Roman" w:cs="Times New Roman"/>
              <w:i/>
              <w:color w:val="000000"/>
              <w:sz w:val="20"/>
              <w:szCs w:val="20"/>
            </w:rPr>
          </w:pPr>
        </w:p>
      </w:tc>
    </w:tr>
  </w:tbl>
  <w:p w14:paraId="2AA08DB2" w14:textId="77777777" w:rsidR="006A2B2C" w:rsidRDefault="006A2B2C">
    <w:pPr>
      <w:pBdr>
        <w:top w:val="nil"/>
        <w:left w:val="nil"/>
        <w:bottom w:val="nil"/>
        <w:right w:val="nil"/>
        <w:between w:val="nil"/>
      </w:pBdr>
      <w:tabs>
        <w:tab w:val="center" w:pos="4680"/>
        <w:tab w:val="right" w:pos="9360"/>
      </w:tabs>
      <w:spacing w:after="0" w:line="240" w:lineRule="auto"/>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27091C"/>
    <w:multiLevelType w:val="multilevel"/>
    <w:tmpl w:val="6F2A153C"/>
    <w:lvl w:ilvl="0">
      <w:start w:val="1"/>
      <w:numFmt w:val="decimal"/>
      <w:pStyle w:val="IEEEReferenceItem"/>
      <w:lvlText w:val="%1."/>
      <w:lvlJc w:val="left"/>
      <w:pPr>
        <w:ind w:left="1146" w:hanging="360"/>
      </w:pPr>
      <w:rPr>
        <w:i w:val="0"/>
      </w:rPr>
    </w:lvl>
    <w:lvl w:ilvl="1">
      <w:start w:val="1"/>
      <w:numFmt w:val="lowerLetter"/>
      <w:lvlText w:val="%2."/>
      <w:lvlJc w:val="left"/>
      <w:pPr>
        <w:ind w:left="1866" w:hanging="360"/>
      </w:pPr>
    </w:lvl>
    <w:lvl w:ilvl="2">
      <w:start w:val="1"/>
      <w:numFmt w:val="lowerRoman"/>
      <w:pStyle w:val="Heading3"/>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 w15:restartNumberingAfterBreak="0">
    <w:nsid w:val="59C40E74"/>
    <w:multiLevelType w:val="hybridMultilevel"/>
    <w:tmpl w:val="F1E4661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77F82A18"/>
    <w:multiLevelType w:val="multilevel"/>
    <w:tmpl w:val="34D2DF2C"/>
    <w:lvl w:ilvl="0">
      <w:start w:val="1"/>
      <w:numFmt w:val="decimal"/>
      <w:pStyle w:val="IEEE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36665268">
    <w:abstractNumId w:val="0"/>
  </w:num>
  <w:num w:numId="2" w16cid:durableId="281882814">
    <w:abstractNumId w:val="2"/>
  </w:num>
  <w:num w:numId="3" w16cid:durableId="5151215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B2C"/>
    <w:rsid w:val="00060479"/>
    <w:rsid w:val="00081699"/>
    <w:rsid w:val="000F65BF"/>
    <w:rsid w:val="00134F57"/>
    <w:rsid w:val="00156D98"/>
    <w:rsid w:val="001572B5"/>
    <w:rsid w:val="0016579D"/>
    <w:rsid w:val="001B3FF0"/>
    <w:rsid w:val="001E41FC"/>
    <w:rsid w:val="001F4F02"/>
    <w:rsid w:val="00217177"/>
    <w:rsid w:val="0022698B"/>
    <w:rsid w:val="00262BB0"/>
    <w:rsid w:val="00280CF2"/>
    <w:rsid w:val="002C06AA"/>
    <w:rsid w:val="002C5283"/>
    <w:rsid w:val="002E248F"/>
    <w:rsid w:val="002F0128"/>
    <w:rsid w:val="002F7A08"/>
    <w:rsid w:val="003034F6"/>
    <w:rsid w:val="00317D7F"/>
    <w:rsid w:val="00355211"/>
    <w:rsid w:val="003C5D05"/>
    <w:rsid w:val="00415AD3"/>
    <w:rsid w:val="004571A5"/>
    <w:rsid w:val="00483A7E"/>
    <w:rsid w:val="004A0550"/>
    <w:rsid w:val="004A091B"/>
    <w:rsid w:val="004B70BE"/>
    <w:rsid w:val="00557142"/>
    <w:rsid w:val="00573957"/>
    <w:rsid w:val="00582E94"/>
    <w:rsid w:val="0059481E"/>
    <w:rsid w:val="005A3BE1"/>
    <w:rsid w:val="00640C38"/>
    <w:rsid w:val="006949FF"/>
    <w:rsid w:val="006A2B2C"/>
    <w:rsid w:val="006A3F39"/>
    <w:rsid w:val="006E51F5"/>
    <w:rsid w:val="006F11F6"/>
    <w:rsid w:val="006F19B6"/>
    <w:rsid w:val="006F4E85"/>
    <w:rsid w:val="007222C7"/>
    <w:rsid w:val="00735536"/>
    <w:rsid w:val="007B2F6C"/>
    <w:rsid w:val="007E24B1"/>
    <w:rsid w:val="00821A77"/>
    <w:rsid w:val="00830546"/>
    <w:rsid w:val="00834782"/>
    <w:rsid w:val="00836B93"/>
    <w:rsid w:val="00885571"/>
    <w:rsid w:val="008C23AE"/>
    <w:rsid w:val="008D1DF1"/>
    <w:rsid w:val="009145A0"/>
    <w:rsid w:val="00915FC0"/>
    <w:rsid w:val="00922DED"/>
    <w:rsid w:val="00940900"/>
    <w:rsid w:val="00973D02"/>
    <w:rsid w:val="009C12FB"/>
    <w:rsid w:val="009E2713"/>
    <w:rsid w:val="009E6230"/>
    <w:rsid w:val="009F5DE6"/>
    <w:rsid w:val="00A06ADA"/>
    <w:rsid w:val="00A135C0"/>
    <w:rsid w:val="00A46538"/>
    <w:rsid w:val="00A71262"/>
    <w:rsid w:val="00A77D3F"/>
    <w:rsid w:val="00A84266"/>
    <w:rsid w:val="00AB3AB4"/>
    <w:rsid w:val="00AC1974"/>
    <w:rsid w:val="00AC4FCC"/>
    <w:rsid w:val="00AE3498"/>
    <w:rsid w:val="00B01762"/>
    <w:rsid w:val="00B621FB"/>
    <w:rsid w:val="00B70063"/>
    <w:rsid w:val="00BA265B"/>
    <w:rsid w:val="00BC2AA6"/>
    <w:rsid w:val="00C0710E"/>
    <w:rsid w:val="00C25143"/>
    <w:rsid w:val="00C26273"/>
    <w:rsid w:val="00C65F6C"/>
    <w:rsid w:val="00C74BAA"/>
    <w:rsid w:val="00C8018B"/>
    <w:rsid w:val="00C93817"/>
    <w:rsid w:val="00CA34CC"/>
    <w:rsid w:val="00CD0365"/>
    <w:rsid w:val="00CE0977"/>
    <w:rsid w:val="00CF6223"/>
    <w:rsid w:val="00D10DD4"/>
    <w:rsid w:val="00D16E5A"/>
    <w:rsid w:val="00D554D9"/>
    <w:rsid w:val="00D86584"/>
    <w:rsid w:val="00D92011"/>
    <w:rsid w:val="00D94E0E"/>
    <w:rsid w:val="00DA23F2"/>
    <w:rsid w:val="00DC2C50"/>
    <w:rsid w:val="00DC7D4B"/>
    <w:rsid w:val="00E12A67"/>
    <w:rsid w:val="00E41316"/>
    <w:rsid w:val="00E5244D"/>
    <w:rsid w:val="00E60F78"/>
    <w:rsid w:val="00E83109"/>
    <w:rsid w:val="00EC196E"/>
    <w:rsid w:val="00EC5368"/>
    <w:rsid w:val="00F03498"/>
    <w:rsid w:val="00F10796"/>
    <w:rsid w:val="00F76D96"/>
    <w:rsid w:val="00FD0245"/>
    <w:rsid w:val="00FD258C"/>
    <w:rsid w:val="00FF375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8F555"/>
  <w15:docId w15:val="{2FC5C64B-A80E-436C-B412-BE6F4540B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E24"/>
    <w:rPr>
      <w:lang w:val="id-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link w:val="Heading2Char"/>
    <w:uiPriority w:val="9"/>
    <w:semiHidden/>
    <w:unhideWhenUsed/>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semiHidden/>
    <w:unhideWhenUsed/>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A627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74F"/>
    <w:rPr>
      <w:rFonts w:ascii="Tahoma" w:hAnsi="Tahoma" w:cs="Tahoma"/>
      <w:sz w:val="16"/>
      <w:szCs w:val="16"/>
      <w:lang w:val="id-ID"/>
    </w:rPr>
  </w:style>
  <w:style w:type="character" w:styleId="UnresolvedMention">
    <w:name w:val="Unresolved Mention"/>
    <w:basedOn w:val="DefaultParagraphFont"/>
    <w:uiPriority w:val="99"/>
    <w:semiHidden/>
    <w:unhideWhenUsed/>
    <w:rsid w:val="00B0148E"/>
    <w:rPr>
      <w:color w:val="605E5C"/>
      <w:shd w:val="clear" w:color="auto" w:fill="E1DFDD"/>
    </w:rPr>
  </w:style>
  <w:style w:type="character" w:styleId="Emphasis">
    <w:name w:val="Emphasis"/>
    <w:uiPriority w:val="20"/>
    <w:qFormat/>
    <w:rsid w:val="00CB3FE8"/>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paragraph" w:styleId="NormalWeb">
    <w:name w:val="Normal (Web)"/>
    <w:basedOn w:val="Normal"/>
    <w:uiPriority w:val="99"/>
    <w:unhideWhenUsed/>
    <w:rsid w:val="00B01762"/>
    <w:pPr>
      <w:spacing w:before="100" w:beforeAutospacing="1" w:after="100" w:afterAutospacing="1" w:line="240" w:lineRule="auto"/>
    </w:pPr>
    <w:rPr>
      <w:rFonts w:ascii="Times New Roman" w:eastAsia="Times New Roman" w:hAnsi="Times New Roman" w:cs="Times New Roman"/>
      <w:sz w:val="24"/>
      <w:szCs w:val="24"/>
      <w:lang w:val="en-ID"/>
    </w:rPr>
  </w:style>
  <w:style w:type="table" w:customStyle="1" w:styleId="TableGrid1">
    <w:name w:val="Table Grid1"/>
    <w:basedOn w:val="TableNormal"/>
    <w:next w:val="TableGrid"/>
    <w:uiPriority w:val="39"/>
    <w:rsid w:val="002F7A08"/>
    <w:pPr>
      <w:spacing w:after="0" w:line="240" w:lineRule="auto"/>
      <w:ind w:left="357"/>
      <w:jc w:val="both"/>
    </w:pPr>
    <w:rPr>
      <w:rFonts w:ascii="Times New Roman" w:hAnsi="Times New Roman" w:cs="Times New Roman"/>
      <w:sz w:val="24"/>
      <w:szCs w:val="24"/>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8C23AE"/>
    <w:pPr>
      <w:spacing w:after="0" w:line="240" w:lineRule="auto"/>
      <w:ind w:left="357"/>
      <w:jc w:val="both"/>
    </w:pPr>
    <w:rPr>
      <w:rFonts w:ascii="Times New Roman" w:hAnsi="Times New Roman" w:cs="Times New Roman"/>
      <w:sz w:val="24"/>
      <w:szCs w:val="24"/>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9484">
      <w:bodyDiv w:val="1"/>
      <w:marLeft w:val="0"/>
      <w:marRight w:val="0"/>
      <w:marTop w:val="0"/>
      <w:marBottom w:val="0"/>
      <w:divBdr>
        <w:top w:val="none" w:sz="0" w:space="0" w:color="auto"/>
        <w:left w:val="none" w:sz="0" w:space="0" w:color="auto"/>
        <w:bottom w:val="none" w:sz="0" w:space="0" w:color="auto"/>
        <w:right w:val="none" w:sz="0" w:space="0" w:color="auto"/>
      </w:divBdr>
    </w:div>
    <w:div w:id="35934000">
      <w:bodyDiv w:val="1"/>
      <w:marLeft w:val="0"/>
      <w:marRight w:val="0"/>
      <w:marTop w:val="0"/>
      <w:marBottom w:val="0"/>
      <w:divBdr>
        <w:top w:val="none" w:sz="0" w:space="0" w:color="auto"/>
        <w:left w:val="none" w:sz="0" w:space="0" w:color="auto"/>
        <w:bottom w:val="none" w:sz="0" w:space="0" w:color="auto"/>
        <w:right w:val="none" w:sz="0" w:space="0" w:color="auto"/>
      </w:divBdr>
    </w:div>
    <w:div w:id="356200887">
      <w:bodyDiv w:val="1"/>
      <w:marLeft w:val="0"/>
      <w:marRight w:val="0"/>
      <w:marTop w:val="0"/>
      <w:marBottom w:val="0"/>
      <w:divBdr>
        <w:top w:val="none" w:sz="0" w:space="0" w:color="auto"/>
        <w:left w:val="none" w:sz="0" w:space="0" w:color="auto"/>
        <w:bottom w:val="none" w:sz="0" w:space="0" w:color="auto"/>
        <w:right w:val="none" w:sz="0" w:space="0" w:color="auto"/>
      </w:divBdr>
    </w:div>
    <w:div w:id="374043641">
      <w:bodyDiv w:val="1"/>
      <w:marLeft w:val="0"/>
      <w:marRight w:val="0"/>
      <w:marTop w:val="0"/>
      <w:marBottom w:val="0"/>
      <w:divBdr>
        <w:top w:val="none" w:sz="0" w:space="0" w:color="auto"/>
        <w:left w:val="none" w:sz="0" w:space="0" w:color="auto"/>
        <w:bottom w:val="none" w:sz="0" w:space="0" w:color="auto"/>
        <w:right w:val="none" w:sz="0" w:space="0" w:color="auto"/>
      </w:divBdr>
    </w:div>
    <w:div w:id="506139372">
      <w:bodyDiv w:val="1"/>
      <w:marLeft w:val="0"/>
      <w:marRight w:val="0"/>
      <w:marTop w:val="0"/>
      <w:marBottom w:val="0"/>
      <w:divBdr>
        <w:top w:val="none" w:sz="0" w:space="0" w:color="auto"/>
        <w:left w:val="none" w:sz="0" w:space="0" w:color="auto"/>
        <w:bottom w:val="none" w:sz="0" w:space="0" w:color="auto"/>
        <w:right w:val="none" w:sz="0" w:space="0" w:color="auto"/>
      </w:divBdr>
    </w:div>
    <w:div w:id="667555975">
      <w:bodyDiv w:val="1"/>
      <w:marLeft w:val="0"/>
      <w:marRight w:val="0"/>
      <w:marTop w:val="0"/>
      <w:marBottom w:val="0"/>
      <w:divBdr>
        <w:top w:val="none" w:sz="0" w:space="0" w:color="auto"/>
        <w:left w:val="none" w:sz="0" w:space="0" w:color="auto"/>
        <w:bottom w:val="none" w:sz="0" w:space="0" w:color="auto"/>
        <w:right w:val="none" w:sz="0" w:space="0" w:color="auto"/>
      </w:divBdr>
    </w:div>
    <w:div w:id="928974758">
      <w:bodyDiv w:val="1"/>
      <w:marLeft w:val="0"/>
      <w:marRight w:val="0"/>
      <w:marTop w:val="0"/>
      <w:marBottom w:val="0"/>
      <w:divBdr>
        <w:top w:val="none" w:sz="0" w:space="0" w:color="auto"/>
        <w:left w:val="none" w:sz="0" w:space="0" w:color="auto"/>
        <w:bottom w:val="none" w:sz="0" w:space="0" w:color="auto"/>
        <w:right w:val="none" w:sz="0" w:space="0" w:color="auto"/>
      </w:divBdr>
    </w:div>
    <w:div w:id="1103888584">
      <w:bodyDiv w:val="1"/>
      <w:marLeft w:val="0"/>
      <w:marRight w:val="0"/>
      <w:marTop w:val="0"/>
      <w:marBottom w:val="0"/>
      <w:divBdr>
        <w:top w:val="none" w:sz="0" w:space="0" w:color="auto"/>
        <w:left w:val="none" w:sz="0" w:space="0" w:color="auto"/>
        <w:bottom w:val="none" w:sz="0" w:space="0" w:color="auto"/>
        <w:right w:val="none" w:sz="0" w:space="0" w:color="auto"/>
      </w:divBdr>
    </w:div>
    <w:div w:id="1179736750">
      <w:bodyDiv w:val="1"/>
      <w:marLeft w:val="0"/>
      <w:marRight w:val="0"/>
      <w:marTop w:val="0"/>
      <w:marBottom w:val="0"/>
      <w:divBdr>
        <w:top w:val="none" w:sz="0" w:space="0" w:color="auto"/>
        <w:left w:val="none" w:sz="0" w:space="0" w:color="auto"/>
        <w:bottom w:val="none" w:sz="0" w:space="0" w:color="auto"/>
        <w:right w:val="none" w:sz="0" w:space="0" w:color="auto"/>
      </w:divBdr>
    </w:div>
    <w:div w:id="1192647106">
      <w:bodyDiv w:val="1"/>
      <w:marLeft w:val="0"/>
      <w:marRight w:val="0"/>
      <w:marTop w:val="0"/>
      <w:marBottom w:val="0"/>
      <w:divBdr>
        <w:top w:val="none" w:sz="0" w:space="0" w:color="auto"/>
        <w:left w:val="none" w:sz="0" w:space="0" w:color="auto"/>
        <w:bottom w:val="none" w:sz="0" w:space="0" w:color="auto"/>
        <w:right w:val="none" w:sz="0" w:space="0" w:color="auto"/>
      </w:divBdr>
    </w:div>
    <w:div w:id="1307857126">
      <w:bodyDiv w:val="1"/>
      <w:marLeft w:val="0"/>
      <w:marRight w:val="0"/>
      <w:marTop w:val="0"/>
      <w:marBottom w:val="0"/>
      <w:divBdr>
        <w:top w:val="none" w:sz="0" w:space="0" w:color="auto"/>
        <w:left w:val="none" w:sz="0" w:space="0" w:color="auto"/>
        <w:bottom w:val="none" w:sz="0" w:space="0" w:color="auto"/>
        <w:right w:val="none" w:sz="0" w:space="0" w:color="auto"/>
      </w:divBdr>
    </w:div>
    <w:div w:id="1312558065">
      <w:bodyDiv w:val="1"/>
      <w:marLeft w:val="0"/>
      <w:marRight w:val="0"/>
      <w:marTop w:val="0"/>
      <w:marBottom w:val="0"/>
      <w:divBdr>
        <w:top w:val="none" w:sz="0" w:space="0" w:color="auto"/>
        <w:left w:val="none" w:sz="0" w:space="0" w:color="auto"/>
        <w:bottom w:val="none" w:sz="0" w:space="0" w:color="auto"/>
        <w:right w:val="none" w:sz="0" w:space="0" w:color="auto"/>
      </w:divBdr>
    </w:div>
    <w:div w:id="1451821311">
      <w:bodyDiv w:val="1"/>
      <w:marLeft w:val="0"/>
      <w:marRight w:val="0"/>
      <w:marTop w:val="0"/>
      <w:marBottom w:val="0"/>
      <w:divBdr>
        <w:top w:val="none" w:sz="0" w:space="0" w:color="auto"/>
        <w:left w:val="none" w:sz="0" w:space="0" w:color="auto"/>
        <w:bottom w:val="none" w:sz="0" w:space="0" w:color="auto"/>
        <w:right w:val="none" w:sz="0" w:space="0" w:color="auto"/>
      </w:divBdr>
    </w:div>
    <w:div w:id="1489861110">
      <w:bodyDiv w:val="1"/>
      <w:marLeft w:val="0"/>
      <w:marRight w:val="0"/>
      <w:marTop w:val="0"/>
      <w:marBottom w:val="0"/>
      <w:divBdr>
        <w:top w:val="none" w:sz="0" w:space="0" w:color="auto"/>
        <w:left w:val="none" w:sz="0" w:space="0" w:color="auto"/>
        <w:bottom w:val="none" w:sz="0" w:space="0" w:color="auto"/>
        <w:right w:val="none" w:sz="0" w:space="0" w:color="auto"/>
      </w:divBdr>
    </w:div>
    <w:div w:id="1636370801">
      <w:bodyDiv w:val="1"/>
      <w:marLeft w:val="0"/>
      <w:marRight w:val="0"/>
      <w:marTop w:val="0"/>
      <w:marBottom w:val="0"/>
      <w:divBdr>
        <w:top w:val="none" w:sz="0" w:space="0" w:color="auto"/>
        <w:left w:val="none" w:sz="0" w:space="0" w:color="auto"/>
        <w:bottom w:val="none" w:sz="0" w:space="0" w:color="auto"/>
        <w:right w:val="none" w:sz="0" w:space="0" w:color="auto"/>
      </w:divBdr>
    </w:div>
    <w:div w:id="1647975198">
      <w:bodyDiv w:val="1"/>
      <w:marLeft w:val="0"/>
      <w:marRight w:val="0"/>
      <w:marTop w:val="0"/>
      <w:marBottom w:val="0"/>
      <w:divBdr>
        <w:top w:val="none" w:sz="0" w:space="0" w:color="auto"/>
        <w:left w:val="none" w:sz="0" w:space="0" w:color="auto"/>
        <w:bottom w:val="none" w:sz="0" w:space="0" w:color="auto"/>
        <w:right w:val="none" w:sz="0" w:space="0" w:color="auto"/>
      </w:divBdr>
    </w:div>
    <w:div w:id="1705402854">
      <w:bodyDiv w:val="1"/>
      <w:marLeft w:val="0"/>
      <w:marRight w:val="0"/>
      <w:marTop w:val="0"/>
      <w:marBottom w:val="0"/>
      <w:divBdr>
        <w:top w:val="none" w:sz="0" w:space="0" w:color="auto"/>
        <w:left w:val="none" w:sz="0" w:space="0" w:color="auto"/>
        <w:bottom w:val="none" w:sz="0" w:space="0" w:color="auto"/>
        <w:right w:val="none" w:sz="0" w:space="0" w:color="auto"/>
      </w:divBdr>
    </w:div>
    <w:div w:id="1709987056">
      <w:bodyDiv w:val="1"/>
      <w:marLeft w:val="0"/>
      <w:marRight w:val="0"/>
      <w:marTop w:val="0"/>
      <w:marBottom w:val="0"/>
      <w:divBdr>
        <w:top w:val="none" w:sz="0" w:space="0" w:color="auto"/>
        <w:left w:val="none" w:sz="0" w:space="0" w:color="auto"/>
        <w:bottom w:val="none" w:sz="0" w:space="0" w:color="auto"/>
        <w:right w:val="none" w:sz="0" w:space="0" w:color="auto"/>
      </w:divBdr>
    </w:div>
    <w:div w:id="1891381822">
      <w:bodyDiv w:val="1"/>
      <w:marLeft w:val="0"/>
      <w:marRight w:val="0"/>
      <w:marTop w:val="0"/>
      <w:marBottom w:val="0"/>
      <w:divBdr>
        <w:top w:val="none" w:sz="0" w:space="0" w:color="auto"/>
        <w:left w:val="none" w:sz="0" w:space="0" w:color="auto"/>
        <w:bottom w:val="none" w:sz="0" w:space="0" w:color="auto"/>
        <w:right w:val="none" w:sz="0" w:space="0" w:color="auto"/>
      </w:divBdr>
    </w:div>
    <w:div w:id="1933586040">
      <w:bodyDiv w:val="1"/>
      <w:marLeft w:val="0"/>
      <w:marRight w:val="0"/>
      <w:marTop w:val="0"/>
      <w:marBottom w:val="0"/>
      <w:divBdr>
        <w:top w:val="none" w:sz="0" w:space="0" w:color="auto"/>
        <w:left w:val="none" w:sz="0" w:space="0" w:color="auto"/>
        <w:bottom w:val="none" w:sz="0" w:space="0" w:color="auto"/>
        <w:right w:val="none" w:sz="0" w:space="0" w:color="auto"/>
      </w:divBdr>
    </w:div>
    <w:div w:id="1968929734">
      <w:bodyDiv w:val="1"/>
      <w:marLeft w:val="0"/>
      <w:marRight w:val="0"/>
      <w:marTop w:val="0"/>
      <w:marBottom w:val="0"/>
      <w:divBdr>
        <w:top w:val="none" w:sz="0" w:space="0" w:color="auto"/>
        <w:left w:val="none" w:sz="0" w:space="0" w:color="auto"/>
        <w:bottom w:val="none" w:sz="0" w:space="0" w:color="auto"/>
        <w:right w:val="none" w:sz="0" w:space="0" w:color="auto"/>
      </w:divBdr>
    </w:div>
    <w:div w:id="2056272714">
      <w:bodyDiv w:val="1"/>
      <w:marLeft w:val="0"/>
      <w:marRight w:val="0"/>
      <w:marTop w:val="0"/>
      <w:marBottom w:val="0"/>
      <w:divBdr>
        <w:top w:val="none" w:sz="0" w:space="0" w:color="auto"/>
        <w:left w:val="none" w:sz="0" w:space="0" w:color="auto"/>
        <w:bottom w:val="none" w:sz="0" w:space="0" w:color="auto"/>
        <w:right w:val="none" w:sz="0" w:space="0" w:color="auto"/>
      </w:divBdr>
    </w:div>
    <w:div w:id="21012892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numbering" Target="numbering.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creativecommons.org/licenses/by/4.0/"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33394/hjkk" TargetMode="External"/><Relationship Id="rId24" Type="http://schemas.openxmlformats.org/officeDocument/2006/relationships/image" Target="media/image13.png"/><Relationship Id="rId32"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masriani@fkip.untan.ac.id"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VSI9CJIITGrYNM3xS/9lxvDU2zA==">AMUW2mUyQK6rxENcA0oLXKgTl1nRktTSws82Sz8sOWjYlFn2yy8bOgA906qYkN073jd+gdKeBWrfJ5qJdRyt5XdVVBWmK9Ysno+X9fFIHNsNLikg+JiUf/uzgxRM554DGRTCvcVXKCoz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30695E3-581D-405D-B88B-CB05CAF2F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11</Pages>
  <Words>14580</Words>
  <Characters>83107</Characters>
  <Application>Microsoft Office Word</Application>
  <DocSecurity>0</DocSecurity>
  <Lines>692</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Weni Hariyanti</cp:lastModifiedBy>
  <cp:revision>11</cp:revision>
  <dcterms:created xsi:type="dcterms:W3CDTF">2022-12-24T04:07:00Z</dcterms:created>
  <dcterms:modified xsi:type="dcterms:W3CDTF">2024-03-05T05:43:00Z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ec3d85b7286067dfa1912ac778978b7724c2c65ba9c86c93f9d0543a7ea0b993</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3453453a-b3a1-392c-9de9-5ba53d0e4035</vt:lpwstr>
  </property>
  <property fmtid="{D5CDD505-2E9C-101B-9397-08002B2CF9AE}" pid="25" name="Mendeley Citation Style_1">
    <vt:lpwstr>http://www.zotero.org/styles/apa</vt:lpwstr>
  </property>
</Properties>
</file>