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D3275" w14:textId="77777777" w:rsidR="00561399" w:rsidRPr="00561399" w:rsidRDefault="00561399" w:rsidP="00561399">
      <w:pPr>
        <w:jc w:val="center"/>
        <w:rPr>
          <w:rFonts w:ascii="Times New Roman" w:hAnsi="Times New Roman" w:cs="Times New Roman"/>
          <w:sz w:val="28"/>
          <w:szCs w:val="28"/>
        </w:rPr>
      </w:pPr>
      <w:r w:rsidRPr="00561399">
        <w:rPr>
          <w:rStyle w:val="Strong"/>
          <w:rFonts w:ascii="Times New Roman" w:hAnsi="Times New Roman" w:cs="Times New Roman"/>
          <w:color w:val="404040"/>
          <w:sz w:val="28"/>
          <w:szCs w:val="28"/>
          <w:shd w:val="clear" w:color="auto" w:fill="FFFFFF"/>
        </w:rPr>
        <w:t>Students' Scientific Literacy in Critical Thinking Skills in Science Learning: A Bibliometric Analysis from the Scopus Database</w:t>
      </w:r>
    </w:p>
    <w:p w14:paraId="1C190DB9" w14:textId="17AC5288" w:rsidR="000E2B6B" w:rsidRDefault="00A53F07" w:rsidP="000E2B6B">
      <w:pPr>
        <w:spacing w:after="0" w:line="240" w:lineRule="auto"/>
        <w:jc w:val="center"/>
        <w:rPr>
          <w:rFonts w:ascii="Times New Roman" w:hAnsi="Times New Roman" w:cs="Times New Roman"/>
          <w:b/>
          <w:bCs/>
          <w:color w:val="222222"/>
          <w:sz w:val="24"/>
          <w:szCs w:val="24"/>
          <w:shd w:val="clear" w:color="auto" w:fill="FFFFFF"/>
          <w:vertAlign w:val="superscript"/>
        </w:rPr>
      </w:pPr>
      <w:proofErr w:type="spellStart"/>
      <w:r w:rsidRPr="00D647A8">
        <w:rPr>
          <w:rFonts w:ascii="Times New Roman" w:hAnsi="Times New Roman" w:cs="Times New Roman"/>
          <w:b/>
          <w:bCs/>
          <w:color w:val="000000" w:themeColor="text1"/>
          <w:sz w:val="24"/>
          <w:szCs w:val="24"/>
        </w:rPr>
        <w:t>Jalilah</w:t>
      </w:r>
      <w:proofErr w:type="spellEnd"/>
      <w:r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000000" w:themeColor="text1"/>
          <w:sz w:val="24"/>
          <w:szCs w:val="24"/>
        </w:rPr>
        <w:t>Azizah</w:t>
      </w:r>
      <w:proofErr w:type="spellEnd"/>
      <w:r w:rsidRPr="00D647A8">
        <w:rPr>
          <w:rFonts w:ascii="Times New Roman" w:hAnsi="Times New Roman" w:cs="Times New Roman"/>
          <w:b/>
          <w:bCs/>
          <w:color w:val="000000" w:themeColor="text1"/>
          <w:sz w:val="24"/>
          <w:szCs w:val="24"/>
        </w:rPr>
        <w:t xml:space="preserve"> Lubis</w:t>
      </w:r>
      <w:r w:rsidR="000E2B6B" w:rsidRPr="00D647A8">
        <w:rPr>
          <w:rFonts w:ascii="Times New Roman" w:hAnsi="Times New Roman" w:cs="Times New Roman"/>
          <w:b/>
          <w:bCs/>
          <w:color w:val="000000" w:themeColor="text1"/>
          <w:sz w:val="24"/>
          <w:szCs w:val="24"/>
          <w:vertAlign w:val="superscript"/>
        </w:rPr>
        <w:t>1</w:t>
      </w:r>
      <w:r w:rsidR="000E2B6B"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222222"/>
          <w:sz w:val="24"/>
          <w:szCs w:val="24"/>
          <w:shd w:val="clear" w:color="auto" w:fill="FFFFFF"/>
        </w:rPr>
        <w:t>Yuni</w:t>
      </w:r>
      <w:proofErr w:type="spellEnd"/>
      <w:r w:rsidRPr="00D647A8">
        <w:rPr>
          <w:rFonts w:ascii="Times New Roman" w:hAnsi="Times New Roman" w:cs="Times New Roman"/>
          <w:b/>
          <w:bCs/>
          <w:color w:val="222222"/>
          <w:sz w:val="24"/>
          <w:szCs w:val="24"/>
          <w:shd w:val="clear" w:color="auto" w:fill="FFFFFF"/>
        </w:rPr>
        <w:t xml:space="preserve"> Pantiwati</w:t>
      </w:r>
      <w:r w:rsidR="000E2B6B" w:rsidRPr="00D647A8">
        <w:rPr>
          <w:rFonts w:ascii="Times New Roman" w:hAnsi="Times New Roman" w:cs="Times New Roman"/>
          <w:b/>
          <w:bCs/>
          <w:color w:val="222222"/>
          <w:sz w:val="24"/>
          <w:szCs w:val="24"/>
          <w:shd w:val="clear" w:color="auto" w:fill="FFFFFF"/>
          <w:vertAlign w:val="superscript"/>
        </w:rPr>
        <w:t>2</w:t>
      </w:r>
      <w:r w:rsidR="000E2B6B" w:rsidRPr="00D647A8">
        <w:rPr>
          <w:rFonts w:ascii="Times New Roman" w:hAnsi="Times New Roman" w:cs="Times New Roman"/>
          <w:b/>
          <w:bCs/>
          <w:color w:val="222222"/>
          <w:sz w:val="24"/>
          <w:szCs w:val="24"/>
          <w:shd w:val="clear" w:color="auto" w:fill="FFFFFF"/>
        </w:rPr>
        <w:t xml:space="preserve">, </w:t>
      </w:r>
      <w:r w:rsidRPr="00D647A8">
        <w:rPr>
          <w:rFonts w:ascii="Times New Roman" w:hAnsi="Times New Roman" w:cs="Times New Roman"/>
          <w:b/>
          <w:bCs/>
          <w:color w:val="222222"/>
          <w:sz w:val="24"/>
          <w:szCs w:val="24"/>
          <w:shd w:val="clear" w:color="auto" w:fill="FFFFFF"/>
        </w:rPr>
        <w:t>Abdul</w:t>
      </w:r>
      <w:r w:rsidR="009A059B">
        <w:rPr>
          <w:rFonts w:ascii="Times New Roman" w:hAnsi="Times New Roman" w:cs="Times New Roman"/>
          <w:b/>
          <w:bCs/>
          <w:color w:val="222222"/>
          <w:sz w:val="24"/>
          <w:szCs w:val="24"/>
          <w:shd w:val="clear" w:color="auto" w:fill="FFFFFF"/>
        </w:rPr>
        <w:t>k</w:t>
      </w:r>
      <w:r w:rsidRPr="00D647A8">
        <w:rPr>
          <w:rFonts w:ascii="Times New Roman" w:hAnsi="Times New Roman" w:cs="Times New Roman"/>
          <w:b/>
          <w:bCs/>
          <w:color w:val="222222"/>
          <w:sz w:val="24"/>
          <w:szCs w:val="24"/>
          <w:shd w:val="clear" w:color="auto" w:fill="FFFFFF"/>
        </w:rPr>
        <w:t>adir</w:t>
      </w:r>
      <w:r w:rsidR="009A059B">
        <w:rPr>
          <w:rFonts w:ascii="Times New Roman" w:hAnsi="Times New Roman" w:cs="Times New Roman"/>
          <w:b/>
          <w:bCs/>
          <w:color w:val="222222"/>
          <w:sz w:val="24"/>
          <w:szCs w:val="24"/>
          <w:shd w:val="clear" w:color="auto" w:fill="FFFFFF"/>
        </w:rPr>
        <w:t xml:space="preserve"> Rahardjanto</w:t>
      </w:r>
      <w:r w:rsidR="00193611" w:rsidRPr="00D647A8">
        <w:rPr>
          <w:rFonts w:ascii="Times New Roman" w:hAnsi="Times New Roman" w:cs="Times New Roman"/>
          <w:b/>
          <w:bCs/>
          <w:color w:val="222222"/>
          <w:sz w:val="24"/>
          <w:szCs w:val="24"/>
          <w:shd w:val="clear" w:color="auto" w:fill="FFFFFF"/>
          <w:vertAlign w:val="superscript"/>
        </w:rPr>
        <w:t>3</w:t>
      </w:r>
    </w:p>
    <w:p w14:paraId="48E6FB21" w14:textId="77777777" w:rsidR="00561399" w:rsidRPr="00D647A8" w:rsidRDefault="00561399" w:rsidP="000E2B6B">
      <w:pPr>
        <w:spacing w:after="0" w:line="240" w:lineRule="auto"/>
        <w:jc w:val="center"/>
        <w:rPr>
          <w:rFonts w:ascii="Times New Roman" w:hAnsi="Times New Roman" w:cs="Times New Roman"/>
          <w:color w:val="222222"/>
          <w:sz w:val="24"/>
          <w:szCs w:val="24"/>
          <w:shd w:val="clear" w:color="auto" w:fill="FFFFFF"/>
          <w:vertAlign w:val="superscript"/>
        </w:rPr>
      </w:pPr>
    </w:p>
    <w:p w14:paraId="05D2E43F" w14:textId="66B153EE" w:rsidR="005762D2" w:rsidRDefault="00327D78" w:rsidP="000E2B6B">
      <w:pPr>
        <w:spacing w:after="0" w:line="240" w:lineRule="auto"/>
        <w:jc w:val="center"/>
        <w:rPr>
          <w:rFonts w:ascii="Times New Roman" w:hAnsi="Times New Roman" w:cs="Times New Roman"/>
          <w:color w:val="222222"/>
          <w:sz w:val="24"/>
          <w:szCs w:val="24"/>
          <w:shd w:val="clear" w:color="auto" w:fill="FFFFFF"/>
        </w:rPr>
      </w:pPr>
      <w:r w:rsidRPr="00D647A8">
        <w:rPr>
          <w:rFonts w:ascii="Times New Roman" w:hAnsi="Times New Roman" w:cs="Times New Roman"/>
          <w:color w:val="222222"/>
          <w:sz w:val="24"/>
          <w:szCs w:val="24"/>
          <w:shd w:val="clear" w:color="auto" w:fill="FFFFFF"/>
          <w:vertAlign w:val="superscript"/>
        </w:rPr>
        <w:t>1,</w:t>
      </w:r>
      <w:r w:rsidR="005762D2">
        <w:rPr>
          <w:rFonts w:ascii="Times New Roman" w:hAnsi="Times New Roman" w:cs="Times New Roman"/>
          <w:color w:val="222222"/>
          <w:sz w:val="24"/>
          <w:szCs w:val="24"/>
          <w:shd w:val="clear" w:color="auto" w:fill="FFFFFF"/>
          <w:vertAlign w:val="superscript"/>
        </w:rPr>
        <w:t xml:space="preserve"> </w:t>
      </w:r>
      <w:r w:rsidR="009A059B">
        <w:rPr>
          <w:rFonts w:ascii="Times New Roman" w:hAnsi="Times New Roman" w:cs="Times New Roman"/>
          <w:color w:val="222222"/>
          <w:sz w:val="24"/>
          <w:szCs w:val="24"/>
          <w:shd w:val="clear" w:color="auto" w:fill="FFFFFF"/>
        </w:rPr>
        <w:t xml:space="preserve">Program </w:t>
      </w:r>
      <w:proofErr w:type="spellStart"/>
      <w:r w:rsidR="009A059B">
        <w:rPr>
          <w:rFonts w:ascii="Times New Roman" w:hAnsi="Times New Roman" w:cs="Times New Roman"/>
          <w:color w:val="222222"/>
          <w:sz w:val="24"/>
          <w:szCs w:val="24"/>
          <w:shd w:val="clear" w:color="auto" w:fill="FFFFFF"/>
        </w:rPr>
        <w:t>Pascasarjana</w:t>
      </w:r>
      <w:proofErr w:type="spellEnd"/>
      <w:r w:rsidR="005762D2">
        <w:rPr>
          <w:rFonts w:ascii="Times New Roman" w:hAnsi="Times New Roman" w:cs="Times New Roman"/>
          <w:color w:val="222222"/>
          <w:sz w:val="24"/>
          <w:szCs w:val="24"/>
          <w:shd w:val="clear" w:color="auto" w:fill="FFFFFF"/>
        </w:rPr>
        <w:t xml:space="preserve"> (S3) </w:t>
      </w:r>
      <w:proofErr w:type="spellStart"/>
      <w:r w:rsidR="005762D2">
        <w:rPr>
          <w:rFonts w:ascii="Times New Roman" w:hAnsi="Times New Roman" w:cs="Times New Roman"/>
          <w:color w:val="222222"/>
          <w:sz w:val="24"/>
          <w:szCs w:val="24"/>
          <w:shd w:val="clear" w:color="auto" w:fill="FFFFFF"/>
        </w:rPr>
        <w:t>Universitas</w:t>
      </w:r>
      <w:proofErr w:type="spellEnd"/>
      <w:r w:rsidR="005762D2">
        <w:rPr>
          <w:rFonts w:ascii="Times New Roman" w:hAnsi="Times New Roman" w:cs="Times New Roman"/>
          <w:color w:val="222222"/>
          <w:sz w:val="24"/>
          <w:szCs w:val="24"/>
          <w:shd w:val="clear" w:color="auto" w:fill="FFFFFF"/>
        </w:rPr>
        <w:t xml:space="preserve"> Muhammadiyah Malang</w:t>
      </w:r>
      <w:r w:rsidR="009A059B">
        <w:rPr>
          <w:rFonts w:ascii="Times New Roman" w:hAnsi="Times New Roman" w:cs="Times New Roman"/>
          <w:color w:val="222222"/>
          <w:sz w:val="24"/>
          <w:szCs w:val="24"/>
          <w:shd w:val="clear" w:color="auto" w:fill="FFFFFF"/>
        </w:rPr>
        <w:t xml:space="preserve">, </w:t>
      </w:r>
    </w:p>
    <w:p w14:paraId="3A5AE103" w14:textId="6AD3F433" w:rsidR="009A059B" w:rsidRPr="009A059B" w:rsidRDefault="005762D2" w:rsidP="000E2B6B">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vertAlign w:val="superscript"/>
        </w:rPr>
        <w:t>1,</w:t>
      </w:r>
      <w:r w:rsidRPr="005762D2">
        <w:rPr>
          <w:rFonts w:ascii="Times New Roman" w:hAnsi="Times New Roman" w:cs="Times New Roman"/>
          <w:color w:val="222222"/>
          <w:sz w:val="24"/>
          <w:szCs w:val="24"/>
          <w:shd w:val="clear" w:color="auto" w:fill="FFFFFF"/>
          <w:vertAlign w:val="superscript"/>
        </w:rPr>
        <w:t>2</w:t>
      </w:r>
      <w:r>
        <w:rPr>
          <w:rFonts w:ascii="Times New Roman" w:hAnsi="Times New Roman" w:cs="Times New Roman"/>
          <w:color w:val="222222"/>
          <w:sz w:val="24"/>
          <w:szCs w:val="24"/>
          <w:shd w:val="clear" w:color="auto" w:fill="FFFFFF"/>
          <w:vertAlign w:val="superscript"/>
        </w:rPr>
        <w:t xml:space="preserve"> </w:t>
      </w:r>
      <w:proofErr w:type="spellStart"/>
      <w:r w:rsidR="009A059B" w:rsidRPr="005762D2">
        <w:rPr>
          <w:rFonts w:ascii="Times New Roman" w:hAnsi="Times New Roman" w:cs="Times New Roman"/>
          <w:color w:val="222222"/>
          <w:sz w:val="24"/>
          <w:szCs w:val="24"/>
          <w:shd w:val="clear" w:color="auto" w:fill="FFFFFF"/>
        </w:rPr>
        <w:t>Universitas</w:t>
      </w:r>
      <w:proofErr w:type="spellEnd"/>
      <w:r w:rsidR="009A059B">
        <w:rPr>
          <w:rFonts w:ascii="Times New Roman" w:hAnsi="Times New Roman" w:cs="Times New Roman"/>
          <w:color w:val="222222"/>
          <w:sz w:val="24"/>
          <w:szCs w:val="24"/>
          <w:shd w:val="clear" w:color="auto" w:fill="FFFFFF"/>
        </w:rPr>
        <w:t xml:space="preserve"> Muhammadiyah </w:t>
      </w:r>
      <w:proofErr w:type="spellStart"/>
      <w:r w:rsidR="009A059B">
        <w:rPr>
          <w:rFonts w:ascii="Times New Roman" w:hAnsi="Times New Roman" w:cs="Times New Roman"/>
          <w:color w:val="222222"/>
          <w:sz w:val="24"/>
          <w:szCs w:val="24"/>
          <w:shd w:val="clear" w:color="auto" w:fill="FFFFFF"/>
        </w:rPr>
        <w:t>Tapanuli</w:t>
      </w:r>
      <w:proofErr w:type="spellEnd"/>
      <w:r w:rsidR="009A059B">
        <w:rPr>
          <w:rFonts w:ascii="Times New Roman" w:hAnsi="Times New Roman" w:cs="Times New Roman"/>
          <w:color w:val="222222"/>
          <w:sz w:val="24"/>
          <w:szCs w:val="24"/>
          <w:shd w:val="clear" w:color="auto" w:fill="FFFFFF"/>
        </w:rPr>
        <w:t xml:space="preserve"> Selatan</w:t>
      </w:r>
    </w:p>
    <w:p w14:paraId="08303C51" w14:textId="38D957DD" w:rsidR="000E2B6B" w:rsidRPr="00D647A8" w:rsidRDefault="00327D78" w:rsidP="000E2B6B">
      <w:pPr>
        <w:spacing w:after="0" w:line="240" w:lineRule="auto"/>
        <w:jc w:val="center"/>
        <w:rPr>
          <w:rFonts w:ascii="Times New Roman" w:hAnsi="Times New Roman" w:cs="Times New Roman"/>
          <w:color w:val="222222"/>
          <w:sz w:val="24"/>
          <w:szCs w:val="24"/>
          <w:shd w:val="clear" w:color="auto" w:fill="FFFFFF"/>
        </w:rPr>
      </w:pPr>
      <w:r w:rsidRPr="00D647A8">
        <w:rPr>
          <w:rFonts w:ascii="Times New Roman" w:hAnsi="Times New Roman" w:cs="Times New Roman"/>
          <w:color w:val="222222"/>
          <w:sz w:val="24"/>
          <w:szCs w:val="24"/>
          <w:shd w:val="clear" w:color="auto" w:fill="FFFFFF"/>
          <w:vertAlign w:val="superscript"/>
        </w:rPr>
        <w:t xml:space="preserve">2,3 </w:t>
      </w:r>
      <w:proofErr w:type="spellStart"/>
      <w:r w:rsidR="000E2B6B" w:rsidRPr="00D647A8">
        <w:rPr>
          <w:rFonts w:ascii="Times New Roman" w:hAnsi="Times New Roman" w:cs="Times New Roman"/>
          <w:color w:val="222222"/>
          <w:sz w:val="24"/>
          <w:szCs w:val="24"/>
          <w:shd w:val="clear" w:color="auto" w:fill="FFFFFF"/>
        </w:rPr>
        <w:t>Universita</w:t>
      </w:r>
      <w:r w:rsidR="009A059B">
        <w:rPr>
          <w:rFonts w:ascii="Times New Roman" w:hAnsi="Times New Roman" w:cs="Times New Roman"/>
          <w:color w:val="222222"/>
          <w:sz w:val="24"/>
          <w:szCs w:val="24"/>
          <w:shd w:val="clear" w:color="auto" w:fill="FFFFFF"/>
        </w:rPr>
        <w:t>s</w:t>
      </w:r>
      <w:proofErr w:type="spellEnd"/>
      <w:r w:rsidR="005762D2">
        <w:rPr>
          <w:rFonts w:ascii="Times New Roman" w:hAnsi="Times New Roman" w:cs="Times New Roman"/>
          <w:color w:val="222222"/>
          <w:sz w:val="24"/>
          <w:szCs w:val="24"/>
          <w:shd w:val="clear" w:color="auto" w:fill="FFFFFF"/>
        </w:rPr>
        <w:t xml:space="preserve"> Muhammadiyah Malang</w:t>
      </w:r>
      <w:r w:rsidR="000E2B6B" w:rsidRPr="00D647A8">
        <w:rPr>
          <w:rFonts w:ascii="Times New Roman" w:hAnsi="Times New Roman" w:cs="Times New Roman"/>
          <w:color w:val="222222"/>
          <w:sz w:val="24"/>
          <w:szCs w:val="24"/>
          <w:shd w:val="clear" w:color="auto" w:fill="FFFFFF"/>
        </w:rPr>
        <w:t>, Malang, Indonesia</w:t>
      </w:r>
    </w:p>
    <w:p w14:paraId="3D869531" w14:textId="3A387BDB" w:rsidR="000E2B6B" w:rsidRPr="00D647A8" w:rsidRDefault="000F366D" w:rsidP="000E2B6B">
      <w:pPr>
        <w:spacing w:line="240" w:lineRule="auto"/>
        <w:jc w:val="center"/>
        <w:rPr>
          <w:rFonts w:ascii="Times New Roman" w:hAnsi="Times New Roman" w:cs="Times New Roman"/>
          <w:b/>
          <w:bCs/>
          <w:i/>
          <w:iCs/>
          <w:color w:val="000000" w:themeColor="text1"/>
          <w:sz w:val="24"/>
          <w:szCs w:val="24"/>
        </w:rPr>
      </w:pPr>
      <w:r w:rsidRPr="00D647A8">
        <w:rPr>
          <w:rFonts w:ascii="Times New Roman" w:hAnsi="Times New Roman" w:cs="Times New Roman"/>
          <w:i/>
          <w:iCs/>
          <w:color w:val="222222"/>
          <w:sz w:val="24"/>
          <w:szCs w:val="24"/>
          <w:shd w:val="clear" w:color="auto" w:fill="FFFFFF"/>
        </w:rPr>
        <w:t>*</w:t>
      </w:r>
      <w:proofErr w:type="gramStart"/>
      <w:r w:rsidR="000E2B6B" w:rsidRPr="00D647A8">
        <w:rPr>
          <w:rFonts w:ascii="Times New Roman" w:hAnsi="Times New Roman" w:cs="Times New Roman"/>
          <w:i/>
          <w:iCs/>
          <w:color w:val="222222"/>
          <w:sz w:val="24"/>
          <w:szCs w:val="24"/>
          <w:shd w:val="clear" w:color="auto" w:fill="FFFFFF"/>
        </w:rPr>
        <w:t>Email :</w:t>
      </w:r>
      <w:proofErr w:type="gramEnd"/>
      <w:r w:rsidRPr="00D647A8">
        <w:rPr>
          <w:rFonts w:ascii="Times New Roman" w:hAnsi="Times New Roman" w:cs="Times New Roman"/>
          <w:i/>
          <w:iCs/>
          <w:color w:val="222222"/>
          <w:sz w:val="24"/>
          <w:szCs w:val="24"/>
          <w:shd w:val="clear" w:color="auto" w:fill="FFFFFF"/>
        </w:rPr>
        <w:t xml:space="preserve"> </w:t>
      </w:r>
      <w:r w:rsidR="00392DE9">
        <w:rPr>
          <w:rFonts w:ascii="Times New Roman" w:hAnsi="Times New Roman" w:cs="Times New Roman"/>
          <w:i/>
          <w:iCs/>
          <w:color w:val="222222"/>
          <w:sz w:val="24"/>
          <w:szCs w:val="24"/>
          <w:shd w:val="clear" w:color="auto" w:fill="FFFFFF"/>
        </w:rPr>
        <w:t>jalilahazizah@webmail.umm.ac.id</w:t>
      </w:r>
    </w:p>
    <w:p w14:paraId="102CFC02" w14:textId="77777777" w:rsidR="000F366D" w:rsidRPr="00D647A8" w:rsidRDefault="000F366D" w:rsidP="000E2B6B">
      <w:pPr>
        <w:jc w:val="center"/>
        <w:rPr>
          <w:rFonts w:ascii="Times New Roman" w:hAnsi="Times New Roman" w:cs="Times New Roman"/>
          <w:b/>
          <w:bCs/>
          <w:color w:val="000000" w:themeColor="text1"/>
          <w:sz w:val="24"/>
          <w:szCs w:val="24"/>
        </w:rPr>
      </w:pPr>
    </w:p>
    <w:p w14:paraId="51722B44" w14:textId="54C8370F" w:rsidR="000F366D" w:rsidRPr="000F366D" w:rsidRDefault="008269B4" w:rsidP="00246F04">
      <w:pPr>
        <w:spacing w:after="0" w:line="240" w:lineRule="auto"/>
        <w:jc w:val="both"/>
        <w:rPr>
          <w:rFonts w:ascii="Times New Roman" w:eastAsia="Times New Roman" w:hAnsi="Times New Roman" w:cs="Times New Roman"/>
          <w:color w:val="1F1F1F"/>
          <w:sz w:val="20"/>
          <w:szCs w:val="20"/>
          <w:lang w:val="en-ID" w:eastAsia="en-ID"/>
        </w:rPr>
      </w:pPr>
      <w:proofErr w:type="gramStart"/>
      <w:r w:rsidRPr="005829E7">
        <w:rPr>
          <w:rFonts w:ascii="Times New Roman" w:hAnsi="Times New Roman" w:cs="Times New Roman"/>
          <w:b/>
          <w:bCs/>
          <w:i/>
          <w:iCs/>
          <w:color w:val="000000" w:themeColor="text1"/>
          <w:sz w:val="20"/>
          <w:szCs w:val="20"/>
        </w:rPr>
        <w:t>Abstract</w:t>
      </w:r>
      <w:r w:rsidR="00AA5C99">
        <w:rPr>
          <w:rFonts w:ascii="Times New Roman" w:hAnsi="Times New Roman" w:cs="Times New Roman"/>
          <w:color w:val="000000" w:themeColor="text1"/>
          <w:sz w:val="20"/>
          <w:szCs w:val="20"/>
        </w:rPr>
        <w:t xml:space="preserve"> :</w:t>
      </w:r>
      <w:proofErr w:type="gramEnd"/>
      <w:r w:rsidR="00AA5C99">
        <w:rPr>
          <w:rFonts w:ascii="Times New Roman" w:hAnsi="Times New Roman" w:cs="Times New Roman"/>
          <w:color w:val="000000" w:themeColor="text1"/>
          <w:sz w:val="20"/>
          <w:szCs w:val="20"/>
        </w:rPr>
        <w:t xml:space="preserve"> </w:t>
      </w:r>
      <w:r w:rsidR="000F366D" w:rsidRPr="000F366D">
        <w:rPr>
          <w:rFonts w:ascii="Times New Roman" w:eastAsia="Times New Roman" w:hAnsi="Times New Roman" w:cs="Times New Roman"/>
          <w:color w:val="1F1F1F"/>
          <w:sz w:val="20"/>
          <w:szCs w:val="20"/>
          <w:lang w:val="en" w:eastAsia="en-ID"/>
        </w:rPr>
        <w:t xml:space="preserve">This study aims to analyze the development of students' scientific literacy in science education through a bibliometric approach based on Scopus data (2019–2024). Using the PRISMA method, 104 selected articles were analyzed through </w:t>
      </w:r>
      <w:proofErr w:type="spellStart"/>
      <w:r w:rsidR="000F366D" w:rsidRPr="000F366D">
        <w:rPr>
          <w:rFonts w:ascii="Times New Roman" w:eastAsia="Times New Roman" w:hAnsi="Times New Roman" w:cs="Times New Roman"/>
          <w:color w:val="1F1F1F"/>
          <w:sz w:val="20"/>
          <w:szCs w:val="20"/>
          <w:lang w:val="en" w:eastAsia="en-ID"/>
        </w:rPr>
        <w:t>VOSviewer</w:t>
      </w:r>
      <w:proofErr w:type="spellEnd"/>
      <w:r w:rsidR="000F366D" w:rsidRPr="000F366D">
        <w:rPr>
          <w:rFonts w:ascii="Times New Roman" w:eastAsia="Times New Roman" w:hAnsi="Times New Roman" w:cs="Times New Roman"/>
          <w:color w:val="1F1F1F"/>
          <w:sz w:val="20"/>
          <w:szCs w:val="20"/>
          <w:lang w:val="en" w:eastAsia="en-ID"/>
        </w:rPr>
        <w:t xml:space="preserve"> and Excel to map the dynamics of publications, citations, collaborations between countries, and research focus. The results show a significant increase that scientific literacy and critical thinking skills are dynamic research areas with significant impacts on global education. The bibliometric analysis has described the development, collaboration, and focus of current research, while opening up opportunities for more effective pedagogical innovation and educational policies. These findings form the basis for future research that is more focused on specific contexts and interdisciplinary approaches.</w:t>
      </w:r>
    </w:p>
    <w:p w14:paraId="680615B1" w14:textId="6E9FC521" w:rsidR="000F366D" w:rsidRPr="000F366D" w:rsidRDefault="000F366D" w:rsidP="00246F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en-ID" w:eastAsia="en-ID"/>
        </w:rPr>
      </w:pPr>
      <w:proofErr w:type="gramStart"/>
      <w:r w:rsidRPr="000F366D">
        <w:rPr>
          <w:rFonts w:ascii="Times New Roman" w:eastAsia="Times New Roman" w:hAnsi="Times New Roman" w:cs="Times New Roman"/>
          <w:b/>
          <w:bCs/>
          <w:color w:val="1F1F1F"/>
          <w:sz w:val="20"/>
          <w:szCs w:val="20"/>
          <w:lang w:val="en" w:eastAsia="en-ID"/>
        </w:rPr>
        <w:t>Keywords</w:t>
      </w:r>
      <w:r w:rsidR="00246F04">
        <w:rPr>
          <w:rFonts w:ascii="Times New Roman" w:eastAsia="Times New Roman" w:hAnsi="Times New Roman" w:cs="Times New Roman"/>
          <w:b/>
          <w:bCs/>
          <w:color w:val="1F1F1F"/>
          <w:sz w:val="20"/>
          <w:szCs w:val="20"/>
          <w:lang w:val="en" w:eastAsia="en-ID"/>
        </w:rPr>
        <w:t xml:space="preserve"> </w:t>
      </w:r>
      <w:r w:rsidRPr="000F366D">
        <w:rPr>
          <w:rFonts w:ascii="Times New Roman" w:eastAsia="Times New Roman" w:hAnsi="Times New Roman" w:cs="Times New Roman"/>
          <w:color w:val="1F1F1F"/>
          <w:sz w:val="20"/>
          <w:szCs w:val="20"/>
          <w:lang w:val="en" w:eastAsia="en-ID"/>
        </w:rPr>
        <w:t>:</w:t>
      </w:r>
      <w:proofErr w:type="gramEnd"/>
      <w:r w:rsidRPr="000F366D">
        <w:rPr>
          <w:rFonts w:ascii="Times New Roman" w:eastAsia="Times New Roman" w:hAnsi="Times New Roman" w:cs="Times New Roman"/>
          <w:color w:val="1F1F1F"/>
          <w:sz w:val="20"/>
          <w:szCs w:val="20"/>
          <w:lang w:val="en" w:eastAsia="en-ID"/>
        </w:rPr>
        <w:t xml:space="preserve"> Scientific </w:t>
      </w:r>
      <w:r w:rsidR="00AA5C99">
        <w:rPr>
          <w:rFonts w:ascii="Times New Roman" w:eastAsia="Times New Roman" w:hAnsi="Times New Roman" w:cs="Times New Roman"/>
          <w:color w:val="1F1F1F"/>
          <w:sz w:val="20"/>
          <w:szCs w:val="20"/>
          <w:lang w:val="en" w:eastAsia="en-ID"/>
        </w:rPr>
        <w:t>L</w:t>
      </w:r>
      <w:r w:rsidRPr="000F366D">
        <w:rPr>
          <w:rFonts w:ascii="Times New Roman" w:eastAsia="Times New Roman" w:hAnsi="Times New Roman" w:cs="Times New Roman"/>
          <w:color w:val="1F1F1F"/>
          <w:sz w:val="20"/>
          <w:szCs w:val="20"/>
          <w:lang w:val="en" w:eastAsia="en-ID"/>
        </w:rPr>
        <w:t xml:space="preserve">iteracy, </w:t>
      </w:r>
      <w:r w:rsidR="00AA5C99">
        <w:rPr>
          <w:rFonts w:ascii="Times New Roman" w:eastAsia="Times New Roman" w:hAnsi="Times New Roman" w:cs="Times New Roman"/>
          <w:color w:val="1F1F1F"/>
          <w:sz w:val="20"/>
          <w:szCs w:val="20"/>
          <w:lang w:val="en" w:eastAsia="en-ID"/>
        </w:rPr>
        <w:t>C</w:t>
      </w:r>
      <w:r w:rsidRPr="000F366D">
        <w:rPr>
          <w:rFonts w:ascii="Times New Roman" w:eastAsia="Times New Roman" w:hAnsi="Times New Roman" w:cs="Times New Roman"/>
          <w:color w:val="1F1F1F"/>
          <w:sz w:val="20"/>
          <w:szCs w:val="20"/>
          <w:lang w:val="en" w:eastAsia="en-ID"/>
        </w:rPr>
        <w:t xml:space="preserve">ritical </w:t>
      </w:r>
      <w:r w:rsidR="00AA5C99">
        <w:rPr>
          <w:rFonts w:ascii="Times New Roman" w:eastAsia="Times New Roman" w:hAnsi="Times New Roman" w:cs="Times New Roman"/>
          <w:color w:val="1F1F1F"/>
          <w:sz w:val="20"/>
          <w:szCs w:val="20"/>
          <w:lang w:val="en" w:eastAsia="en-ID"/>
        </w:rPr>
        <w:t>T</w:t>
      </w:r>
      <w:r w:rsidRPr="000F366D">
        <w:rPr>
          <w:rFonts w:ascii="Times New Roman" w:eastAsia="Times New Roman" w:hAnsi="Times New Roman" w:cs="Times New Roman"/>
          <w:color w:val="1F1F1F"/>
          <w:sz w:val="20"/>
          <w:szCs w:val="20"/>
          <w:lang w:val="en" w:eastAsia="en-ID"/>
        </w:rPr>
        <w:t xml:space="preserve">hinking </w:t>
      </w:r>
      <w:r w:rsidR="00AA5C99">
        <w:rPr>
          <w:rFonts w:ascii="Times New Roman" w:eastAsia="Times New Roman" w:hAnsi="Times New Roman" w:cs="Times New Roman"/>
          <w:color w:val="1F1F1F"/>
          <w:sz w:val="20"/>
          <w:szCs w:val="20"/>
          <w:lang w:val="en" w:eastAsia="en-ID"/>
        </w:rPr>
        <w:t>S</w:t>
      </w:r>
      <w:r w:rsidRPr="000F366D">
        <w:rPr>
          <w:rFonts w:ascii="Times New Roman" w:eastAsia="Times New Roman" w:hAnsi="Times New Roman" w:cs="Times New Roman"/>
          <w:color w:val="1F1F1F"/>
          <w:sz w:val="20"/>
          <w:szCs w:val="20"/>
          <w:lang w:val="en" w:eastAsia="en-ID"/>
        </w:rPr>
        <w:t xml:space="preserve">kills, </w:t>
      </w:r>
      <w:r w:rsidR="00AA5C99">
        <w:rPr>
          <w:rFonts w:ascii="Times New Roman" w:eastAsia="Times New Roman" w:hAnsi="Times New Roman" w:cs="Times New Roman"/>
          <w:color w:val="1F1F1F"/>
          <w:sz w:val="20"/>
          <w:szCs w:val="20"/>
          <w:lang w:val="en" w:eastAsia="en-ID"/>
        </w:rPr>
        <w:t>B</w:t>
      </w:r>
      <w:r w:rsidRPr="000F366D">
        <w:rPr>
          <w:rFonts w:ascii="Times New Roman" w:eastAsia="Times New Roman" w:hAnsi="Times New Roman" w:cs="Times New Roman"/>
          <w:color w:val="1F1F1F"/>
          <w:sz w:val="20"/>
          <w:szCs w:val="20"/>
          <w:lang w:val="en" w:eastAsia="en-ID"/>
        </w:rPr>
        <w:t xml:space="preserve">ibliometrics, </w:t>
      </w:r>
      <w:r w:rsidR="00AA5C99">
        <w:rPr>
          <w:rFonts w:ascii="Times New Roman" w:eastAsia="Times New Roman" w:hAnsi="Times New Roman" w:cs="Times New Roman"/>
          <w:color w:val="1F1F1F"/>
          <w:sz w:val="20"/>
          <w:szCs w:val="20"/>
          <w:lang w:val="en" w:eastAsia="en-ID"/>
        </w:rPr>
        <w:t>I</w:t>
      </w:r>
      <w:r w:rsidRPr="000F366D">
        <w:rPr>
          <w:rFonts w:ascii="Times New Roman" w:eastAsia="Times New Roman" w:hAnsi="Times New Roman" w:cs="Times New Roman"/>
          <w:color w:val="1F1F1F"/>
          <w:sz w:val="20"/>
          <w:szCs w:val="20"/>
          <w:lang w:val="en" w:eastAsia="en-ID"/>
        </w:rPr>
        <w:t xml:space="preserve">nternational </w:t>
      </w:r>
      <w:r w:rsidR="00AA5C99">
        <w:rPr>
          <w:rFonts w:ascii="Times New Roman" w:eastAsia="Times New Roman" w:hAnsi="Times New Roman" w:cs="Times New Roman"/>
          <w:color w:val="1F1F1F"/>
          <w:sz w:val="20"/>
          <w:szCs w:val="20"/>
          <w:lang w:val="en" w:eastAsia="en-ID"/>
        </w:rPr>
        <w:t>C</w:t>
      </w:r>
      <w:r w:rsidRPr="000F366D">
        <w:rPr>
          <w:rFonts w:ascii="Times New Roman" w:eastAsia="Times New Roman" w:hAnsi="Times New Roman" w:cs="Times New Roman"/>
          <w:color w:val="1F1F1F"/>
          <w:sz w:val="20"/>
          <w:szCs w:val="20"/>
          <w:lang w:val="en" w:eastAsia="en-ID"/>
        </w:rPr>
        <w:t>ollaboration</w:t>
      </w:r>
    </w:p>
    <w:p w14:paraId="67B8AACA" w14:textId="77777777" w:rsidR="00C71EC8" w:rsidRDefault="00C71EC8" w:rsidP="00C71EC8">
      <w:pPr>
        <w:shd w:val="clear" w:color="auto" w:fill="FFFFFF"/>
        <w:spacing w:after="0" w:line="276" w:lineRule="auto"/>
        <w:jc w:val="both"/>
        <w:rPr>
          <w:rFonts w:ascii="Times New Roman" w:hAnsi="Times New Roman" w:cs="Times New Roman"/>
          <w:color w:val="000000" w:themeColor="text1"/>
          <w:sz w:val="24"/>
          <w:szCs w:val="24"/>
        </w:rPr>
      </w:pPr>
    </w:p>
    <w:p w14:paraId="1D55E688" w14:textId="082DF6B6" w:rsidR="00C71EC8" w:rsidRDefault="00C71EC8" w:rsidP="00C71EC8">
      <w:pPr>
        <w:shd w:val="clear" w:color="auto" w:fill="FFFFFF"/>
        <w:spacing w:after="0" w:line="276" w:lineRule="auto"/>
        <w:jc w:val="both"/>
        <w:rPr>
          <w:rFonts w:ascii="Times New Roman" w:hAnsi="Times New Roman" w:cs="Times New Roman"/>
          <w:b/>
          <w:bCs/>
          <w:color w:val="000000" w:themeColor="text1"/>
          <w:sz w:val="24"/>
          <w:szCs w:val="24"/>
        </w:rPr>
      </w:pPr>
      <w:r w:rsidRPr="00C71EC8">
        <w:rPr>
          <w:rFonts w:ascii="Times New Roman" w:hAnsi="Times New Roman" w:cs="Times New Roman"/>
          <w:b/>
          <w:bCs/>
          <w:color w:val="000000" w:themeColor="text1"/>
          <w:sz w:val="24"/>
          <w:szCs w:val="24"/>
        </w:rPr>
        <w:t>INTRODUCTION</w:t>
      </w:r>
    </w:p>
    <w:p w14:paraId="6C430DD3" w14:textId="1A9D3DBB" w:rsidR="00561399" w:rsidRP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 xml:space="preserve">Students' scientific literacy has become a critical competency for addressing 21st-century challenges. As the ability to understand, </w:t>
      </w:r>
      <w:proofErr w:type="spellStart"/>
      <w:r w:rsidRPr="00561399">
        <w:rPr>
          <w:rFonts w:ascii="Times New Roman" w:eastAsia="Times New Roman" w:hAnsi="Times New Roman" w:cs="Times New Roman"/>
          <w:color w:val="404040"/>
          <w:sz w:val="24"/>
          <w:szCs w:val="24"/>
          <w:lang w:val="en-ID" w:eastAsia="en-ID"/>
        </w:rPr>
        <w:t>analyze</w:t>
      </w:r>
      <w:proofErr w:type="spellEnd"/>
      <w:r w:rsidRPr="00561399">
        <w:rPr>
          <w:rFonts w:ascii="Times New Roman" w:eastAsia="Times New Roman" w:hAnsi="Times New Roman" w:cs="Times New Roman"/>
          <w:color w:val="404040"/>
          <w:sz w:val="24"/>
          <w:szCs w:val="24"/>
          <w:lang w:val="en-ID" w:eastAsia="en-ID"/>
        </w:rPr>
        <w:t>, and apply scientific concepts in daily life, scientific literacy not only supports the development of scientific knowledge but also enables students to make informed and responsible decisions in social, economic, and environmental contexts (</w:t>
      </w:r>
      <w:proofErr w:type="spellStart"/>
      <w:r w:rsidRPr="00561399">
        <w:rPr>
          <w:rFonts w:ascii="Times New Roman" w:eastAsia="Times New Roman" w:hAnsi="Times New Roman" w:cs="Times New Roman"/>
          <w:color w:val="404040"/>
          <w:sz w:val="24"/>
          <w:szCs w:val="24"/>
          <w:lang w:val="en-ID" w:eastAsia="en-ID"/>
        </w:rPr>
        <w:t>Rahmadanita</w:t>
      </w:r>
      <w:proofErr w:type="spellEnd"/>
      <w:r w:rsidRPr="00561399">
        <w:rPr>
          <w:rFonts w:ascii="Times New Roman" w:eastAsia="Times New Roman" w:hAnsi="Times New Roman" w:cs="Times New Roman"/>
          <w:color w:val="404040"/>
          <w:sz w:val="24"/>
          <w:szCs w:val="24"/>
          <w:lang w:val="en-ID" w:eastAsia="en-ID"/>
        </w:rPr>
        <w:t>, 2022). In education, scientific literacy is considered foundational for nurturing a generation capable of critical, creative, and solution-oriented thinking amid increasingly complex global issues.</w:t>
      </w:r>
    </w:p>
    <w:p w14:paraId="63763802" w14:textId="77777777" w:rsidR="00561399" w:rsidRP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 xml:space="preserve">The importance of scientific literacy in education has spurred numerous studies exploring its aspects, from curriculum and teaching methods to learning outcomes (Barnes et al., 2024; </w:t>
      </w:r>
      <w:proofErr w:type="spellStart"/>
      <w:r w:rsidRPr="00561399">
        <w:rPr>
          <w:rFonts w:ascii="Times New Roman" w:eastAsia="Times New Roman" w:hAnsi="Times New Roman" w:cs="Times New Roman"/>
          <w:color w:val="404040"/>
          <w:sz w:val="24"/>
          <w:szCs w:val="24"/>
          <w:lang w:val="en-ID" w:eastAsia="en-ID"/>
        </w:rPr>
        <w:t>Eymur</w:t>
      </w:r>
      <w:proofErr w:type="spellEnd"/>
      <w:r w:rsidRPr="00561399">
        <w:rPr>
          <w:rFonts w:ascii="Times New Roman" w:eastAsia="Times New Roman" w:hAnsi="Times New Roman" w:cs="Times New Roman"/>
          <w:color w:val="404040"/>
          <w:sz w:val="24"/>
          <w:szCs w:val="24"/>
          <w:lang w:val="en-ID" w:eastAsia="en-ID"/>
        </w:rPr>
        <w:t xml:space="preserve"> &amp; </w:t>
      </w:r>
      <w:proofErr w:type="spellStart"/>
      <w:r w:rsidRPr="00561399">
        <w:rPr>
          <w:rFonts w:ascii="Times New Roman" w:eastAsia="Times New Roman" w:hAnsi="Times New Roman" w:cs="Times New Roman"/>
          <w:color w:val="404040"/>
          <w:sz w:val="24"/>
          <w:szCs w:val="24"/>
          <w:lang w:val="en-ID" w:eastAsia="en-ID"/>
        </w:rPr>
        <w:t>Çetin</w:t>
      </w:r>
      <w:proofErr w:type="spellEnd"/>
      <w:r w:rsidRPr="00561399">
        <w:rPr>
          <w:rFonts w:ascii="Times New Roman" w:eastAsia="Times New Roman" w:hAnsi="Times New Roman" w:cs="Times New Roman"/>
          <w:color w:val="404040"/>
          <w:sz w:val="24"/>
          <w:szCs w:val="24"/>
          <w:lang w:val="en-ID" w:eastAsia="en-ID"/>
        </w:rPr>
        <w:t>, 2024). However, despite extensive research, gaps remain in understanding how scientific literacy is developed and integrated with critical thinking skills. Additionally, there is a lack of comprehensive mapping of research trends, collaborations among researchers, and the most productive institutions and countries in this field (</w:t>
      </w:r>
      <w:proofErr w:type="spellStart"/>
      <w:r w:rsidRPr="00561399">
        <w:rPr>
          <w:rFonts w:ascii="Times New Roman" w:eastAsia="Times New Roman" w:hAnsi="Times New Roman" w:cs="Times New Roman"/>
          <w:color w:val="404040"/>
          <w:sz w:val="24"/>
          <w:szCs w:val="24"/>
          <w:lang w:val="en-ID" w:eastAsia="en-ID"/>
        </w:rPr>
        <w:t>Cintamulya</w:t>
      </w:r>
      <w:proofErr w:type="spellEnd"/>
      <w:r w:rsidRPr="00561399">
        <w:rPr>
          <w:rFonts w:ascii="Times New Roman" w:eastAsia="Times New Roman" w:hAnsi="Times New Roman" w:cs="Times New Roman"/>
          <w:color w:val="404040"/>
          <w:sz w:val="24"/>
          <w:szCs w:val="24"/>
          <w:lang w:val="en-ID" w:eastAsia="en-ID"/>
        </w:rPr>
        <w:t xml:space="preserve"> et al., 2024; Feng </w:t>
      </w:r>
      <w:proofErr w:type="spellStart"/>
      <w:r w:rsidRPr="00561399">
        <w:rPr>
          <w:rFonts w:ascii="Times New Roman" w:eastAsia="Times New Roman" w:hAnsi="Times New Roman" w:cs="Times New Roman"/>
          <w:color w:val="404040"/>
          <w:sz w:val="24"/>
          <w:szCs w:val="24"/>
          <w:lang w:val="en-ID" w:eastAsia="en-ID"/>
        </w:rPr>
        <w:t>Qinna</w:t>
      </w:r>
      <w:proofErr w:type="spellEnd"/>
      <w:r w:rsidRPr="00561399">
        <w:rPr>
          <w:rFonts w:ascii="Times New Roman" w:eastAsia="Times New Roman" w:hAnsi="Times New Roman" w:cs="Times New Roman"/>
          <w:color w:val="404040"/>
          <w:sz w:val="24"/>
          <w:szCs w:val="24"/>
          <w:lang w:val="en-ID" w:eastAsia="en-ID"/>
        </w:rPr>
        <w:t>, 2023; Yang, 2023). This underscores the need for a systematic and in-depth analysis of the evolution of scientific literacy research.</w:t>
      </w:r>
    </w:p>
    <w:p w14:paraId="494F9558" w14:textId="77777777" w:rsidR="00561399" w:rsidRPr="00561399" w:rsidRDefault="00561399" w:rsidP="00681580">
      <w:pPr>
        <w:shd w:val="clear" w:color="auto" w:fill="FFFFFF"/>
        <w:spacing w:after="0" w:line="276" w:lineRule="auto"/>
        <w:ind w:firstLine="720"/>
        <w:jc w:val="both"/>
        <w:rPr>
          <w:rFonts w:ascii="Segoe UI" w:eastAsia="Times New Roman" w:hAnsi="Segoe UI" w:cs="Segoe UI"/>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Bibliometrics, as a quantitative analysis method for academic publications, offers an effective approach to mapping research developments in a specific field (</w:t>
      </w:r>
      <w:proofErr w:type="spellStart"/>
      <w:r w:rsidRPr="00561399">
        <w:rPr>
          <w:rFonts w:ascii="Times New Roman" w:eastAsia="Times New Roman" w:hAnsi="Times New Roman" w:cs="Times New Roman"/>
          <w:color w:val="404040"/>
          <w:sz w:val="24"/>
          <w:szCs w:val="24"/>
          <w:lang w:val="en-ID" w:eastAsia="en-ID"/>
        </w:rPr>
        <w:t>Zupic</w:t>
      </w:r>
      <w:proofErr w:type="spellEnd"/>
      <w:r w:rsidRPr="00561399">
        <w:rPr>
          <w:rFonts w:ascii="Times New Roman" w:eastAsia="Times New Roman" w:hAnsi="Times New Roman" w:cs="Times New Roman"/>
          <w:color w:val="404040"/>
          <w:sz w:val="24"/>
          <w:szCs w:val="24"/>
          <w:lang w:val="en-ID" w:eastAsia="en-ID"/>
        </w:rPr>
        <w:t xml:space="preserve"> &amp; </w:t>
      </w:r>
      <w:proofErr w:type="spellStart"/>
      <w:r w:rsidRPr="00561399">
        <w:rPr>
          <w:rFonts w:ascii="Times New Roman" w:eastAsia="Times New Roman" w:hAnsi="Times New Roman" w:cs="Times New Roman"/>
          <w:color w:val="404040"/>
          <w:sz w:val="24"/>
          <w:szCs w:val="24"/>
          <w:lang w:val="en-ID" w:eastAsia="en-ID"/>
        </w:rPr>
        <w:t>Čater</w:t>
      </w:r>
      <w:proofErr w:type="spellEnd"/>
      <w:r w:rsidRPr="00561399">
        <w:rPr>
          <w:rFonts w:ascii="Times New Roman" w:eastAsia="Times New Roman" w:hAnsi="Times New Roman" w:cs="Times New Roman"/>
          <w:color w:val="404040"/>
          <w:sz w:val="24"/>
          <w:szCs w:val="24"/>
          <w:lang w:val="en-ID" w:eastAsia="en-ID"/>
        </w:rPr>
        <w:t xml:space="preserve">, 2015). Using data from the Scopus database, a leading repository of high-quality scientific publications, this study aims to </w:t>
      </w:r>
      <w:proofErr w:type="spellStart"/>
      <w:r w:rsidRPr="00561399">
        <w:rPr>
          <w:rFonts w:ascii="Times New Roman" w:eastAsia="Times New Roman" w:hAnsi="Times New Roman" w:cs="Times New Roman"/>
          <w:color w:val="404040"/>
          <w:sz w:val="24"/>
          <w:szCs w:val="24"/>
          <w:lang w:val="en-ID" w:eastAsia="en-ID"/>
        </w:rPr>
        <w:t>analyze</w:t>
      </w:r>
      <w:proofErr w:type="spellEnd"/>
      <w:r w:rsidRPr="00561399">
        <w:rPr>
          <w:rFonts w:ascii="Times New Roman" w:eastAsia="Times New Roman" w:hAnsi="Times New Roman" w:cs="Times New Roman"/>
          <w:color w:val="404040"/>
          <w:sz w:val="24"/>
          <w:szCs w:val="24"/>
          <w:lang w:val="en-ID" w:eastAsia="en-ID"/>
        </w:rPr>
        <w:t xml:space="preserve"> trends, patterns, and dynamics in scientific literacy research in education. The bibliometric analysis will identify dominant topics, researcher collaboration networks, and contributions from institutions and countries in advancing scientific literacy linked to students' critical thinking skills</w:t>
      </w:r>
      <w:r w:rsidRPr="00561399">
        <w:rPr>
          <w:rFonts w:ascii="Segoe UI" w:eastAsia="Times New Roman" w:hAnsi="Segoe UI" w:cs="Segoe UI"/>
          <w:color w:val="404040"/>
          <w:sz w:val="24"/>
          <w:szCs w:val="24"/>
          <w:lang w:val="en-ID" w:eastAsia="en-ID"/>
        </w:rPr>
        <w:t>.</w:t>
      </w:r>
    </w:p>
    <w:p w14:paraId="0D212B09" w14:textId="77777777" w:rsidR="00561399" w:rsidRPr="00561399" w:rsidRDefault="00561399" w:rsidP="00681580">
      <w:pPr>
        <w:shd w:val="clear" w:color="auto" w:fill="FFFFFF"/>
        <w:spacing w:after="0" w:line="276" w:lineRule="auto"/>
        <w:ind w:firstLine="720"/>
        <w:jc w:val="both"/>
        <w:rPr>
          <w:rFonts w:ascii="Segoe UI" w:eastAsia="Times New Roman" w:hAnsi="Segoe UI" w:cs="Segoe UI"/>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lastRenderedPageBreak/>
        <w:t>This study seeks to understand how scientific literacy has been integrated into critical thinking skills. By mapping the progression of scientific literacy research, it aims to identify areas requiring further attention and opportunities for future studies. The findings are expected to provide valuable insights for researchers, educators, and policymakers in formulating more effective and innovative strategies for developing scientific literacy. Globally, scientific literacy is also a key indicator in international education assessments, such as the Programme for International Student Assessment (PISA). These assessments often serve as benchmarks for evaluating national education systems and identifying areas for improvement (</w:t>
      </w:r>
      <w:proofErr w:type="spellStart"/>
      <w:r w:rsidRPr="00561399">
        <w:rPr>
          <w:rFonts w:ascii="Times New Roman" w:eastAsia="Times New Roman" w:hAnsi="Times New Roman" w:cs="Times New Roman"/>
          <w:color w:val="404040"/>
          <w:sz w:val="24"/>
          <w:szCs w:val="24"/>
          <w:lang w:val="en-ID" w:eastAsia="en-ID"/>
        </w:rPr>
        <w:t>Rahmadanita</w:t>
      </w:r>
      <w:proofErr w:type="spellEnd"/>
      <w:r w:rsidRPr="00561399">
        <w:rPr>
          <w:rFonts w:ascii="Times New Roman" w:eastAsia="Times New Roman" w:hAnsi="Times New Roman" w:cs="Times New Roman"/>
          <w:color w:val="404040"/>
          <w:sz w:val="24"/>
          <w:szCs w:val="24"/>
          <w:lang w:val="en-ID" w:eastAsia="en-ID"/>
        </w:rPr>
        <w:t>, 2022; Ware et al., 2019). Thus, a deeper understanding of scientific literacy research has both academic relevance and practical implications for enhancing global education quality</w:t>
      </w:r>
      <w:r w:rsidRPr="00561399">
        <w:rPr>
          <w:rFonts w:ascii="Segoe UI" w:eastAsia="Times New Roman" w:hAnsi="Segoe UI" w:cs="Segoe UI"/>
          <w:color w:val="404040"/>
          <w:sz w:val="24"/>
          <w:szCs w:val="24"/>
          <w:lang w:val="en-ID" w:eastAsia="en-ID"/>
        </w:rPr>
        <w:t>.</w:t>
      </w:r>
    </w:p>
    <w:p w14:paraId="4C7CB87C" w14:textId="77777777" w:rsidR="00561399" w:rsidRP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Through a bibliometric approach, this study aims to contribute significantly to understanding the dynamics of scientific literacy research in education. By mapping research trends and collaboration networks, it will provide a holistic overview of scientific literacy development in the educational context. Future research should investigate improvements in content mastery and competency-based learning skills, offering recommendations for more effective educational policies and practices (Ware et al., 2019; Woodley et al., 2019).</w:t>
      </w:r>
    </w:p>
    <w:p w14:paraId="67BE3A12" w14:textId="77777777" w:rsidR="00561399" w:rsidRP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 xml:space="preserve">Despite the widely recognized importance of scientific literacy, challenges persist in understanding its development, measurement, and integration into education systems. While numerous studies have explored aspects of scientific literacy, few have comprehensively </w:t>
      </w:r>
      <w:proofErr w:type="spellStart"/>
      <w:r w:rsidRPr="00561399">
        <w:rPr>
          <w:rFonts w:ascii="Times New Roman" w:eastAsia="Times New Roman" w:hAnsi="Times New Roman" w:cs="Times New Roman"/>
          <w:color w:val="404040"/>
          <w:sz w:val="24"/>
          <w:szCs w:val="24"/>
          <w:lang w:val="en-ID" w:eastAsia="en-ID"/>
        </w:rPr>
        <w:t>analyzed</w:t>
      </w:r>
      <w:proofErr w:type="spellEnd"/>
      <w:r w:rsidRPr="00561399">
        <w:rPr>
          <w:rFonts w:ascii="Times New Roman" w:eastAsia="Times New Roman" w:hAnsi="Times New Roman" w:cs="Times New Roman"/>
          <w:color w:val="404040"/>
          <w:sz w:val="24"/>
          <w:szCs w:val="24"/>
          <w:lang w:val="en-ID" w:eastAsia="en-ID"/>
        </w:rPr>
        <w:t xml:space="preserve"> its research evolution through bibliometrics (</w:t>
      </w:r>
      <w:proofErr w:type="spellStart"/>
      <w:r w:rsidRPr="00561399">
        <w:rPr>
          <w:rFonts w:ascii="Times New Roman" w:eastAsia="Times New Roman" w:hAnsi="Times New Roman" w:cs="Times New Roman"/>
          <w:color w:val="404040"/>
          <w:sz w:val="24"/>
          <w:szCs w:val="24"/>
          <w:lang w:val="en-ID" w:eastAsia="en-ID"/>
        </w:rPr>
        <w:t>Zupic</w:t>
      </w:r>
      <w:proofErr w:type="spellEnd"/>
      <w:r w:rsidRPr="00561399">
        <w:rPr>
          <w:rFonts w:ascii="Times New Roman" w:eastAsia="Times New Roman" w:hAnsi="Times New Roman" w:cs="Times New Roman"/>
          <w:color w:val="404040"/>
          <w:sz w:val="24"/>
          <w:szCs w:val="24"/>
          <w:lang w:val="en-ID" w:eastAsia="en-ID"/>
        </w:rPr>
        <w:t xml:space="preserve"> &amp; </w:t>
      </w:r>
      <w:proofErr w:type="spellStart"/>
      <w:r w:rsidRPr="00561399">
        <w:rPr>
          <w:rFonts w:ascii="Times New Roman" w:eastAsia="Times New Roman" w:hAnsi="Times New Roman" w:cs="Times New Roman"/>
          <w:color w:val="404040"/>
          <w:sz w:val="24"/>
          <w:szCs w:val="24"/>
          <w:lang w:val="en-ID" w:eastAsia="en-ID"/>
        </w:rPr>
        <w:t>Čater</w:t>
      </w:r>
      <w:proofErr w:type="spellEnd"/>
      <w:r w:rsidRPr="00561399">
        <w:rPr>
          <w:rFonts w:ascii="Times New Roman" w:eastAsia="Times New Roman" w:hAnsi="Times New Roman" w:cs="Times New Roman"/>
          <w:color w:val="404040"/>
          <w:sz w:val="24"/>
          <w:szCs w:val="24"/>
          <w:lang w:val="en-ID" w:eastAsia="en-ID"/>
        </w:rPr>
        <w:t>, 2015). This study aims to provide a holistic picture of scientific literacy research in education, including dominant topics, researcher collaborations, and the most productive institutions and countries.</w:t>
      </w:r>
    </w:p>
    <w:p w14:paraId="07C6BA41" w14:textId="77777777" w:rsidR="00561399" w:rsidRP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The bibliometric approach is expected to significantly contribute to educational stakeholders, including researchers, educators, and policymakers, in understanding the dynamics of scientific literacy research and formulating more effective development strategies. Additionally, the findings may serve as a foundation for further in-depth studies focusing on specific aspects of scientific literacy that influence critical thinking skills in education.</w:t>
      </w:r>
    </w:p>
    <w:p w14:paraId="6DE410CC" w14:textId="2495710E" w:rsidR="00561399" w:rsidRDefault="00561399"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r w:rsidRPr="00561399">
        <w:rPr>
          <w:rFonts w:ascii="Times New Roman" w:eastAsia="Times New Roman" w:hAnsi="Times New Roman" w:cs="Times New Roman"/>
          <w:color w:val="404040"/>
          <w:sz w:val="24"/>
          <w:szCs w:val="24"/>
          <w:lang w:val="en-ID" w:eastAsia="en-ID"/>
        </w:rPr>
        <w:t xml:space="preserve">This study collects data on scientific literacy research using a bibliometric approach based on Scopus data. The article presents a comprehensive bibliometric analysis of students' scientific literacy linked to critical thinking skills in education, covering publication trends, international research collaborations, and research focus. By </w:t>
      </w:r>
      <w:proofErr w:type="spellStart"/>
      <w:r w:rsidRPr="00561399">
        <w:rPr>
          <w:rFonts w:ascii="Times New Roman" w:eastAsia="Times New Roman" w:hAnsi="Times New Roman" w:cs="Times New Roman"/>
          <w:color w:val="404040"/>
          <w:sz w:val="24"/>
          <w:szCs w:val="24"/>
          <w:lang w:val="en-ID" w:eastAsia="en-ID"/>
        </w:rPr>
        <w:t>analyzing</w:t>
      </w:r>
      <w:proofErr w:type="spellEnd"/>
      <w:r w:rsidRPr="00561399">
        <w:rPr>
          <w:rFonts w:ascii="Times New Roman" w:eastAsia="Times New Roman" w:hAnsi="Times New Roman" w:cs="Times New Roman"/>
          <w:color w:val="404040"/>
          <w:sz w:val="24"/>
          <w:szCs w:val="24"/>
          <w:lang w:val="en-ID" w:eastAsia="en-ID"/>
        </w:rPr>
        <w:t xml:space="preserve"> journals, conferences, and other related academic publications, the study aims to provide a systematic overview of recent research and recommendations for future research agendas.</w:t>
      </w:r>
    </w:p>
    <w:p w14:paraId="141EDF69" w14:textId="77777777" w:rsidR="00681580" w:rsidRPr="00561399" w:rsidRDefault="00681580" w:rsidP="00681580">
      <w:pPr>
        <w:shd w:val="clear" w:color="auto" w:fill="FFFFFF"/>
        <w:spacing w:after="0" w:line="276" w:lineRule="auto"/>
        <w:ind w:firstLine="720"/>
        <w:jc w:val="both"/>
        <w:rPr>
          <w:rFonts w:ascii="Times New Roman" w:eastAsia="Times New Roman" w:hAnsi="Times New Roman" w:cs="Times New Roman"/>
          <w:color w:val="404040"/>
          <w:sz w:val="24"/>
          <w:szCs w:val="24"/>
          <w:lang w:val="en-ID" w:eastAsia="en-ID"/>
        </w:rPr>
      </w:pPr>
    </w:p>
    <w:p w14:paraId="24F713E5" w14:textId="4305DD76" w:rsidR="000E2B6B" w:rsidRPr="00D647A8" w:rsidRDefault="00681580" w:rsidP="000E2B6B">
      <w:pPr>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METHOD</w:t>
      </w:r>
    </w:p>
    <w:p w14:paraId="422EE12C" w14:textId="036368B6" w:rsidR="00681580" w:rsidRPr="00681580" w:rsidRDefault="00681580" w:rsidP="00681580">
      <w:pPr>
        <w:shd w:val="clear" w:color="auto" w:fill="FFFFFF"/>
        <w:spacing w:after="0" w:line="276" w:lineRule="auto"/>
        <w:jc w:val="both"/>
        <w:rPr>
          <w:rFonts w:ascii="Times New Roman" w:eastAsia="Times New Roman" w:hAnsi="Times New Roman" w:cs="Times New Roman"/>
          <w:color w:val="404040"/>
          <w:sz w:val="24"/>
          <w:szCs w:val="24"/>
          <w:lang w:val="en-ID" w:eastAsia="en-ID"/>
        </w:rPr>
      </w:pPr>
      <w:r w:rsidRPr="00681580">
        <w:rPr>
          <w:rFonts w:ascii="Times New Roman" w:eastAsia="Times New Roman" w:hAnsi="Times New Roman" w:cs="Times New Roman"/>
          <w:color w:val="404040"/>
          <w:sz w:val="24"/>
          <w:szCs w:val="24"/>
          <w:lang w:val="en-ID" w:eastAsia="en-ID"/>
        </w:rPr>
        <w:t>This study employs a descriptive bibliometric analysis method consisting of four key stages: </w:t>
      </w:r>
      <w:r w:rsidRPr="00681580">
        <w:rPr>
          <w:rFonts w:ascii="Times New Roman" w:eastAsia="Times New Roman" w:hAnsi="Times New Roman" w:cs="Times New Roman"/>
          <w:i/>
          <w:iCs/>
          <w:color w:val="404040"/>
          <w:sz w:val="24"/>
          <w:szCs w:val="24"/>
          <w:lang w:val="en-ID" w:eastAsia="en-ID"/>
        </w:rPr>
        <w:t>identification, screening, eligibility</w:t>
      </w:r>
      <w:r w:rsidRPr="00681580">
        <w:rPr>
          <w:rFonts w:ascii="Times New Roman" w:eastAsia="Times New Roman" w:hAnsi="Times New Roman" w:cs="Times New Roman"/>
          <w:color w:val="404040"/>
          <w:sz w:val="24"/>
          <w:szCs w:val="24"/>
          <w:lang w:val="en-ID" w:eastAsia="en-ID"/>
        </w:rPr>
        <w:t>, and </w:t>
      </w:r>
      <w:r w:rsidRPr="00681580">
        <w:rPr>
          <w:rFonts w:ascii="Times New Roman" w:eastAsia="Times New Roman" w:hAnsi="Times New Roman" w:cs="Times New Roman"/>
          <w:i/>
          <w:iCs/>
          <w:color w:val="404040"/>
          <w:sz w:val="24"/>
          <w:szCs w:val="24"/>
          <w:lang w:val="en-ID" w:eastAsia="en-ID"/>
        </w:rPr>
        <w:t>inclusion</w:t>
      </w:r>
      <w:r w:rsidRPr="00681580">
        <w:rPr>
          <w:rFonts w:ascii="Times New Roman" w:eastAsia="Times New Roman" w:hAnsi="Times New Roman" w:cs="Times New Roman"/>
          <w:color w:val="404040"/>
          <w:sz w:val="24"/>
          <w:szCs w:val="24"/>
          <w:lang w:val="en-ID" w:eastAsia="en-ID"/>
        </w:rPr>
        <w:t xml:space="preserve"> (Habibi &amp; </w:t>
      </w:r>
      <w:proofErr w:type="spellStart"/>
      <w:r w:rsidRPr="00681580">
        <w:rPr>
          <w:rFonts w:ascii="Times New Roman" w:eastAsia="Times New Roman" w:hAnsi="Times New Roman" w:cs="Times New Roman"/>
          <w:color w:val="404040"/>
          <w:sz w:val="24"/>
          <w:szCs w:val="24"/>
          <w:lang w:val="en-ID" w:eastAsia="en-ID"/>
        </w:rPr>
        <w:t>Artha</w:t>
      </w:r>
      <w:proofErr w:type="spellEnd"/>
      <w:r w:rsidRPr="00681580">
        <w:rPr>
          <w:rFonts w:ascii="Times New Roman" w:eastAsia="Times New Roman" w:hAnsi="Times New Roman" w:cs="Times New Roman"/>
          <w:color w:val="404040"/>
          <w:sz w:val="24"/>
          <w:szCs w:val="24"/>
          <w:lang w:val="en-ID" w:eastAsia="en-ID"/>
        </w:rPr>
        <w:t xml:space="preserve"> Glory </w:t>
      </w:r>
      <w:proofErr w:type="spellStart"/>
      <w:r w:rsidRPr="00681580">
        <w:rPr>
          <w:rFonts w:ascii="Times New Roman" w:eastAsia="Times New Roman" w:hAnsi="Times New Roman" w:cs="Times New Roman"/>
          <w:color w:val="404040"/>
          <w:sz w:val="24"/>
          <w:szCs w:val="24"/>
          <w:lang w:val="en-ID" w:eastAsia="en-ID"/>
        </w:rPr>
        <w:t>Romey</w:t>
      </w:r>
      <w:proofErr w:type="spellEnd"/>
      <w:r w:rsidRPr="00681580">
        <w:rPr>
          <w:rFonts w:ascii="Times New Roman" w:eastAsia="Times New Roman" w:hAnsi="Times New Roman" w:cs="Times New Roman"/>
          <w:color w:val="404040"/>
          <w:sz w:val="24"/>
          <w:szCs w:val="24"/>
          <w:lang w:val="en-ID" w:eastAsia="en-ID"/>
        </w:rPr>
        <w:t xml:space="preserve"> </w:t>
      </w:r>
      <w:proofErr w:type="spellStart"/>
      <w:r w:rsidRPr="00681580">
        <w:rPr>
          <w:rFonts w:ascii="Times New Roman" w:eastAsia="Times New Roman" w:hAnsi="Times New Roman" w:cs="Times New Roman"/>
          <w:color w:val="404040"/>
          <w:sz w:val="24"/>
          <w:szCs w:val="24"/>
          <w:lang w:val="en-ID" w:eastAsia="en-ID"/>
        </w:rPr>
        <w:t>Manurung</w:t>
      </w:r>
      <w:proofErr w:type="spellEnd"/>
      <w:r w:rsidRPr="00681580">
        <w:rPr>
          <w:rFonts w:ascii="Times New Roman" w:eastAsia="Times New Roman" w:hAnsi="Times New Roman" w:cs="Times New Roman"/>
          <w:color w:val="404040"/>
          <w:sz w:val="24"/>
          <w:szCs w:val="24"/>
          <w:lang w:val="en-ID" w:eastAsia="en-ID"/>
        </w:rPr>
        <w:t>, 2023). In the </w:t>
      </w:r>
      <w:r w:rsidRPr="00681580">
        <w:rPr>
          <w:rFonts w:ascii="Times New Roman" w:eastAsia="Times New Roman" w:hAnsi="Times New Roman" w:cs="Times New Roman"/>
          <w:i/>
          <w:iCs/>
          <w:color w:val="404040"/>
          <w:sz w:val="24"/>
          <w:szCs w:val="24"/>
          <w:lang w:val="en-ID" w:eastAsia="en-ID"/>
        </w:rPr>
        <w:t>identification</w:t>
      </w:r>
      <w:r w:rsidRPr="00681580">
        <w:rPr>
          <w:rFonts w:ascii="Times New Roman" w:eastAsia="Times New Roman" w:hAnsi="Times New Roman" w:cs="Times New Roman"/>
          <w:color w:val="404040"/>
          <w:sz w:val="24"/>
          <w:szCs w:val="24"/>
          <w:lang w:val="en-ID" w:eastAsia="en-ID"/>
        </w:rPr>
        <w:t> stage, researchers searched the Scopus database using keywords aligned with the research theme: "students' scientific literacy and critical thinking skills." This step identified 4,317 relevant articles. The next stage, </w:t>
      </w:r>
      <w:r w:rsidRPr="00681580">
        <w:rPr>
          <w:rFonts w:ascii="Times New Roman" w:eastAsia="Times New Roman" w:hAnsi="Times New Roman" w:cs="Times New Roman"/>
          <w:i/>
          <w:iCs/>
          <w:color w:val="404040"/>
          <w:sz w:val="24"/>
          <w:szCs w:val="24"/>
          <w:lang w:val="en-ID" w:eastAsia="en-ID"/>
        </w:rPr>
        <w:t>screening</w:t>
      </w:r>
      <w:r w:rsidRPr="00681580">
        <w:rPr>
          <w:rFonts w:ascii="Times New Roman" w:eastAsia="Times New Roman" w:hAnsi="Times New Roman" w:cs="Times New Roman"/>
          <w:color w:val="404040"/>
          <w:sz w:val="24"/>
          <w:szCs w:val="24"/>
          <w:lang w:val="en-ID" w:eastAsia="en-ID"/>
        </w:rPr>
        <w:t xml:space="preserve">, filtered 201 </w:t>
      </w:r>
      <w:r w:rsidRPr="00681580">
        <w:rPr>
          <w:rFonts w:ascii="Times New Roman" w:eastAsia="Times New Roman" w:hAnsi="Times New Roman" w:cs="Times New Roman"/>
          <w:color w:val="404040"/>
          <w:sz w:val="24"/>
          <w:szCs w:val="24"/>
          <w:lang w:val="en-ID" w:eastAsia="en-ID"/>
        </w:rPr>
        <w:lastRenderedPageBreak/>
        <w:t>articles from the initial pool using criteria such as critical thinking skills and publication years (2019–2024). Of these, 65 articles did not meet the criteria and were excluded, leaving 136 articles. Further screening based on subject area and document type (articles only) resulted in 73 articles proceeding to the </w:t>
      </w:r>
      <w:r w:rsidRPr="00681580">
        <w:rPr>
          <w:rFonts w:ascii="Times New Roman" w:eastAsia="Times New Roman" w:hAnsi="Times New Roman" w:cs="Times New Roman"/>
          <w:i/>
          <w:iCs/>
          <w:color w:val="404040"/>
          <w:sz w:val="24"/>
          <w:szCs w:val="24"/>
          <w:lang w:val="en-ID" w:eastAsia="en-ID"/>
        </w:rPr>
        <w:t>eligibility</w:t>
      </w:r>
      <w:r w:rsidRPr="00681580">
        <w:rPr>
          <w:rFonts w:ascii="Times New Roman" w:eastAsia="Times New Roman" w:hAnsi="Times New Roman" w:cs="Times New Roman"/>
          <w:color w:val="404040"/>
          <w:sz w:val="24"/>
          <w:szCs w:val="24"/>
          <w:lang w:val="en-ID" w:eastAsia="en-ID"/>
        </w:rPr>
        <w:t> stage. Here, researchers evaluated whether the 73 articles were suitable for inclusion in the final analysis. Only English-language publications were included, reducing the number to 68 articles.</w:t>
      </w:r>
    </w:p>
    <w:p w14:paraId="78A03982" w14:textId="676EA748" w:rsidR="00C93265" w:rsidRPr="00C93265" w:rsidRDefault="00C93265" w:rsidP="00C93265">
      <w:pPr>
        <w:spacing w:before="100" w:beforeAutospacing="1" w:after="100" w:afterAutospacing="1" w:line="240" w:lineRule="auto"/>
        <w:jc w:val="center"/>
        <w:rPr>
          <w:rFonts w:ascii="Times New Roman" w:eastAsia="Times New Roman" w:hAnsi="Times New Roman" w:cs="Times New Roman"/>
          <w:sz w:val="24"/>
          <w:szCs w:val="24"/>
          <w:lang w:val="en-ID" w:eastAsia="en-ID"/>
        </w:rPr>
      </w:pPr>
      <w:r w:rsidRPr="00C93265">
        <w:rPr>
          <w:rFonts w:ascii="Times New Roman" w:eastAsia="Times New Roman" w:hAnsi="Times New Roman" w:cs="Times New Roman"/>
          <w:noProof/>
          <w:sz w:val="24"/>
          <w:szCs w:val="24"/>
          <w:lang w:val="en-ID" w:eastAsia="en-ID"/>
        </w:rPr>
        <w:drawing>
          <wp:inline distT="0" distB="0" distL="0" distR="0" wp14:anchorId="6AEF47BE" wp14:editId="47D4FB6C">
            <wp:extent cx="3770210" cy="3721168"/>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0926" cy="3741615"/>
                    </a:xfrm>
                    <a:prstGeom prst="rect">
                      <a:avLst/>
                    </a:prstGeom>
                    <a:noFill/>
                    <a:ln>
                      <a:noFill/>
                    </a:ln>
                  </pic:spPr>
                </pic:pic>
              </a:graphicData>
            </a:graphic>
          </wp:inline>
        </w:drawing>
      </w:r>
    </w:p>
    <w:p w14:paraId="6BCBCFF2" w14:textId="3C58792F" w:rsidR="000E2B6B" w:rsidRPr="00D647A8" w:rsidRDefault="000E2B6B" w:rsidP="000E2B6B">
      <w:pPr>
        <w:jc w:val="center"/>
        <w:rPr>
          <w:rFonts w:ascii="Times New Roman" w:hAnsi="Times New Roman" w:cs="Times New Roman"/>
          <w:b/>
          <w:bCs/>
          <w:color w:val="000000" w:themeColor="text1"/>
          <w:sz w:val="24"/>
          <w:szCs w:val="24"/>
        </w:rPr>
      </w:pPr>
      <w:r w:rsidRPr="00D647A8">
        <w:rPr>
          <w:rFonts w:ascii="Times New Roman" w:hAnsi="Times New Roman" w:cs="Times New Roman"/>
          <w:b/>
          <w:bCs/>
          <w:color w:val="000000" w:themeColor="text1"/>
          <w:sz w:val="24"/>
          <w:szCs w:val="24"/>
        </w:rPr>
        <w:t xml:space="preserve">Gambar 1. </w:t>
      </w:r>
      <w:proofErr w:type="spellStart"/>
      <w:r w:rsidRPr="00D647A8">
        <w:rPr>
          <w:rFonts w:ascii="Times New Roman" w:hAnsi="Times New Roman" w:cs="Times New Roman"/>
          <w:b/>
          <w:bCs/>
          <w:color w:val="000000" w:themeColor="text1"/>
          <w:sz w:val="24"/>
          <w:szCs w:val="24"/>
        </w:rPr>
        <w:t>Tahapan</w:t>
      </w:r>
      <w:proofErr w:type="spellEnd"/>
      <w:r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000000" w:themeColor="text1"/>
          <w:sz w:val="24"/>
          <w:szCs w:val="24"/>
        </w:rPr>
        <w:t>dalam</w:t>
      </w:r>
      <w:proofErr w:type="spellEnd"/>
      <w:r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000000" w:themeColor="text1"/>
          <w:sz w:val="24"/>
          <w:szCs w:val="24"/>
        </w:rPr>
        <w:t>penyempurnaan</w:t>
      </w:r>
      <w:proofErr w:type="spellEnd"/>
      <w:r w:rsidRPr="00D647A8">
        <w:rPr>
          <w:rFonts w:ascii="Times New Roman" w:hAnsi="Times New Roman" w:cs="Times New Roman"/>
          <w:b/>
          <w:bCs/>
          <w:color w:val="000000" w:themeColor="text1"/>
          <w:sz w:val="24"/>
          <w:szCs w:val="24"/>
        </w:rPr>
        <w:t xml:space="preserve"> Data</w:t>
      </w:r>
    </w:p>
    <w:p w14:paraId="12ED59A2" w14:textId="2F506F75" w:rsidR="008269B4" w:rsidRPr="00681580" w:rsidRDefault="00681580" w:rsidP="005F6964">
      <w:pPr>
        <w:ind w:firstLine="720"/>
        <w:jc w:val="both"/>
        <w:rPr>
          <w:rFonts w:ascii="Times New Roman" w:hAnsi="Times New Roman" w:cs="Times New Roman"/>
          <w:color w:val="000000" w:themeColor="text1"/>
          <w:sz w:val="24"/>
          <w:szCs w:val="24"/>
        </w:rPr>
      </w:pPr>
      <w:r w:rsidRPr="00681580">
        <w:rPr>
          <w:rFonts w:ascii="Times New Roman" w:hAnsi="Times New Roman" w:cs="Times New Roman"/>
          <w:color w:val="404040"/>
          <w:sz w:val="24"/>
          <w:szCs w:val="24"/>
          <w:shd w:val="clear" w:color="auto" w:fill="FFFFFF"/>
        </w:rPr>
        <w:t xml:space="preserve">Researchers used various tools to process the data. Microsoft Excel was used to display tables of publication and citation trends. </w:t>
      </w:r>
      <w:proofErr w:type="spellStart"/>
      <w:r w:rsidRPr="00681580">
        <w:rPr>
          <w:rFonts w:ascii="Times New Roman" w:hAnsi="Times New Roman" w:cs="Times New Roman"/>
          <w:color w:val="404040"/>
          <w:sz w:val="24"/>
          <w:szCs w:val="24"/>
          <w:shd w:val="clear" w:color="auto" w:fill="FFFFFF"/>
        </w:rPr>
        <w:t>VOSviewer</w:t>
      </w:r>
      <w:proofErr w:type="spellEnd"/>
      <w:r w:rsidRPr="00681580">
        <w:rPr>
          <w:rFonts w:ascii="Times New Roman" w:hAnsi="Times New Roman" w:cs="Times New Roman"/>
          <w:color w:val="404040"/>
          <w:sz w:val="24"/>
          <w:szCs w:val="24"/>
          <w:shd w:val="clear" w:color="auto" w:fill="FFFFFF"/>
        </w:rPr>
        <w:t xml:space="preserve"> visualized international collaborations and research focus areas. The </w:t>
      </w:r>
      <w:proofErr w:type="spellStart"/>
      <w:r w:rsidRPr="00681580">
        <w:rPr>
          <w:rFonts w:ascii="Times New Roman" w:hAnsi="Times New Roman" w:cs="Times New Roman"/>
          <w:color w:val="404040"/>
          <w:sz w:val="24"/>
          <w:szCs w:val="24"/>
          <w:shd w:val="clear" w:color="auto" w:fill="FFFFFF"/>
        </w:rPr>
        <w:t>PoP</w:t>
      </w:r>
      <w:proofErr w:type="spellEnd"/>
      <w:r w:rsidRPr="00681580">
        <w:rPr>
          <w:rFonts w:ascii="Times New Roman" w:hAnsi="Times New Roman" w:cs="Times New Roman"/>
          <w:color w:val="404040"/>
          <w:sz w:val="24"/>
          <w:szCs w:val="24"/>
          <w:shd w:val="clear" w:color="auto" w:fill="FFFFFF"/>
        </w:rPr>
        <w:t xml:space="preserve"> application calculated citation metrics such as NCP, C/CP, and h-index.</w:t>
      </w:r>
    </w:p>
    <w:p w14:paraId="53D41A84" w14:textId="34B9D16E" w:rsidR="000E2B6B" w:rsidRPr="00D647A8" w:rsidRDefault="00FA03B6" w:rsidP="000E2B6B">
      <w:pPr>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RESULT AND DISCUSSION</w:t>
      </w:r>
    </w:p>
    <w:p w14:paraId="2E675B56" w14:textId="40A1C79E" w:rsidR="00681580" w:rsidRDefault="00681580" w:rsidP="00FA03B6">
      <w:pPr>
        <w:spacing w:after="0" w:line="276" w:lineRule="auto"/>
        <w:ind w:firstLine="720"/>
        <w:jc w:val="both"/>
        <w:rPr>
          <w:rFonts w:ascii="Times New Roman" w:hAnsi="Times New Roman" w:cs="Times New Roman"/>
          <w:color w:val="000000" w:themeColor="text1"/>
          <w:sz w:val="24"/>
          <w:szCs w:val="24"/>
        </w:rPr>
      </w:pPr>
      <w:r w:rsidRPr="00681580">
        <w:rPr>
          <w:rFonts w:ascii="Times New Roman" w:hAnsi="Times New Roman" w:cs="Times New Roman"/>
          <w:color w:val="000000" w:themeColor="text1"/>
          <w:sz w:val="24"/>
          <w:szCs w:val="24"/>
        </w:rPr>
        <w:t xml:space="preserve">In this section, we will discuss the trend in the number of publications, the trend in the number of citations, the trend in research collaboration between countries, and the focus of research related to students' scientific literacy in Education. The trend in the number of publications reflects the development in the number of scientific publications that have been published in this field during the period 2019 to 2024. This trend provides an overview of the growth of research conducted by scientists and academics in studying students' scientific literacy associated with critical thinking skills in Education. Furthermore, the trend in the number of citations illustrates the extent to which the research has influenced further research </w:t>
      </w:r>
      <w:r w:rsidRPr="00681580">
        <w:rPr>
          <w:rFonts w:ascii="Times New Roman" w:hAnsi="Times New Roman" w:cs="Times New Roman"/>
          <w:color w:val="000000" w:themeColor="text1"/>
          <w:sz w:val="24"/>
          <w:szCs w:val="24"/>
        </w:rPr>
        <w:lastRenderedPageBreak/>
        <w:t>and become a reference for other scientists. The increase in the number of citations indicates the level of recognition and widespread acceptance in the scientific community of research on students' scientific literacy associated with critical thinking skills in education. International collaboration can produce higher quality research and be associated with a wide range because it involves diverse perspectives and expertise. Finally, the trend in research focus refers to research areas that receive special attention in the study of students' scientific literacy associated with critical thinking skills in education during the period 2019 to 2024.</w:t>
      </w:r>
    </w:p>
    <w:p w14:paraId="1973DCF4" w14:textId="77777777" w:rsidR="00681580" w:rsidRDefault="00681580" w:rsidP="00681580">
      <w:pPr>
        <w:spacing w:after="0" w:line="276" w:lineRule="auto"/>
        <w:jc w:val="both"/>
        <w:rPr>
          <w:rFonts w:ascii="Times New Roman" w:hAnsi="Times New Roman" w:cs="Times New Roman"/>
          <w:color w:val="000000" w:themeColor="text1"/>
          <w:sz w:val="24"/>
          <w:szCs w:val="24"/>
        </w:rPr>
      </w:pPr>
    </w:p>
    <w:p w14:paraId="3A565805" w14:textId="77777777" w:rsidR="00FA03B6" w:rsidRDefault="00FA03B6" w:rsidP="00681580">
      <w:pPr>
        <w:spacing w:after="0"/>
        <w:jc w:val="both"/>
        <w:rPr>
          <w:rFonts w:ascii="Times New Roman" w:hAnsi="Times New Roman" w:cs="Times New Roman"/>
          <w:b/>
          <w:bCs/>
          <w:color w:val="000000" w:themeColor="text1"/>
          <w:sz w:val="24"/>
          <w:szCs w:val="24"/>
        </w:rPr>
      </w:pPr>
      <w:r w:rsidRPr="00FA03B6">
        <w:rPr>
          <w:rFonts w:ascii="Times New Roman" w:hAnsi="Times New Roman" w:cs="Times New Roman"/>
          <w:b/>
          <w:bCs/>
          <w:color w:val="000000" w:themeColor="text1"/>
          <w:sz w:val="24"/>
          <w:szCs w:val="24"/>
        </w:rPr>
        <w:t>Trend in number of publications</w:t>
      </w:r>
    </w:p>
    <w:p w14:paraId="5C1CA790" w14:textId="2CA468D4" w:rsidR="00681580" w:rsidRDefault="00681580" w:rsidP="00FA03B6">
      <w:pPr>
        <w:spacing w:after="0"/>
        <w:ind w:firstLine="720"/>
        <w:jc w:val="both"/>
        <w:rPr>
          <w:rFonts w:ascii="Times New Roman" w:hAnsi="Times New Roman" w:cs="Times New Roman"/>
          <w:color w:val="000000" w:themeColor="text1"/>
          <w:sz w:val="24"/>
          <w:szCs w:val="24"/>
        </w:rPr>
      </w:pPr>
      <w:r w:rsidRPr="00681580">
        <w:rPr>
          <w:rFonts w:ascii="Times New Roman" w:hAnsi="Times New Roman" w:cs="Times New Roman"/>
          <w:color w:val="000000" w:themeColor="text1"/>
          <w:sz w:val="24"/>
          <w:szCs w:val="24"/>
        </w:rPr>
        <w:t>The trend in the number of publications is shown by grouping the number of publications by year of publication. The trend in publications from 2019 to 2024 related to research on student science literacy associated with critical thinking skills in education can be seen in Figure 2.</w:t>
      </w:r>
    </w:p>
    <w:p w14:paraId="4756CCE2" w14:textId="77777777" w:rsidR="00681580" w:rsidRDefault="00681580" w:rsidP="00681580">
      <w:pPr>
        <w:spacing w:after="0"/>
        <w:jc w:val="both"/>
        <w:rPr>
          <w:rFonts w:ascii="Times New Roman" w:hAnsi="Times New Roman" w:cs="Times New Roman"/>
          <w:color w:val="000000" w:themeColor="text1"/>
          <w:sz w:val="24"/>
          <w:szCs w:val="24"/>
        </w:rPr>
      </w:pPr>
    </w:p>
    <w:p w14:paraId="237864BE" w14:textId="6E29FEB0" w:rsidR="000E2B6B" w:rsidRPr="00D647A8" w:rsidRDefault="00057A58" w:rsidP="00681580">
      <w:pPr>
        <w:spacing w:after="0"/>
        <w:jc w:val="center"/>
        <w:rPr>
          <w:rFonts w:ascii="Times New Roman" w:hAnsi="Times New Roman" w:cs="Times New Roman"/>
          <w:color w:val="000000" w:themeColor="text1"/>
          <w:sz w:val="24"/>
          <w:szCs w:val="24"/>
        </w:rPr>
      </w:pPr>
      <w:r w:rsidRPr="00D647A8">
        <w:rPr>
          <w:rFonts w:ascii="Times New Roman" w:hAnsi="Times New Roman" w:cs="Times New Roman"/>
          <w:noProof/>
          <w:sz w:val="24"/>
          <w:szCs w:val="24"/>
        </w:rPr>
        <w:drawing>
          <wp:inline distT="0" distB="0" distL="0" distR="0" wp14:anchorId="2913C612" wp14:editId="76A27714">
            <wp:extent cx="4389120" cy="22009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731" t="22475" r="4641" b="9238"/>
                    <a:stretch/>
                  </pic:blipFill>
                  <pic:spPr bwMode="auto">
                    <a:xfrm>
                      <a:off x="0" y="0"/>
                      <a:ext cx="4396477" cy="2204599"/>
                    </a:xfrm>
                    <a:prstGeom prst="rect">
                      <a:avLst/>
                    </a:prstGeom>
                    <a:ln>
                      <a:noFill/>
                    </a:ln>
                    <a:extLst>
                      <a:ext uri="{53640926-AAD7-44D8-BBD7-CCE9431645EC}">
                        <a14:shadowObscured xmlns:a14="http://schemas.microsoft.com/office/drawing/2010/main"/>
                      </a:ext>
                    </a:extLst>
                  </pic:spPr>
                </pic:pic>
              </a:graphicData>
            </a:graphic>
          </wp:inline>
        </w:drawing>
      </w:r>
    </w:p>
    <w:p w14:paraId="120414F4" w14:textId="77777777" w:rsidR="00FA03B6" w:rsidRDefault="00FA03B6" w:rsidP="00FA03B6">
      <w:pPr>
        <w:spacing w:after="0" w:line="276" w:lineRule="auto"/>
        <w:ind w:firstLine="720"/>
        <w:jc w:val="center"/>
        <w:rPr>
          <w:rFonts w:ascii="Times New Roman" w:hAnsi="Times New Roman" w:cs="Times New Roman"/>
          <w:b/>
          <w:bCs/>
          <w:color w:val="000000" w:themeColor="text1"/>
          <w:sz w:val="24"/>
          <w:szCs w:val="24"/>
        </w:rPr>
      </w:pPr>
      <w:r w:rsidRPr="00FA03B6">
        <w:rPr>
          <w:rFonts w:ascii="Times New Roman" w:hAnsi="Times New Roman" w:cs="Times New Roman"/>
          <w:b/>
          <w:bCs/>
          <w:color w:val="000000" w:themeColor="text1"/>
          <w:sz w:val="24"/>
          <w:szCs w:val="24"/>
        </w:rPr>
        <w:t>Figure 2. Publication Trends</w:t>
      </w:r>
    </w:p>
    <w:p w14:paraId="5F46213C" w14:textId="77777777" w:rsidR="00FA03B6" w:rsidRDefault="00FA03B6" w:rsidP="00681580">
      <w:pPr>
        <w:spacing w:after="0" w:line="276" w:lineRule="auto"/>
        <w:ind w:firstLine="720"/>
        <w:jc w:val="both"/>
        <w:rPr>
          <w:rFonts w:ascii="Times New Roman" w:hAnsi="Times New Roman" w:cs="Times New Roman"/>
          <w:color w:val="000000" w:themeColor="text1"/>
          <w:sz w:val="24"/>
          <w:szCs w:val="24"/>
        </w:rPr>
      </w:pPr>
    </w:p>
    <w:p w14:paraId="5D1FC4CD" w14:textId="41A48319" w:rsidR="00681580" w:rsidRDefault="00681580" w:rsidP="00681580">
      <w:pPr>
        <w:spacing w:after="0" w:line="276" w:lineRule="auto"/>
        <w:ind w:firstLine="720"/>
        <w:jc w:val="both"/>
        <w:rPr>
          <w:rFonts w:ascii="Times New Roman" w:hAnsi="Times New Roman" w:cs="Times New Roman"/>
          <w:color w:val="000000" w:themeColor="text1"/>
          <w:sz w:val="24"/>
          <w:szCs w:val="24"/>
        </w:rPr>
      </w:pPr>
      <w:r w:rsidRPr="00681580">
        <w:rPr>
          <w:rFonts w:ascii="Times New Roman" w:hAnsi="Times New Roman" w:cs="Times New Roman"/>
          <w:color w:val="000000" w:themeColor="text1"/>
          <w:sz w:val="24"/>
          <w:szCs w:val="24"/>
        </w:rPr>
        <w:t>The graph shown shows the trend of publication of documents related to students' scientific literacy associated with critical thinking skills based on Scopus data in the period 2019 to 2024. There is a significant increase in the number of publications, especially in the last year. This shows that students' scientific literacy associated with critical thinking skills is increasingly becoming a topic of interest and relevance in the world of education. This increase may be triggered by global awareness of the importance of students' scientific literacy in facing 21st-century challenges, such as climate change, technological advances, and global health issues (e.g., the COVID-19 pandemic). In addition, international assessments such as PISA (</w:t>
      </w:r>
      <w:proofErr w:type="spellStart"/>
      <w:r w:rsidRPr="00681580">
        <w:rPr>
          <w:rFonts w:ascii="Times New Roman" w:hAnsi="Times New Roman" w:cs="Times New Roman"/>
          <w:color w:val="000000" w:themeColor="text1"/>
          <w:sz w:val="24"/>
          <w:szCs w:val="24"/>
        </w:rPr>
        <w:t>Programme</w:t>
      </w:r>
      <w:proofErr w:type="spellEnd"/>
      <w:r w:rsidRPr="00681580">
        <w:rPr>
          <w:rFonts w:ascii="Times New Roman" w:hAnsi="Times New Roman" w:cs="Times New Roman"/>
          <w:color w:val="000000" w:themeColor="text1"/>
          <w:sz w:val="24"/>
          <w:szCs w:val="24"/>
        </w:rPr>
        <w:t xml:space="preserve"> for International Student Assessment) may also have driven research interest in this field. There are spikes in certain years, which may be caused by certain events or policies that encourage increased research. For example, a sharp increase in a particular year could be related to the launch of a new curriculum that emphasizes students' scientific literacy associated with critical thinking skills, or the holding of an international conference discussing this topic. These spikes could also reflect a response to global challenges, such as the pandemic, which </w:t>
      </w:r>
      <w:r w:rsidRPr="00681580">
        <w:rPr>
          <w:rFonts w:ascii="Times New Roman" w:hAnsi="Times New Roman" w:cs="Times New Roman"/>
          <w:color w:val="000000" w:themeColor="text1"/>
          <w:sz w:val="24"/>
          <w:szCs w:val="24"/>
        </w:rPr>
        <w:lastRenderedPageBreak/>
        <w:t>forces the world of education to focus more on students' scientific literacy as part of relevant education. Increased collaboration between researchers, institutions, and countries. This can be seen from the possibility of an increase in the number of publications involving authors from different countries or institutions. This collaboration is important to broaden perspectives and improve the quality of students' scientific literacy research. International collaboration often produces more comprehensive and broadly related research, because it combines different perspectives and resources.</w:t>
      </w:r>
    </w:p>
    <w:p w14:paraId="167EA290" w14:textId="77777777" w:rsidR="00681580" w:rsidRDefault="00681580" w:rsidP="00681580">
      <w:pPr>
        <w:spacing w:after="0" w:line="240" w:lineRule="auto"/>
        <w:ind w:firstLine="720"/>
        <w:jc w:val="both"/>
        <w:rPr>
          <w:rFonts w:ascii="Times New Roman" w:hAnsi="Times New Roman" w:cs="Times New Roman"/>
          <w:sz w:val="24"/>
          <w:szCs w:val="24"/>
        </w:rPr>
      </w:pPr>
      <w:r w:rsidRPr="00681580">
        <w:rPr>
          <w:rFonts w:ascii="Times New Roman" w:hAnsi="Times New Roman" w:cs="Times New Roman"/>
          <w:sz w:val="24"/>
          <w:szCs w:val="24"/>
        </w:rPr>
        <w:t>The shift in research focus in the early years, research may focus more on measuring students' scientific literacy, while in the later years, research may discuss more innovative learning methods or technology integration in teaching students' scientific literacy, the end result of which will be associated with students' critical thinking skills. This shift reflects the dynamics in the field of education, where practices and policies continue to evolve to respond to students' needs and global challenges. The increasing number of publications on students' scientific literacy associated with critical thinking skills is increasingly recognized as an important component in education. This can encourage policymakers to pay more attention to the development of curricula and learning methods that support students' scientific literacy so that they can develop students' critical thinking skills. In addition, this trend can also influence national and international education policies, with more countries investing in research and development of students' scientific literacy related to critical thinking skills. This indicates that research on this topic continues to be more specific with a more targeted approach.</w:t>
      </w:r>
      <w:r w:rsidR="007A0A3F" w:rsidRPr="00D647A8">
        <w:rPr>
          <w:rFonts w:ascii="Times New Roman" w:hAnsi="Times New Roman" w:cs="Times New Roman"/>
          <w:sz w:val="24"/>
          <w:szCs w:val="24"/>
        </w:rPr>
        <w:t xml:space="preserve"> </w:t>
      </w:r>
    </w:p>
    <w:p w14:paraId="11D41832" w14:textId="77777777" w:rsidR="00681580" w:rsidRDefault="00681580" w:rsidP="00681580">
      <w:pPr>
        <w:spacing w:after="0" w:line="240" w:lineRule="auto"/>
        <w:ind w:firstLine="720"/>
        <w:jc w:val="both"/>
        <w:rPr>
          <w:rFonts w:ascii="Times New Roman" w:hAnsi="Times New Roman" w:cs="Times New Roman"/>
          <w:sz w:val="24"/>
          <w:szCs w:val="24"/>
        </w:rPr>
      </w:pPr>
    </w:p>
    <w:p w14:paraId="49FE8CB2" w14:textId="5F2B7D35" w:rsidR="007A0A3F" w:rsidRPr="00FA03B6" w:rsidRDefault="007A0A3F" w:rsidP="00681580">
      <w:pPr>
        <w:spacing w:after="0" w:line="240" w:lineRule="auto"/>
        <w:ind w:firstLine="720"/>
        <w:jc w:val="both"/>
        <w:rPr>
          <w:rFonts w:ascii="Times New Roman" w:hAnsi="Times New Roman" w:cs="Times New Roman"/>
          <w:b/>
          <w:bCs/>
          <w:sz w:val="24"/>
          <w:szCs w:val="24"/>
        </w:rPr>
      </w:pPr>
      <w:r w:rsidRPr="00FA03B6">
        <w:rPr>
          <w:rFonts w:ascii="Times New Roman" w:hAnsi="Times New Roman" w:cs="Times New Roman"/>
          <w:b/>
          <w:bCs/>
          <w:sz w:val="24"/>
          <w:szCs w:val="24"/>
        </w:rPr>
        <w:t xml:space="preserve">  </w:t>
      </w:r>
      <w:r w:rsidR="00FA03B6" w:rsidRPr="00FA03B6">
        <w:rPr>
          <w:rFonts w:ascii="Times New Roman" w:hAnsi="Times New Roman" w:cs="Times New Roman"/>
          <w:b/>
          <w:bCs/>
          <w:sz w:val="24"/>
          <w:szCs w:val="24"/>
        </w:rPr>
        <w:t>Table 1. Citation Trends</w:t>
      </w:r>
    </w:p>
    <w:tbl>
      <w:tblPr>
        <w:tblStyle w:val="PlainTable3"/>
        <w:tblW w:w="0" w:type="auto"/>
        <w:jc w:val="center"/>
        <w:tblLook w:val="04A0" w:firstRow="1" w:lastRow="0" w:firstColumn="1" w:lastColumn="0" w:noHBand="0" w:noVBand="1"/>
      </w:tblPr>
      <w:tblGrid>
        <w:gridCol w:w="1413"/>
        <w:gridCol w:w="1276"/>
        <w:gridCol w:w="1275"/>
        <w:gridCol w:w="1134"/>
        <w:gridCol w:w="1134"/>
        <w:gridCol w:w="1276"/>
      </w:tblGrid>
      <w:tr w:rsidR="007A0A3F" w:rsidRPr="00D647A8" w14:paraId="543CDD9B" w14:textId="77777777" w:rsidTr="00D2100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13" w:type="dxa"/>
          </w:tcPr>
          <w:p w14:paraId="6C0944F8" w14:textId="0F8E519F" w:rsidR="007A0A3F" w:rsidRPr="00D647A8" w:rsidRDefault="007A0A3F" w:rsidP="007A0A3F">
            <w:pPr>
              <w:jc w:val="center"/>
              <w:rPr>
                <w:rFonts w:ascii="Times New Roman" w:hAnsi="Times New Roman" w:cs="Times New Roman"/>
                <w:sz w:val="24"/>
                <w:szCs w:val="24"/>
              </w:rPr>
            </w:pPr>
            <w:r w:rsidRPr="00D647A8">
              <w:rPr>
                <w:rFonts w:ascii="Times New Roman" w:hAnsi="Times New Roman" w:cs="Times New Roman"/>
                <w:sz w:val="24"/>
                <w:szCs w:val="24"/>
              </w:rPr>
              <w:t>Tahun</w:t>
            </w:r>
          </w:p>
        </w:tc>
        <w:tc>
          <w:tcPr>
            <w:tcW w:w="1276" w:type="dxa"/>
          </w:tcPr>
          <w:p w14:paraId="3AA7D109" w14:textId="07705A85" w:rsidR="007A0A3F" w:rsidRPr="00D647A8" w:rsidRDefault="007A0A3F" w:rsidP="007A0A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TP</w:t>
            </w:r>
          </w:p>
        </w:tc>
        <w:tc>
          <w:tcPr>
            <w:tcW w:w="1275" w:type="dxa"/>
          </w:tcPr>
          <w:p w14:paraId="530B1252" w14:textId="1791AC1D" w:rsidR="007A0A3F" w:rsidRPr="00D647A8" w:rsidRDefault="007A0A3F" w:rsidP="007A0A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TC</w:t>
            </w:r>
          </w:p>
        </w:tc>
        <w:tc>
          <w:tcPr>
            <w:tcW w:w="1134" w:type="dxa"/>
          </w:tcPr>
          <w:p w14:paraId="6ACABBA3" w14:textId="2F8BA57C" w:rsidR="007A0A3F" w:rsidRPr="00D647A8" w:rsidRDefault="007A0A3F" w:rsidP="007A0A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NCP</w:t>
            </w:r>
          </w:p>
        </w:tc>
        <w:tc>
          <w:tcPr>
            <w:tcW w:w="1134" w:type="dxa"/>
          </w:tcPr>
          <w:p w14:paraId="7E8D52F9" w14:textId="5B80CF43" w:rsidR="007A0A3F" w:rsidRPr="00D647A8" w:rsidRDefault="007A0A3F" w:rsidP="007A0A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H</w:t>
            </w:r>
          </w:p>
        </w:tc>
        <w:tc>
          <w:tcPr>
            <w:tcW w:w="1276" w:type="dxa"/>
          </w:tcPr>
          <w:p w14:paraId="0EB516EB" w14:textId="779C3273" w:rsidR="007A0A3F" w:rsidRPr="00D647A8" w:rsidRDefault="007A0A3F" w:rsidP="007A0A3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G</w:t>
            </w:r>
          </w:p>
        </w:tc>
      </w:tr>
      <w:tr w:rsidR="007A0A3F" w:rsidRPr="00D647A8" w14:paraId="411AEBBE" w14:textId="77777777" w:rsidTr="00D21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Pr>
          <w:p w14:paraId="3E0E71E7" w14:textId="3C353AB5"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2024</w:t>
            </w:r>
          </w:p>
        </w:tc>
        <w:tc>
          <w:tcPr>
            <w:tcW w:w="1276" w:type="dxa"/>
          </w:tcPr>
          <w:p w14:paraId="4B3488A7" w14:textId="37D032F1"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15</w:t>
            </w:r>
          </w:p>
        </w:tc>
        <w:tc>
          <w:tcPr>
            <w:tcW w:w="1275" w:type="dxa"/>
          </w:tcPr>
          <w:p w14:paraId="396B516D" w14:textId="07DC1CA4"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10</w:t>
            </w:r>
          </w:p>
        </w:tc>
        <w:tc>
          <w:tcPr>
            <w:tcW w:w="1134" w:type="dxa"/>
          </w:tcPr>
          <w:p w14:paraId="651F8582" w14:textId="0AE22C6E"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6</w:t>
            </w:r>
          </w:p>
        </w:tc>
        <w:tc>
          <w:tcPr>
            <w:tcW w:w="1134" w:type="dxa"/>
          </w:tcPr>
          <w:p w14:paraId="0551ADF0" w14:textId="575EA23A"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w:t>
            </w:r>
          </w:p>
        </w:tc>
        <w:tc>
          <w:tcPr>
            <w:tcW w:w="1276" w:type="dxa"/>
          </w:tcPr>
          <w:p w14:paraId="298A7E45" w14:textId="12D92645" w:rsidR="007A0A3F" w:rsidRPr="00D647A8" w:rsidRDefault="00D2100B"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w:t>
            </w:r>
          </w:p>
        </w:tc>
      </w:tr>
      <w:tr w:rsidR="007A0A3F" w:rsidRPr="00D647A8" w14:paraId="7284B118" w14:textId="77777777" w:rsidTr="00D2100B">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0D2A739" w14:textId="1E06A2CE"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2023</w:t>
            </w:r>
          </w:p>
        </w:tc>
        <w:tc>
          <w:tcPr>
            <w:tcW w:w="1276" w:type="dxa"/>
          </w:tcPr>
          <w:p w14:paraId="6C660F52" w14:textId="7FA085A2"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8</w:t>
            </w:r>
          </w:p>
        </w:tc>
        <w:tc>
          <w:tcPr>
            <w:tcW w:w="1275" w:type="dxa"/>
          </w:tcPr>
          <w:p w14:paraId="22669FEC" w14:textId="5BB75283"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18</w:t>
            </w:r>
          </w:p>
        </w:tc>
        <w:tc>
          <w:tcPr>
            <w:tcW w:w="1134" w:type="dxa"/>
          </w:tcPr>
          <w:p w14:paraId="5611E033" w14:textId="23D098B7"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5</w:t>
            </w:r>
          </w:p>
        </w:tc>
        <w:tc>
          <w:tcPr>
            <w:tcW w:w="1134" w:type="dxa"/>
          </w:tcPr>
          <w:p w14:paraId="06D2D89A" w14:textId="099FBDB4"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3</w:t>
            </w:r>
          </w:p>
        </w:tc>
        <w:tc>
          <w:tcPr>
            <w:tcW w:w="1276" w:type="dxa"/>
          </w:tcPr>
          <w:p w14:paraId="61CC37C7" w14:textId="58D63825" w:rsidR="007A0A3F" w:rsidRPr="00D647A8" w:rsidRDefault="00D2100B"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3</w:t>
            </w:r>
          </w:p>
        </w:tc>
      </w:tr>
      <w:tr w:rsidR="007A0A3F" w:rsidRPr="00D647A8" w14:paraId="78F091E0" w14:textId="77777777" w:rsidTr="00D21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Pr>
          <w:p w14:paraId="678AE3D2" w14:textId="59D5112F"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2022</w:t>
            </w:r>
          </w:p>
        </w:tc>
        <w:tc>
          <w:tcPr>
            <w:tcW w:w="1276" w:type="dxa"/>
          </w:tcPr>
          <w:p w14:paraId="5652E41A" w14:textId="364D70DB"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15</w:t>
            </w:r>
          </w:p>
        </w:tc>
        <w:tc>
          <w:tcPr>
            <w:tcW w:w="1275" w:type="dxa"/>
          </w:tcPr>
          <w:p w14:paraId="45059A1A" w14:textId="0E1E0609"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142</w:t>
            </w:r>
          </w:p>
        </w:tc>
        <w:tc>
          <w:tcPr>
            <w:tcW w:w="1134" w:type="dxa"/>
          </w:tcPr>
          <w:p w14:paraId="02F5BD6D" w14:textId="61293DD1"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15</w:t>
            </w:r>
          </w:p>
        </w:tc>
        <w:tc>
          <w:tcPr>
            <w:tcW w:w="1134" w:type="dxa"/>
          </w:tcPr>
          <w:p w14:paraId="2870BA3E" w14:textId="7D5FA288"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7</w:t>
            </w:r>
          </w:p>
        </w:tc>
        <w:tc>
          <w:tcPr>
            <w:tcW w:w="1276" w:type="dxa"/>
          </w:tcPr>
          <w:p w14:paraId="07A5A67C" w14:textId="7DE95BA9" w:rsidR="007A0A3F" w:rsidRPr="00D647A8" w:rsidRDefault="00D2100B"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11</w:t>
            </w:r>
          </w:p>
        </w:tc>
      </w:tr>
      <w:tr w:rsidR="007A0A3F" w:rsidRPr="00D647A8" w14:paraId="0F53FF2B" w14:textId="77777777" w:rsidTr="00D2100B">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0192C5F" w14:textId="237F0BE4"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2021</w:t>
            </w:r>
          </w:p>
        </w:tc>
        <w:tc>
          <w:tcPr>
            <w:tcW w:w="1276" w:type="dxa"/>
          </w:tcPr>
          <w:p w14:paraId="20C804DE" w14:textId="1E2DE546"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10</w:t>
            </w:r>
          </w:p>
        </w:tc>
        <w:tc>
          <w:tcPr>
            <w:tcW w:w="1275" w:type="dxa"/>
          </w:tcPr>
          <w:p w14:paraId="346F6FA6" w14:textId="1377AC62"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87</w:t>
            </w:r>
          </w:p>
        </w:tc>
        <w:tc>
          <w:tcPr>
            <w:tcW w:w="1134" w:type="dxa"/>
          </w:tcPr>
          <w:p w14:paraId="321AF338" w14:textId="4A09D1F5"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8</w:t>
            </w:r>
          </w:p>
        </w:tc>
        <w:tc>
          <w:tcPr>
            <w:tcW w:w="1134" w:type="dxa"/>
          </w:tcPr>
          <w:p w14:paraId="4EF182DC" w14:textId="53212401"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5</w:t>
            </w:r>
          </w:p>
        </w:tc>
        <w:tc>
          <w:tcPr>
            <w:tcW w:w="1276" w:type="dxa"/>
          </w:tcPr>
          <w:p w14:paraId="223611C2" w14:textId="3039CB3B" w:rsidR="007A0A3F" w:rsidRPr="00D647A8" w:rsidRDefault="00D2100B"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9</w:t>
            </w:r>
          </w:p>
        </w:tc>
      </w:tr>
      <w:tr w:rsidR="007A0A3F" w:rsidRPr="00D647A8" w14:paraId="5E7F4E19" w14:textId="77777777" w:rsidTr="00D21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Pr>
          <w:p w14:paraId="2470D73C" w14:textId="2B5C6CC0"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2020</w:t>
            </w:r>
          </w:p>
        </w:tc>
        <w:tc>
          <w:tcPr>
            <w:tcW w:w="1276" w:type="dxa"/>
          </w:tcPr>
          <w:p w14:paraId="17FDDEA2" w14:textId="57D4F967"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11</w:t>
            </w:r>
          </w:p>
        </w:tc>
        <w:tc>
          <w:tcPr>
            <w:tcW w:w="1275" w:type="dxa"/>
          </w:tcPr>
          <w:p w14:paraId="0152AB6C" w14:textId="0856E02D"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114</w:t>
            </w:r>
          </w:p>
        </w:tc>
        <w:tc>
          <w:tcPr>
            <w:tcW w:w="1134" w:type="dxa"/>
          </w:tcPr>
          <w:p w14:paraId="5B86F50C" w14:textId="022B0D06"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hAnsi="Times New Roman" w:cs="Times New Roman"/>
                <w:sz w:val="24"/>
                <w:szCs w:val="24"/>
              </w:rPr>
              <w:t>11</w:t>
            </w:r>
          </w:p>
        </w:tc>
        <w:tc>
          <w:tcPr>
            <w:tcW w:w="1134" w:type="dxa"/>
          </w:tcPr>
          <w:p w14:paraId="6373AAA5" w14:textId="773B6B7B" w:rsidR="007A0A3F" w:rsidRPr="00D647A8" w:rsidRDefault="007A0A3F"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7</w:t>
            </w:r>
          </w:p>
        </w:tc>
        <w:tc>
          <w:tcPr>
            <w:tcW w:w="1276" w:type="dxa"/>
          </w:tcPr>
          <w:p w14:paraId="676666B6" w14:textId="6CAFD635" w:rsidR="007A0A3F" w:rsidRPr="00D647A8" w:rsidRDefault="00D2100B" w:rsidP="00D210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10</w:t>
            </w:r>
          </w:p>
        </w:tc>
      </w:tr>
      <w:tr w:rsidR="007A0A3F" w:rsidRPr="00D647A8" w14:paraId="5A525583" w14:textId="77777777" w:rsidTr="00D2100B">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54E40A32" w14:textId="76759035" w:rsidR="007A0A3F" w:rsidRPr="00D647A8" w:rsidRDefault="007A0A3F" w:rsidP="00D2100B">
            <w:pPr>
              <w:jc w:val="center"/>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2019</w:t>
            </w:r>
          </w:p>
        </w:tc>
        <w:tc>
          <w:tcPr>
            <w:tcW w:w="1276" w:type="dxa"/>
          </w:tcPr>
          <w:p w14:paraId="4B67F655" w14:textId="2150CF5D"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9</w:t>
            </w:r>
          </w:p>
        </w:tc>
        <w:tc>
          <w:tcPr>
            <w:tcW w:w="1275" w:type="dxa"/>
          </w:tcPr>
          <w:p w14:paraId="6E61F05F" w14:textId="3010CF8B"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184</w:t>
            </w:r>
          </w:p>
        </w:tc>
        <w:tc>
          <w:tcPr>
            <w:tcW w:w="1134" w:type="dxa"/>
          </w:tcPr>
          <w:p w14:paraId="3E4F5004" w14:textId="250753A1"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8</w:t>
            </w:r>
          </w:p>
        </w:tc>
        <w:tc>
          <w:tcPr>
            <w:tcW w:w="1134" w:type="dxa"/>
          </w:tcPr>
          <w:p w14:paraId="03BD8BB0" w14:textId="6D9451AA" w:rsidR="007A0A3F" w:rsidRPr="00D647A8" w:rsidRDefault="007A0A3F"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7</w:t>
            </w:r>
          </w:p>
        </w:tc>
        <w:tc>
          <w:tcPr>
            <w:tcW w:w="1276" w:type="dxa"/>
          </w:tcPr>
          <w:p w14:paraId="19A49770" w14:textId="5A907B16" w:rsidR="007A0A3F" w:rsidRPr="00D647A8" w:rsidRDefault="00D2100B" w:rsidP="00D210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47A8">
              <w:rPr>
                <w:rFonts w:ascii="Times New Roman" w:eastAsia="Times New Roman" w:hAnsi="Times New Roman" w:cs="Times New Roman"/>
                <w:color w:val="000000" w:themeColor="text1"/>
                <w:sz w:val="24"/>
                <w:szCs w:val="24"/>
              </w:rPr>
              <w:t>9</w:t>
            </w:r>
          </w:p>
        </w:tc>
      </w:tr>
    </w:tbl>
    <w:p w14:paraId="5C993C36" w14:textId="77777777" w:rsidR="00D2100B" w:rsidRPr="00D647A8" w:rsidRDefault="00D2100B" w:rsidP="002A6F11">
      <w:pPr>
        <w:ind w:left="720"/>
        <w:jc w:val="both"/>
        <w:rPr>
          <w:rFonts w:ascii="Times New Roman" w:hAnsi="Times New Roman" w:cs="Times New Roman"/>
          <w:i/>
          <w:iCs/>
          <w:color w:val="000000" w:themeColor="text1"/>
          <w:sz w:val="24"/>
          <w:szCs w:val="24"/>
        </w:rPr>
      </w:pPr>
      <w:proofErr w:type="gramStart"/>
      <w:r w:rsidRPr="00D647A8">
        <w:rPr>
          <w:rFonts w:ascii="Times New Roman" w:hAnsi="Times New Roman" w:cs="Times New Roman"/>
          <w:i/>
          <w:iCs/>
          <w:color w:val="000000" w:themeColor="text1"/>
          <w:sz w:val="24"/>
          <w:szCs w:val="24"/>
        </w:rPr>
        <w:t>TP :</w:t>
      </w:r>
      <w:proofErr w:type="gramEnd"/>
      <w:r w:rsidRPr="00D647A8">
        <w:rPr>
          <w:rFonts w:ascii="Times New Roman" w:hAnsi="Times New Roman" w:cs="Times New Roman"/>
          <w:i/>
          <w:iCs/>
          <w:color w:val="000000" w:themeColor="text1"/>
          <w:sz w:val="24"/>
          <w:szCs w:val="24"/>
        </w:rPr>
        <w:t xml:space="preserve"> Total Publication ; TC : Total Citation ; NCP : Number Citation Paper; H: h-index; G: g-index</w:t>
      </w:r>
    </w:p>
    <w:p w14:paraId="4F0272C5" w14:textId="1DAC18BB" w:rsidR="007A0A3F" w:rsidRPr="00D647A8" w:rsidRDefault="007A0A3F" w:rsidP="004669C0">
      <w:pPr>
        <w:jc w:val="both"/>
        <w:rPr>
          <w:rFonts w:ascii="Times New Roman" w:hAnsi="Times New Roman" w:cs="Times New Roman"/>
          <w:sz w:val="24"/>
          <w:szCs w:val="24"/>
        </w:rPr>
      </w:pPr>
    </w:p>
    <w:p w14:paraId="0F3F1DCC" w14:textId="77777777" w:rsidR="00681580" w:rsidRDefault="00681580" w:rsidP="00681580">
      <w:pPr>
        <w:spacing w:after="0"/>
        <w:ind w:firstLine="720"/>
        <w:jc w:val="both"/>
        <w:rPr>
          <w:rFonts w:ascii="Times New Roman" w:hAnsi="Times New Roman" w:cs="Times New Roman"/>
          <w:sz w:val="24"/>
          <w:szCs w:val="24"/>
        </w:rPr>
      </w:pPr>
      <w:r w:rsidRPr="00681580">
        <w:rPr>
          <w:rFonts w:ascii="Times New Roman" w:hAnsi="Times New Roman" w:cs="Times New Roman"/>
          <w:sz w:val="24"/>
          <w:szCs w:val="24"/>
        </w:rPr>
        <w:t xml:space="preserve">Total Publications Fluctuate with peaks in 2022 and 2024 (15 publications), and a low point in 2023 (8 publications). Indicates the highest productivity, possibly related to research focus or major projects. The drastic decline in 2023 (only 8 publications) could be due to external factors such as the pandemic, changes in institutional policies, or shifts in research topics. The peak of citations occurred in 2019 (184 citations), followed by a significant decline until 2024 (10 citations). The decline in citations in 2023–2024 may reflect a lack of visibility or relevance of recent research, or a delay in the citation process (it usually takes 2–3 years to accumulate citations). In terms of Cited Articles, the highest value was in 2022 (15 cited articles) and the lowest in 2024 (6 articles). Because there was consistency in cited articles in 2019–2022, it shows the quality of research that is recognized. In 2024, the quality of articles decreased due to the short time for citation. The highest H-Index and G-Index were in 2022 and </w:t>
      </w:r>
      <w:r w:rsidRPr="00681580">
        <w:rPr>
          <w:rFonts w:ascii="Times New Roman" w:hAnsi="Times New Roman" w:cs="Times New Roman"/>
          <w:sz w:val="24"/>
          <w:szCs w:val="24"/>
        </w:rPr>
        <w:lastRenderedPageBreak/>
        <w:t>2020 (value 7), the lowest in 2024 (value 2), while the highest G-Index was in 2022 (value 11), the lowest in 2024 (value 2). High H-Index and G-Index in 2019–2022 indicate that researchers/institutions have influential publications with balanced citations. Low values ​​in 2023–2024 indicate the dominance of new publications with few citations or a lack of high-impact articles. The publication with the most citations was in 2019, which was the beginning of the pandemic.</w:t>
      </w:r>
    </w:p>
    <w:p w14:paraId="1BA29010" w14:textId="77777777" w:rsidR="00681580" w:rsidRDefault="00681580" w:rsidP="00DD4489">
      <w:pPr>
        <w:spacing w:after="0"/>
        <w:jc w:val="both"/>
        <w:rPr>
          <w:rFonts w:ascii="Times New Roman" w:hAnsi="Times New Roman" w:cs="Times New Roman"/>
          <w:sz w:val="24"/>
          <w:szCs w:val="24"/>
        </w:rPr>
      </w:pPr>
    </w:p>
    <w:p w14:paraId="40F0BDB3" w14:textId="056E3A3C" w:rsidR="00DD4489" w:rsidRPr="00D647A8" w:rsidRDefault="00FA03B6" w:rsidP="00DD4489">
      <w:pPr>
        <w:spacing w:after="0"/>
        <w:jc w:val="both"/>
        <w:rPr>
          <w:rFonts w:ascii="Times New Roman" w:hAnsi="Times New Roman" w:cs="Times New Roman"/>
          <w:b/>
          <w:bCs/>
          <w:sz w:val="24"/>
          <w:szCs w:val="24"/>
        </w:rPr>
      </w:pPr>
      <w:r w:rsidRPr="00FA03B6">
        <w:rPr>
          <w:rFonts w:ascii="Times New Roman" w:hAnsi="Times New Roman" w:cs="Times New Roman"/>
          <w:b/>
          <w:bCs/>
          <w:sz w:val="24"/>
          <w:szCs w:val="24"/>
        </w:rPr>
        <w:t>Table 2. Publications with the Most Citations</w:t>
      </w:r>
    </w:p>
    <w:tbl>
      <w:tblPr>
        <w:tblStyle w:val="TableGrid"/>
        <w:tblW w:w="9351" w:type="dxa"/>
        <w:shd w:val="clear" w:color="auto" w:fill="FFFFFF" w:themeFill="background1"/>
        <w:tblLook w:val="04A0" w:firstRow="1" w:lastRow="0" w:firstColumn="1" w:lastColumn="0" w:noHBand="0" w:noVBand="1"/>
      </w:tblPr>
      <w:tblGrid>
        <w:gridCol w:w="1542"/>
        <w:gridCol w:w="1827"/>
        <w:gridCol w:w="1643"/>
        <w:gridCol w:w="1164"/>
        <w:gridCol w:w="3175"/>
      </w:tblGrid>
      <w:tr w:rsidR="005B2C32" w:rsidRPr="00D647A8" w14:paraId="6567E889" w14:textId="7047B186" w:rsidTr="00E759B7">
        <w:tc>
          <w:tcPr>
            <w:tcW w:w="1555" w:type="dxa"/>
            <w:shd w:val="clear" w:color="auto" w:fill="FFFFFF" w:themeFill="background1"/>
          </w:tcPr>
          <w:p w14:paraId="208105A2" w14:textId="56A83E72" w:rsidR="005B2C32" w:rsidRPr="00D647A8" w:rsidRDefault="005B2C32" w:rsidP="00D647A8">
            <w:pPr>
              <w:jc w:val="center"/>
              <w:rPr>
                <w:rFonts w:ascii="Times New Roman" w:hAnsi="Times New Roman" w:cs="Times New Roman"/>
                <w:b/>
                <w:bCs/>
                <w:sz w:val="24"/>
                <w:szCs w:val="24"/>
              </w:rPr>
            </w:pPr>
            <w:bookmarkStart w:id="0" w:name="_Hlk196744825"/>
            <w:proofErr w:type="spellStart"/>
            <w:r w:rsidRPr="00D647A8">
              <w:rPr>
                <w:rFonts w:ascii="Times New Roman" w:hAnsi="Times New Roman" w:cs="Times New Roman"/>
                <w:b/>
                <w:bCs/>
                <w:sz w:val="24"/>
                <w:szCs w:val="24"/>
              </w:rPr>
              <w:t>Penulis</w:t>
            </w:r>
            <w:proofErr w:type="spellEnd"/>
          </w:p>
        </w:tc>
        <w:tc>
          <w:tcPr>
            <w:tcW w:w="1842" w:type="dxa"/>
            <w:shd w:val="clear" w:color="auto" w:fill="FFFFFF" w:themeFill="background1"/>
          </w:tcPr>
          <w:p w14:paraId="10C1D8BE" w14:textId="34561CD0" w:rsidR="005B2C32" w:rsidRPr="00D647A8" w:rsidRDefault="005B2C32" w:rsidP="00D647A8">
            <w:pPr>
              <w:jc w:val="center"/>
              <w:rPr>
                <w:rFonts w:ascii="Times New Roman" w:hAnsi="Times New Roman" w:cs="Times New Roman"/>
                <w:b/>
                <w:bCs/>
                <w:sz w:val="24"/>
                <w:szCs w:val="24"/>
              </w:rPr>
            </w:pPr>
            <w:proofErr w:type="spellStart"/>
            <w:r w:rsidRPr="00D647A8">
              <w:rPr>
                <w:rFonts w:ascii="Times New Roman" w:hAnsi="Times New Roman" w:cs="Times New Roman"/>
                <w:b/>
                <w:bCs/>
                <w:sz w:val="24"/>
                <w:szCs w:val="24"/>
              </w:rPr>
              <w:t>Judul</w:t>
            </w:r>
            <w:proofErr w:type="spellEnd"/>
          </w:p>
        </w:tc>
        <w:tc>
          <w:tcPr>
            <w:tcW w:w="1524" w:type="dxa"/>
            <w:shd w:val="clear" w:color="auto" w:fill="FFFFFF" w:themeFill="background1"/>
          </w:tcPr>
          <w:p w14:paraId="77A4B009" w14:textId="421CAED1" w:rsidR="005B2C32" w:rsidRPr="00D647A8" w:rsidRDefault="005B2C32" w:rsidP="00D647A8">
            <w:pPr>
              <w:jc w:val="center"/>
              <w:rPr>
                <w:rFonts w:ascii="Times New Roman" w:hAnsi="Times New Roman" w:cs="Times New Roman"/>
                <w:b/>
                <w:bCs/>
                <w:sz w:val="24"/>
                <w:szCs w:val="24"/>
              </w:rPr>
            </w:pPr>
            <w:r w:rsidRPr="00D647A8">
              <w:rPr>
                <w:rFonts w:ascii="Times New Roman" w:hAnsi="Times New Roman" w:cs="Times New Roman"/>
                <w:b/>
                <w:bCs/>
                <w:sz w:val="24"/>
                <w:szCs w:val="24"/>
              </w:rPr>
              <w:t xml:space="preserve">Nama </w:t>
            </w:r>
            <w:proofErr w:type="spellStart"/>
            <w:r w:rsidRPr="00D647A8">
              <w:rPr>
                <w:rFonts w:ascii="Times New Roman" w:hAnsi="Times New Roman" w:cs="Times New Roman"/>
                <w:b/>
                <w:bCs/>
                <w:sz w:val="24"/>
                <w:szCs w:val="24"/>
              </w:rPr>
              <w:t>Jurnal</w:t>
            </w:r>
            <w:proofErr w:type="spellEnd"/>
          </w:p>
        </w:tc>
        <w:tc>
          <w:tcPr>
            <w:tcW w:w="1170" w:type="dxa"/>
            <w:shd w:val="clear" w:color="auto" w:fill="FFFFFF" w:themeFill="background1"/>
          </w:tcPr>
          <w:p w14:paraId="04024042" w14:textId="59F4F4B9" w:rsidR="005B2C32" w:rsidRPr="00D647A8" w:rsidRDefault="005B2C32" w:rsidP="00D647A8">
            <w:pPr>
              <w:jc w:val="center"/>
              <w:rPr>
                <w:rFonts w:ascii="Times New Roman" w:hAnsi="Times New Roman" w:cs="Times New Roman"/>
                <w:b/>
                <w:bCs/>
                <w:sz w:val="24"/>
                <w:szCs w:val="24"/>
              </w:rPr>
            </w:pPr>
            <w:proofErr w:type="spellStart"/>
            <w:r w:rsidRPr="00D647A8">
              <w:rPr>
                <w:rFonts w:ascii="Times New Roman" w:hAnsi="Times New Roman" w:cs="Times New Roman"/>
                <w:b/>
                <w:bCs/>
                <w:sz w:val="24"/>
                <w:szCs w:val="24"/>
              </w:rPr>
              <w:t>Kutipan</w:t>
            </w:r>
            <w:proofErr w:type="spellEnd"/>
          </w:p>
        </w:tc>
        <w:tc>
          <w:tcPr>
            <w:tcW w:w="3260" w:type="dxa"/>
            <w:shd w:val="clear" w:color="auto" w:fill="FFFFFF" w:themeFill="background1"/>
          </w:tcPr>
          <w:p w14:paraId="097248EF" w14:textId="33CF443E" w:rsidR="005B2C32" w:rsidRPr="00D647A8" w:rsidRDefault="005B2C32" w:rsidP="00D647A8">
            <w:pPr>
              <w:jc w:val="center"/>
              <w:rPr>
                <w:rFonts w:ascii="Times New Roman" w:hAnsi="Times New Roman" w:cs="Times New Roman"/>
                <w:b/>
                <w:bCs/>
                <w:sz w:val="24"/>
                <w:szCs w:val="24"/>
              </w:rPr>
            </w:pPr>
            <w:r w:rsidRPr="00D647A8">
              <w:rPr>
                <w:rFonts w:ascii="Times New Roman" w:hAnsi="Times New Roman" w:cs="Times New Roman"/>
                <w:b/>
                <w:bCs/>
                <w:sz w:val="24"/>
                <w:szCs w:val="24"/>
              </w:rPr>
              <w:t xml:space="preserve">Hasil </w:t>
            </w:r>
            <w:proofErr w:type="spellStart"/>
            <w:r w:rsidRPr="00D647A8">
              <w:rPr>
                <w:rFonts w:ascii="Times New Roman" w:hAnsi="Times New Roman" w:cs="Times New Roman"/>
                <w:b/>
                <w:bCs/>
                <w:sz w:val="24"/>
                <w:szCs w:val="24"/>
              </w:rPr>
              <w:t>Penelitian</w:t>
            </w:r>
            <w:proofErr w:type="spellEnd"/>
          </w:p>
        </w:tc>
      </w:tr>
      <w:tr w:rsidR="005B2C32" w:rsidRPr="00D647A8" w14:paraId="60A33210" w14:textId="0064B7FE" w:rsidTr="00E759B7">
        <w:tc>
          <w:tcPr>
            <w:tcW w:w="1555" w:type="dxa"/>
            <w:shd w:val="clear" w:color="auto" w:fill="FFFFFF" w:themeFill="background1"/>
          </w:tcPr>
          <w:p w14:paraId="5E50B153" w14:textId="7374AD05" w:rsidR="005B2C32" w:rsidRPr="00D647A8" w:rsidRDefault="005B2C32" w:rsidP="00DD4489">
            <w:pPr>
              <w:rPr>
                <w:rFonts w:ascii="Times New Roman" w:eastAsia="Times New Roman" w:hAnsi="Times New Roman" w:cs="Times New Roman"/>
                <w:sz w:val="24"/>
                <w:szCs w:val="24"/>
                <w:lang w:val="en-ID" w:eastAsia="en-ID"/>
              </w:rPr>
            </w:pPr>
            <w:proofErr w:type="gramStart"/>
            <w:r w:rsidRPr="00D647A8">
              <w:rPr>
                <w:rFonts w:ascii="Times New Roman" w:eastAsia="Times New Roman" w:hAnsi="Times New Roman" w:cs="Times New Roman"/>
                <w:sz w:val="24"/>
                <w:szCs w:val="24"/>
                <w:lang w:val="en-ID" w:eastAsia="en-ID"/>
              </w:rPr>
              <w:t xml:space="preserve">( </w:t>
            </w:r>
            <w:proofErr w:type="spellStart"/>
            <w:r w:rsidRPr="00D647A8">
              <w:rPr>
                <w:rFonts w:ascii="Times New Roman" w:eastAsia="Times New Roman" w:hAnsi="Times New Roman" w:cs="Times New Roman"/>
                <w:sz w:val="24"/>
                <w:szCs w:val="24"/>
                <w:lang w:val="en-ID" w:eastAsia="en-ID"/>
              </w:rPr>
              <w:t>Kinslow</w:t>
            </w:r>
            <w:proofErr w:type="spellEnd"/>
            <w:proofErr w:type="gramEnd"/>
            <w:r w:rsidRPr="00D647A8">
              <w:rPr>
                <w:rFonts w:ascii="Times New Roman" w:eastAsia="Times New Roman" w:hAnsi="Times New Roman" w:cs="Times New Roman"/>
                <w:sz w:val="24"/>
                <w:szCs w:val="24"/>
                <w:lang w:val="en-ID" w:eastAsia="en-ID"/>
              </w:rPr>
              <w:t xml:space="preserve">, A.T., Sadler, T.D.,  </w:t>
            </w:r>
            <w:proofErr w:type="spellStart"/>
            <w:r w:rsidRPr="00D647A8">
              <w:rPr>
                <w:rFonts w:ascii="Times New Roman" w:eastAsia="Times New Roman" w:hAnsi="Times New Roman" w:cs="Times New Roman"/>
                <w:sz w:val="24"/>
                <w:szCs w:val="24"/>
                <w:lang w:val="en-ID" w:eastAsia="en-ID"/>
              </w:rPr>
              <w:t>guyen</w:t>
            </w:r>
            <w:proofErr w:type="spellEnd"/>
            <w:r w:rsidRPr="00D647A8">
              <w:rPr>
                <w:rFonts w:ascii="Times New Roman" w:eastAsia="Times New Roman" w:hAnsi="Times New Roman" w:cs="Times New Roman"/>
                <w:sz w:val="24"/>
                <w:szCs w:val="24"/>
                <w:lang w:val="en-ID" w:eastAsia="en-ID"/>
              </w:rPr>
              <w:t>, H.T, 2019)</w:t>
            </w:r>
          </w:p>
        </w:tc>
        <w:tc>
          <w:tcPr>
            <w:tcW w:w="1842" w:type="dxa"/>
            <w:shd w:val="clear" w:color="auto" w:fill="FFFFFF" w:themeFill="background1"/>
          </w:tcPr>
          <w:p w14:paraId="58AFAA06" w14:textId="35E5269A" w:rsidR="005B2C32" w:rsidRPr="00D647A8" w:rsidRDefault="005B2C32" w:rsidP="00DD4489">
            <w:pPr>
              <w:spacing w:before="100" w:beforeAutospacing="1"/>
              <w:jc w:val="both"/>
              <w:outlineLvl w:val="1"/>
              <w:rPr>
                <w:rFonts w:ascii="Times New Roman" w:eastAsia="Times New Roman" w:hAnsi="Times New Roman" w:cs="Times New Roman"/>
                <w:sz w:val="24"/>
                <w:szCs w:val="24"/>
                <w:lang w:val="en-ID" w:eastAsia="en-ID"/>
              </w:rPr>
            </w:pPr>
            <w:r w:rsidRPr="00D647A8">
              <w:rPr>
                <w:rFonts w:ascii="Times New Roman" w:eastAsia="Times New Roman" w:hAnsi="Times New Roman" w:cs="Times New Roman"/>
                <w:sz w:val="24"/>
                <w:szCs w:val="24"/>
                <w:lang w:val="en-ID" w:eastAsia="en-ID"/>
              </w:rPr>
              <w:t>Socio-scientific reasoning and environmental literacy in a field-based ecology class</w:t>
            </w:r>
          </w:p>
        </w:tc>
        <w:tc>
          <w:tcPr>
            <w:tcW w:w="1524" w:type="dxa"/>
            <w:shd w:val="clear" w:color="auto" w:fill="FFFFFF" w:themeFill="background1"/>
          </w:tcPr>
          <w:p w14:paraId="661A7F18" w14:textId="33EAF78B" w:rsidR="005B2C32" w:rsidRPr="00D647A8" w:rsidRDefault="005B2C32" w:rsidP="00DD4489">
            <w:pPr>
              <w:jc w:val="both"/>
              <w:rPr>
                <w:rFonts w:ascii="Times New Roman" w:hAnsi="Times New Roman" w:cs="Times New Roman"/>
                <w:sz w:val="24"/>
                <w:szCs w:val="24"/>
              </w:rPr>
            </w:pPr>
            <w:r w:rsidRPr="00D647A8">
              <w:rPr>
                <w:rStyle w:val="list-group-item"/>
                <w:rFonts w:ascii="Times New Roman" w:hAnsi="Times New Roman" w:cs="Times New Roman"/>
                <w:sz w:val="24"/>
                <w:szCs w:val="24"/>
              </w:rPr>
              <w:t>Environmental Education Research</w:t>
            </w:r>
          </w:p>
        </w:tc>
        <w:tc>
          <w:tcPr>
            <w:tcW w:w="1170" w:type="dxa"/>
            <w:shd w:val="clear" w:color="auto" w:fill="FFFFFF" w:themeFill="background1"/>
          </w:tcPr>
          <w:p w14:paraId="218AB089" w14:textId="099D5185" w:rsidR="005B2C32" w:rsidRPr="00D647A8" w:rsidRDefault="005B2C32" w:rsidP="00DD4489">
            <w:pPr>
              <w:jc w:val="both"/>
              <w:rPr>
                <w:rFonts w:ascii="Times New Roman" w:hAnsi="Times New Roman" w:cs="Times New Roman"/>
                <w:sz w:val="24"/>
                <w:szCs w:val="24"/>
              </w:rPr>
            </w:pPr>
            <w:r w:rsidRPr="00D647A8">
              <w:rPr>
                <w:rFonts w:ascii="Times New Roman" w:hAnsi="Times New Roman" w:cs="Times New Roman"/>
                <w:sz w:val="24"/>
                <w:szCs w:val="24"/>
              </w:rPr>
              <w:t>76</w:t>
            </w:r>
          </w:p>
        </w:tc>
        <w:tc>
          <w:tcPr>
            <w:tcW w:w="3260" w:type="dxa"/>
            <w:shd w:val="clear" w:color="auto" w:fill="FFFFFF" w:themeFill="background1"/>
          </w:tcPr>
          <w:p w14:paraId="32F34379" w14:textId="2B0B1539" w:rsidR="005B2C32" w:rsidRPr="00D647A8" w:rsidRDefault="00681580" w:rsidP="00D647A8">
            <w:pPr>
              <w:jc w:val="both"/>
            </w:pPr>
            <w:r w:rsidRPr="00681580">
              <w:rPr>
                <w:rStyle w:val="y2iqfc"/>
                <w:rFonts w:ascii="Times New Roman" w:hAnsi="Times New Roman" w:cs="Times New Roman"/>
                <w:color w:val="1F1F1F"/>
                <w:sz w:val="24"/>
                <w:szCs w:val="24"/>
                <w:lang w:val="id-ID"/>
              </w:rPr>
              <w:t>This study describes how an existing field-based ecology course was modified to frame learning around local environmental socio-scientific issues. We used a convergent parallel mixed methods approach to examine changes in social-scientific reasoning (SSR) over time for middle school students in this course as a measure of scientific and environmental literacy. Results suggest that a focused SSI field-based environmental education curriculum can support the development of social-scientific reasoning and environmental literacy competencies among middle school students.</w:t>
            </w:r>
          </w:p>
        </w:tc>
      </w:tr>
      <w:tr w:rsidR="005B2C32" w:rsidRPr="00D647A8" w14:paraId="48590AF7" w14:textId="39703547" w:rsidTr="00E759B7">
        <w:tc>
          <w:tcPr>
            <w:tcW w:w="1555" w:type="dxa"/>
            <w:shd w:val="clear" w:color="auto" w:fill="FFFFFF" w:themeFill="background1"/>
          </w:tcPr>
          <w:p w14:paraId="6FC475CA" w14:textId="7F626D99" w:rsidR="005B2C32" w:rsidRPr="00D647A8" w:rsidRDefault="005B2C32" w:rsidP="00A62DF0">
            <w:pPr>
              <w:rPr>
                <w:rFonts w:ascii="Times New Roman" w:hAnsi="Times New Roman" w:cs="Times New Roman"/>
                <w:sz w:val="24"/>
                <w:szCs w:val="24"/>
              </w:rPr>
            </w:pPr>
            <w:proofErr w:type="gramStart"/>
            <w:r w:rsidRPr="00D647A8">
              <w:rPr>
                <w:rFonts w:ascii="Times New Roman" w:eastAsia="Times New Roman" w:hAnsi="Times New Roman" w:cs="Times New Roman"/>
                <w:sz w:val="24"/>
                <w:szCs w:val="24"/>
                <w:lang w:val="en-ID" w:eastAsia="en-ID"/>
              </w:rPr>
              <w:t xml:space="preserve">( </w:t>
            </w:r>
            <w:proofErr w:type="spellStart"/>
            <w:r w:rsidRPr="00D647A8">
              <w:rPr>
                <w:rFonts w:ascii="Times New Roman" w:eastAsia="Times New Roman" w:hAnsi="Times New Roman" w:cs="Times New Roman"/>
                <w:sz w:val="24"/>
                <w:szCs w:val="24"/>
                <w:lang w:val="en-ID" w:eastAsia="en-ID"/>
              </w:rPr>
              <w:t>Afandi</w:t>
            </w:r>
            <w:proofErr w:type="spellEnd"/>
            <w:proofErr w:type="gramEnd"/>
            <w:r w:rsidRPr="00D647A8">
              <w:rPr>
                <w:rFonts w:ascii="Times New Roman" w:eastAsia="Times New Roman" w:hAnsi="Times New Roman" w:cs="Times New Roman"/>
                <w:sz w:val="24"/>
                <w:szCs w:val="24"/>
                <w:lang w:val="en-ID" w:eastAsia="en-ID"/>
              </w:rPr>
              <w:t xml:space="preserve">, </w:t>
            </w:r>
            <w:proofErr w:type="spellStart"/>
            <w:r w:rsidRPr="00D647A8">
              <w:rPr>
                <w:rFonts w:ascii="Times New Roman" w:eastAsia="Times New Roman" w:hAnsi="Times New Roman" w:cs="Times New Roman"/>
                <w:sz w:val="24"/>
                <w:szCs w:val="24"/>
                <w:lang w:val="en-ID" w:eastAsia="en-ID"/>
              </w:rPr>
              <w:t>Sajidan</w:t>
            </w:r>
            <w:proofErr w:type="spellEnd"/>
            <w:r w:rsidRPr="00D647A8">
              <w:rPr>
                <w:rFonts w:ascii="Times New Roman" w:eastAsia="Times New Roman" w:hAnsi="Times New Roman" w:cs="Times New Roman"/>
                <w:sz w:val="24"/>
                <w:szCs w:val="24"/>
                <w:lang w:val="en-ID" w:eastAsia="en-ID"/>
              </w:rPr>
              <w:t xml:space="preserve">, </w:t>
            </w:r>
            <w:proofErr w:type="spellStart"/>
            <w:r w:rsidRPr="00D647A8">
              <w:rPr>
                <w:rFonts w:ascii="Times New Roman" w:eastAsia="Times New Roman" w:hAnsi="Times New Roman" w:cs="Times New Roman"/>
                <w:sz w:val="24"/>
                <w:szCs w:val="24"/>
                <w:lang w:val="en-ID" w:eastAsia="en-ID"/>
              </w:rPr>
              <w:t>Akhyar</w:t>
            </w:r>
            <w:proofErr w:type="spellEnd"/>
            <w:r w:rsidRPr="00D647A8">
              <w:rPr>
                <w:rFonts w:ascii="Times New Roman" w:eastAsia="Times New Roman" w:hAnsi="Times New Roman" w:cs="Times New Roman"/>
                <w:sz w:val="24"/>
                <w:szCs w:val="24"/>
                <w:lang w:val="en-ID" w:eastAsia="en-ID"/>
              </w:rPr>
              <w:t xml:space="preserve">, M., </w:t>
            </w:r>
            <w:proofErr w:type="spellStart"/>
            <w:r w:rsidRPr="00D647A8">
              <w:rPr>
                <w:rFonts w:ascii="Times New Roman" w:eastAsia="Times New Roman" w:hAnsi="Times New Roman" w:cs="Times New Roman"/>
                <w:sz w:val="24"/>
                <w:szCs w:val="24"/>
                <w:lang w:val="en-ID" w:eastAsia="en-ID"/>
              </w:rPr>
              <w:t>Suryani</w:t>
            </w:r>
            <w:proofErr w:type="spellEnd"/>
            <w:r w:rsidRPr="00D647A8">
              <w:rPr>
                <w:rFonts w:ascii="Times New Roman" w:eastAsia="Times New Roman" w:hAnsi="Times New Roman" w:cs="Times New Roman"/>
                <w:sz w:val="24"/>
                <w:szCs w:val="24"/>
                <w:lang w:val="en-ID" w:eastAsia="en-ID"/>
              </w:rPr>
              <w:t>, N.,2019 )</w:t>
            </w:r>
          </w:p>
        </w:tc>
        <w:tc>
          <w:tcPr>
            <w:tcW w:w="1842" w:type="dxa"/>
            <w:shd w:val="clear" w:color="auto" w:fill="FFFFFF" w:themeFill="background1"/>
          </w:tcPr>
          <w:p w14:paraId="5EE7A863" w14:textId="053E93CA" w:rsidR="005B2C32" w:rsidRPr="00D647A8" w:rsidRDefault="005B2C32" w:rsidP="00A62DF0">
            <w:pPr>
              <w:pStyle w:val="Heading2"/>
              <w:outlineLvl w:val="1"/>
              <w:rPr>
                <w:b w:val="0"/>
                <w:bCs w:val="0"/>
                <w:sz w:val="24"/>
                <w:szCs w:val="24"/>
              </w:rPr>
            </w:pPr>
            <w:r w:rsidRPr="00D647A8">
              <w:rPr>
                <w:b w:val="0"/>
                <w:bCs w:val="0"/>
                <w:sz w:val="24"/>
                <w:szCs w:val="24"/>
              </w:rPr>
              <w:t xml:space="preserve">Development frameworks of the Indonesian partnership 21 </w:t>
            </w:r>
            <w:proofErr w:type="spellStart"/>
            <w:r w:rsidRPr="00D647A8">
              <w:rPr>
                <w:b w:val="0"/>
                <w:bCs w:val="0"/>
                <w:sz w:val="24"/>
                <w:szCs w:val="24"/>
                <w:vertAlign w:val="superscript"/>
              </w:rPr>
              <w:t>st</w:t>
            </w:r>
            <w:proofErr w:type="spellEnd"/>
            <w:r w:rsidRPr="00D647A8">
              <w:rPr>
                <w:b w:val="0"/>
                <w:bCs w:val="0"/>
                <w:sz w:val="24"/>
                <w:szCs w:val="24"/>
              </w:rPr>
              <w:t xml:space="preserve"> -century skills standards for prospective science teachers: A Delphi study</w:t>
            </w:r>
          </w:p>
        </w:tc>
        <w:tc>
          <w:tcPr>
            <w:tcW w:w="1524" w:type="dxa"/>
            <w:shd w:val="clear" w:color="auto" w:fill="FFFFFF" w:themeFill="background1"/>
          </w:tcPr>
          <w:p w14:paraId="7833CE47" w14:textId="695AC93D" w:rsidR="005B2C32" w:rsidRPr="00D647A8" w:rsidRDefault="005B2C32" w:rsidP="002143FF">
            <w:pPr>
              <w:jc w:val="both"/>
              <w:rPr>
                <w:rFonts w:ascii="Times New Roman" w:hAnsi="Times New Roman" w:cs="Times New Roman"/>
                <w:sz w:val="24"/>
                <w:szCs w:val="24"/>
              </w:rPr>
            </w:pPr>
            <w:proofErr w:type="spellStart"/>
            <w:r w:rsidRPr="00D647A8">
              <w:rPr>
                <w:rStyle w:val="list-group-item"/>
                <w:rFonts w:ascii="Times New Roman" w:hAnsi="Times New Roman" w:cs="Times New Roman"/>
                <w:sz w:val="24"/>
                <w:szCs w:val="24"/>
              </w:rPr>
              <w:t>Jurnal</w:t>
            </w:r>
            <w:proofErr w:type="spellEnd"/>
            <w:r w:rsidRPr="00D647A8">
              <w:rPr>
                <w:rStyle w:val="list-group-item"/>
                <w:rFonts w:ascii="Times New Roman" w:hAnsi="Times New Roman" w:cs="Times New Roman"/>
                <w:sz w:val="24"/>
                <w:szCs w:val="24"/>
              </w:rPr>
              <w:t xml:space="preserve"> Pendidikan IPA Indonesia</w:t>
            </w:r>
          </w:p>
        </w:tc>
        <w:tc>
          <w:tcPr>
            <w:tcW w:w="1170" w:type="dxa"/>
            <w:shd w:val="clear" w:color="auto" w:fill="FFFFFF" w:themeFill="background1"/>
          </w:tcPr>
          <w:p w14:paraId="767D84B5" w14:textId="707959AE" w:rsidR="005B2C32" w:rsidRPr="00D647A8" w:rsidRDefault="005B2C32" w:rsidP="002143FF">
            <w:pPr>
              <w:jc w:val="both"/>
              <w:rPr>
                <w:rFonts w:ascii="Times New Roman" w:hAnsi="Times New Roman" w:cs="Times New Roman"/>
                <w:sz w:val="24"/>
                <w:szCs w:val="24"/>
              </w:rPr>
            </w:pPr>
            <w:r w:rsidRPr="00D647A8">
              <w:rPr>
                <w:rFonts w:ascii="Times New Roman" w:hAnsi="Times New Roman" w:cs="Times New Roman"/>
                <w:sz w:val="24"/>
                <w:szCs w:val="24"/>
              </w:rPr>
              <w:t>42</w:t>
            </w:r>
          </w:p>
        </w:tc>
        <w:tc>
          <w:tcPr>
            <w:tcW w:w="3260" w:type="dxa"/>
            <w:shd w:val="clear" w:color="auto" w:fill="FFFFFF" w:themeFill="background1"/>
          </w:tcPr>
          <w:p w14:paraId="20B8AF20" w14:textId="682FE6A9" w:rsidR="005B2C32" w:rsidRPr="00D647A8" w:rsidRDefault="00681580" w:rsidP="00D647A8">
            <w:pPr>
              <w:jc w:val="both"/>
            </w:pPr>
            <w:r w:rsidRPr="00681580">
              <w:rPr>
                <w:rStyle w:val="y2iqfc"/>
                <w:rFonts w:ascii="Times New Roman" w:hAnsi="Times New Roman" w:cs="Times New Roman"/>
                <w:color w:val="1F1F1F"/>
                <w:sz w:val="24"/>
                <w:szCs w:val="24"/>
                <w:lang w:val="id-ID"/>
              </w:rPr>
              <w:t xml:space="preserve">From the results of this study, we have determined four IP-21CSS that are considered by the panelists as the right standards for prospective science teachers in Indonesia ranging from 4.5 to 5 or at a high level. These standards include: (1) 4C (critical thinking, creative thinking, collaboration, and communication); (2) ICT (technology, media, and information literacy); (3) spiritual values ​​(religious beliefs and spiritual </w:t>
            </w:r>
            <w:r w:rsidRPr="00681580">
              <w:rPr>
                <w:rStyle w:val="y2iqfc"/>
                <w:rFonts w:ascii="Times New Roman" w:hAnsi="Times New Roman" w:cs="Times New Roman"/>
                <w:color w:val="1F1F1F"/>
                <w:sz w:val="24"/>
                <w:szCs w:val="24"/>
                <w:lang w:val="id-ID"/>
              </w:rPr>
              <w:lastRenderedPageBreak/>
              <w:t>awareness); and (4) character building (teacher attitudes and scientific attitudes). Therefore, it can be concluded that the implementation of 21st century education learning that emphasizes each of the IP-21CSS indicators needs to be considered as an important component in the lecture process for prospective science teachers in Indonesia.</w:t>
            </w:r>
          </w:p>
        </w:tc>
      </w:tr>
      <w:tr w:rsidR="005B2C32" w:rsidRPr="00D647A8" w14:paraId="57601D10" w14:textId="6823194B" w:rsidTr="00E759B7">
        <w:tc>
          <w:tcPr>
            <w:tcW w:w="1555" w:type="dxa"/>
            <w:shd w:val="clear" w:color="auto" w:fill="FFFFFF" w:themeFill="background1"/>
          </w:tcPr>
          <w:p w14:paraId="29C5C579" w14:textId="70BCC2E5" w:rsidR="005B2C32" w:rsidRPr="00D647A8" w:rsidRDefault="005B2C32" w:rsidP="00FA2B8F">
            <w:pPr>
              <w:spacing w:before="100" w:beforeAutospacing="1" w:after="100" w:afterAutospacing="1"/>
              <w:rPr>
                <w:rFonts w:ascii="Times New Roman" w:eastAsia="Times New Roman" w:hAnsi="Times New Roman" w:cs="Times New Roman"/>
                <w:sz w:val="24"/>
                <w:szCs w:val="24"/>
                <w:lang w:val="en-ID" w:eastAsia="en-ID"/>
              </w:rPr>
            </w:pPr>
            <w:r w:rsidRPr="00D647A8">
              <w:rPr>
                <w:rFonts w:ascii="Times New Roman" w:eastAsia="Times New Roman" w:hAnsi="Times New Roman" w:cs="Times New Roman"/>
                <w:sz w:val="24"/>
                <w:szCs w:val="24"/>
                <w:lang w:val="en-ID" w:eastAsia="en-ID"/>
              </w:rPr>
              <w:lastRenderedPageBreak/>
              <w:t xml:space="preserve">(Baran, M., </w:t>
            </w:r>
            <w:proofErr w:type="spellStart"/>
            <w:r w:rsidRPr="00D647A8">
              <w:rPr>
                <w:rFonts w:ascii="Times New Roman" w:eastAsia="Times New Roman" w:hAnsi="Times New Roman" w:cs="Times New Roman"/>
                <w:sz w:val="24"/>
                <w:szCs w:val="24"/>
                <w:lang w:val="en-ID" w:eastAsia="en-ID"/>
              </w:rPr>
              <w:t>Karakoyun</w:t>
            </w:r>
            <w:proofErr w:type="spellEnd"/>
            <w:r w:rsidRPr="00D647A8">
              <w:rPr>
                <w:rFonts w:ascii="Times New Roman" w:eastAsia="Times New Roman" w:hAnsi="Times New Roman" w:cs="Times New Roman"/>
                <w:sz w:val="24"/>
                <w:szCs w:val="24"/>
                <w:lang w:val="en-ID" w:eastAsia="en-ID"/>
              </w:rPr>
              <w:t xml:space="preserve">, F., </w:t>
            </w:r>
            <w:proofErr w:type="spellStart"/>
            <w:r w:rsidRPr="00D647A8">
              <w:rPr>
                <w:rFonts w:ascii="Times New Roman" w:eastAsia="Times New Roman" w:hAnsi="Times New Roman" w:cs="Times New Roman"/>
                <w:sz w:val="24"/>
                <w:szCs w:val="24"/>
                <w:lang w:val="en-ID" w:eastAsia="en-ID"/>
              </w:rPr>
              <w:t>Maskan</w:t>
            </w:r>
            <w:proofErr w:type="spellEnd"/>
            <w:r w:rsidRPr="00D647A8">
              <w:rPr>
                <w:rFonts w:ascii="Times New Roman" w:eastAsia="Times New Roman" w:hAnsi="Times New Roman" w:cs="Times New Roman"/>
                <w:sz w:val="24"/>
                <w:szCs w:val="24"/>
                <w:lang w:val="en-ID" w:eastAsia="en-ID"/>
              </w:rPr>
              <w:t>, A., 2019)</w:t>
            </w:r>
          </w:p>
          <w:p w14:paraId="4DB23B8B" w14:textId="77777777" w:rsidR="005B2C32" w:rsidRPr="00D647A8" w:rsidRDefault="005B2C32" w:rsidP="002143FF">
            <w:pPr>
              <w:jc w:val="both"/>
              <w:rPr>
                <w:rFonts w:ascii="Times New Roman" w:hAnsi="Times New Roman" w:cs="Times New Roman"/>
                <w:sz w:val="24"/>
                <w:szCs w:val="24"/>
              </w:rPr>
            </w:pPr>
          </w:p>
        </w:tc>
        <w:tc>
          <w:tcPr>
            <w:tcW w:w="1842" w:type="dxa"/>
            <w:shd w:val="clear" w:color="auto" w:fill="FFFFFF" w:themeFill="background1"/>
          </w:tcPr>
          <w:p w14:paraId="49A31CE3" w14:textId="18C88236" w:rsidR="005B2C32" w:rsidRPr="00D647A8" w:rsidRDefault="005B2C32" w:rsidP="00FA2B8F">
            <w:pPr>
              <w:pStyle w:val="Heading2"/>
              <w:outlineLvl w:val="1"/>
              <w:rPr>
                <w:b w:val="0"/>
                <w:bCs w:val="0"/>
                <w:sz w:val="24"/>
                <w:szCs w:val="24"/>
              </w:rPr>
            </w:pPr>
            <w:r w:rsidRPr="00D647A8">
              <w:rPr>
                <w:b w:val="0"/>
                <w:bCs w:val="0"/>
                <w:sz w:val="24"/>
                <w:szCs w:val="24"/>
              </w:rPr>
              <w:t>The Influence of Project-Based STEM (</w:t>
            </w:r>
            <w:proofErr w:type="spellStart"/>
            <w:r w:rsidRPr="00D647A8">
              <w:rPr>
                <w:b w:val="0"/>
                <w:bCs w:val="0"/>
                <w:sz w:val="24"/>
                <w:szCs w:val="24"/>
              </w:rPr>
              <w:t>PjbL</w:t>
            </w:r>
            <w:proofErr w:type="spellEnd"/>
            <w:r w:rsidRPr="00D647A8">
              <w:rPr>
                <w:b w:val="0"/>
                <w:bCs w:val="0"/>
                <w:sz w:val="24"/>
                <w:szCs w:val="24"/>
              </w:rPr>
              <w:t>-STEM) Applications on the Development of 21st-Century Skills</w:t>
            </w:r>
          </w:p>
        </w:tc>
        <w:tc>
          <w:tcPr>
            <w:tcW w:w="1524" w:type="dxa"/>
            <w:shd w:val="clear" w:color="auto" w:fill="FFFFFF" w:themeFill="background1"/>
          </w:tcPr>
          <w:p w14:paraId="1197FEB1" w14:textId="7939FB47" w:rsidR="005B2C32" w:rsidRPr="00D647A8" w:rsidRDefault="005B2C32" w:rsidP="002143FF">
            <w:pPr>
              <w:jc w:val="both"/>
              <w:rPr>
                <w:rFonts w:ascii="Times New Roman" w:hAnsi="Times New Roman" w:cs="Times New Roman"/>
                <w:sz w:val="24"/>
                <w:szCs w:val="24"/>
              </w:rPr>
            </w:pPr>
            <w:r w:rsidRPr="00D647A8">
              <w:rPr>
                <w:rStyle w:val="list-group-item"/>
                <w:rFonts w:ascii="Times New Roman" w:hAnsi="Times New Roman" w:cs="Times New Roman"/>
                <w:sz w:val="24"/>
                <w:szCs w:val="24"/>
              </w:rPr>
              <w:t>Journal of Turkish Science Education</w:t>
            </w:r>
          </w:p>
        </w:tc>
        <w:tc>
          <w:tcPr>
            <w:tcW w:w="1170" w:type="dxa"/>
            <w:shd w:val="clear" w:color="auto" w:fill="FFFFFF" w:themeFill="background1"/>
          </w:tcPr>
          <w:p w14:paraId="0F12980E" w14:textId="6D0C79DE" w:rsidR="005B2C32" w:rsidRPr="00D647A8" w:rsidRDefault="005B2C32" w:rsidP="002143FF">
            <w:pPr>
              <w:jc w:val="both"/>
              <w:rPr>
                <w:rFonts w:ascii="Times New Roman" w:hAnsi="Times New Roman" w:cs="Times New Roman"/>
                <w:sz w:val="24"/>
                <w:szCs w:val="24"/>
              </w:rPr>
            </w:pPr>
            <w:r w:rsidRPr="00D647A8">
              <w:rPr>
                <w:rFonts w:ascii="Times New Roman" w:hAnsi="Times New Roman" w:cs="Times New Roman"/>
                <w:sz w:val="24"/>
                <w:szCs w:val="24"/>
              </w:rPr>
              <w:t>32</w:t>
            </w:r>
          </w:p>
        </w:tc>
        <w:tc>
          <w:tcPr>
            <w:tcW w:w="3260" w:type="dxa"/>
            <w:shd w:val="clear" w:color="auto" w:fill="FFFFFF" w:themeFill="background1"/>
          </w:tcPr>
          <w:p w14:paraId="258E34B4" w14:textId="4A865C46" w:rsidR="005B2C32" w:rsidRPr="00D647A8" w:rsidRDefault="00EC6E6C" w:rsidP="00D647A8">
            <w:pPr>
              <w:jc w:val="both"/>
              <w:rPr>
                <w:rFonts w:ascii="Times New Roman" w:hAnsi="Times New Roman" w:cs="Times New Roman"/>
                <w:sz w:val="24"/>
                <w:szCs w:val="24"/>
                <w:lang w:val="en-ID" w:eastAsia="en-ID"/>
              </w:rPr>
            </w:pPr>
            <w:r w:rsidRPr="00EC6E6C">
              <w:rPr>
                <w:rFonts w:ascii="Times New Roman" w:hAnsi="Times New Roman" w:cs="Times New Roman"/>
                <w:sz w:val="24"/>
                <w:szCs w:val="24"/>
                <w:lang w:eastAsia="en-ID"/>
              </w:rPr>
              <w:t xml:space="preserve">Significant improvement in students’ 21st century skills, such as the level of use of autonomy and cooperation skills and their level of environmental sensitivity. Students also reported that the activities had a positive effect on many of their 21st century skills such as communication, and collaboration, problem solving, creativity, critical thinking, responsibility, environmental awareness, and information technology literacy. Based on the findings, the following suggestions are proposed: </w:t>
            </w:r>
            <w:proofErr w:type="spellStart"/>
            <w:r w:rsidRPr="00EC6E6C">
              <w:rPr>
                <w:rFonts w:ascii="Times New Roman" w:hAnsi="Times New Roman" w:cs="Times New Roman"/>
                <w:sz w:val="24"/>
                <w:szCs w:val="24"/>
                <w:lang w:eastAsia="en-ID"/>
              </w:rPr>
              <w:t>PjbL</w:t>
            </w:r>
            <w:proofErr w:type="spellEnd"/>
            <w:r w:rsidRPr="00EC6E6C">
              <w:rPr>
                <w:rFonts w:ascii="Times New Roman" w:hAnsi="Times New Roman" w:cs="Times New Roman"/>
                <w:sz w:val="24"/>
                <w:szCs w:val="24"/>
                <w:lang w:eastAsia="en-ID"/>
              </w:rPr>
              <w:t>-STEM activities can be carried out more in educational institutions owned by the Ministry of National Education. Teacher training activities can be carried out, and in-service training can be organized to support the implementation of innovative methods.</w:t>
            </w:r>
          </w:p>
        </w:tc>
      </w:tr>
      <w:tr w:rsidR="005B2C32" w:rsidRPr="00D647A8" w14:paraId="0D29A558" w14:textId="5B88AACA" w:rsidTr="00E759B7">
        <w:tc>
          <w:tcPr>
            <w:tcW w:w="1555" w:type="dxa"/>
            <w:shd w:val="clear" w:color="auto" w:fill="FFFFFF" w:themeFill="background1"/>
          </w:tcPr>
          <w:p w14:paraId="112CA055" w14:textId="5FE1C2F1" w:rsidR="005B2C32" w:rsidRPr="00D647A8" w:rsidRDefault="005B2C32" w:rsidP="00D647A8">
            <w:pPr>
              <w:shd w:val="clear" w:color="auto" w:fill="FFFFFF" w:themeFill="background1"/>
              <w:spacing w:before="100" w:beforeAutospacing="1" w:after="100" w:afterAutospacing="1"/>
              <w:rPr>
                <w:rFonts w:ascii="Times New Roman" w:eastAsia="Times New Roman" w:hAnsi="Times New Roman" w:cs="Times New Roman"/>
                <w:sz w:val="24"/>
                <w:szCs w:val="24"/>
                <w:lang w:val="en-ID" w:eastAsia="en-ID"/>
              </w:rPr>
            </w:pPr>
            <w:r w:rsidRPr="00D647A8">
              <w:rPr>
                <w:rFonts w:ascii="Times New Roman" w:eastAsia="Times New Roman" w:hAnsi="Times New Roman" w:cs="Times New Roman"/>
                <w:sz w:val="24"/>
                <w:szCs w:val="24"/>
                <w:lang w:val="en-ID" w:eastAsia="en-ID"/>
              </w:rPr>
              <w:t>(Nelms, A.A., Segura-Totten, M., 2019)</w:t>
            </w:r>
          </w:p>
        </w:tc>
        <w:tc>
          <w:tcPr>
            <w:tcW w:w="1842" w:type="dxa"/>
            <w:shd w:val="clear" w:color="auto" w:fill="FFFFFF" w:themeFill="background1"/>
          </w:tcPr>
          <w:p w14:paraId="780F8483" w14:textId="73008F3F" w:rsidR="005B2C32" w:rsidRPr="00D647A8" w:rsidRDefault="005B2C32" w:rsidP="00D647A8">
            <w:pPr>
              <w:pStyle w:val="Heading2"/>
              <w:shd w:val="clear" w:color="auto" w:fill="FFFFFF" w:themeFill="background1"/>
              <w:outlineLvl w:val="1"/>
              <w:rPr>
                <w:b w:val="0"/>
                <w:bCs w:val="0"/>
                <w:sz w:val="24"/>
                <w:szCs w:val="24"/>
              </w:rPr>
            </w:pPr>
            <w:r w:rsidRPr="00D647A8">
              <w:rPr>
                <w:b w:val="0"/>
                <w:bCs w:val="0"/>
                <w:sz w:val="24"/>
                <w:szCs w:val="24"/>
              </w:rPr>
              <w:t xml:space="preserve">Expert–novice comparison reveals pedagogical implications for students’ </w:t>
            </w:r>
            <w:r w:rsidRPr="00D647A8">
              <w:rPr>
                <w:b w:val="0"/>
                <w:bCs w:val="0"/>
                <w:sz w:val="24"/>
                <w:szCs w:val="24"/>
              </w:rPr>
              <w:lastRenderedPageBreak/>
              <w:t>analysis of primary literature</w:t>
            </w:r>
          </w:p>
        </w:tc>
        <w:tc>
          <w:tcPr>
            <w:tcW w:w="1524" w:type="dxa"/>
            <w:shd w:val="clear" w:color="auto" w:fill="FFFFFF" w:themeFill="background1"/>
          </w:tcPr>
          <w:p w14:paraId="065B992B" w14:textId="7784576C" w:rsidR="005B2C32" w:rsidRPr="00D647A8" w:rsidRDefault="005B2C32" w:rsidP="00D647A8">
            <w:pPr>
              <w:shd w:val="clear" w:color="auto" w:fill="FFFFFF" w:themeFill="background1"/>
              <w:jc w:val="both"/>
              <w:rPr>
                <w:rStyle w:val="list-group-item"/>
                <w:rFonts w:ascii="Times New Roman" w:hAnsi="Times New Roman" w:cs="Times New Roman"/>
                <w:sz w:val="24"/>
                <w:szCs w:val="24"/>
              </w:rPr>
            </w:pPr>
            <w:r w:rsidRPr="00D647A8">
              <w:rPr>
                <w:rStyle w:val="list-group-item"/>
                <w:rFonts w:ascii="Times New Roman" w:hAnsi="Times New Roman" w:cs="Times New Roman"/>
                <w:sz w:val="24"/>
                <w:szCs w:val="24"/>
              </w:rPr>
              <w:lastRenderedPageBreak/>
              <w:t>CBE Life Sciences Education</w:t>
            </w:r>
          </w:p>
        </w:tc>
        <w:tc>
          <w:tcPr>
            <w:tcW w:w="1170" w:type="dxa"/>
            <w:shd w:val="clear" w:color="auto" w:fill="FFFFFF" w:themeFill="background1"/>
          </w:tcPr>
          <w:p w14:paraId="030FB89A" w14:textId="2B1ACE09" w:rsidR="005B2C32" w:rsidRPr="00D647A8" w:rsidRDefault="005B2C32" w:rsidP="00D647A8">
            <w:pPr>
              <w:shd w:val="clear" w:color="auto" w:fill="FFFFFF" w:themeFill="background1"/>
              <w:jc w:val="both"/>
              <w:rPr>
                <w:rFonts w:ascii="Times New Roman" w:hAnsi="Times New Roman" w:cs="Times New Roman"/>
                <w:sz w:val="24"/>
                <w:szCs w:val="24"/>
              </w:rPr>
            </w:pPr>
            <w:r w:rsidRPr="00D647A8">
              <w:rPr>
                <w:rFonts w:ascii="Times New Roman" w:hAnsi="Times New Roman" w:cs="Times New Roman"/>
                <w:sz w:val="24"/>
                <w:szCs w:val="24"/>
              </w:rPr>
              <w:t>29</w:t>
            </w:r>
          </w:p>
        </w:tc>
        <w:tc>
          <w:tcPr>
            <w:tcW w:w="3260" w:type="dxa"/>
            <w:shd w:val="clear" w:color="auto" w:fill="FFFFFF" w:themeFill="background1"/>
          </w:tcPr>
          <w:p w14:paraId="250CF993" w14:textId="185DB5AE" w:rsidR="005B2C32" w:rsidRPr="005F6964" w:rsidRDefault="00EC6E6C" w:rsidP="00D647A8">
            <w:pPr>
              <w:pStyle w:val="HTMLPreformatted"/>
              <w:shd w:val="clear" w:color="auto" w:fill="FFFFFF" w:themeFill="background1"/>
              <w:tabs>
                <w:tab w:val="clear" w:pos="916"/>
                <w:tab w:val="clear" w:pos="1832"/>
                <w:tab w:val="clear" w:pos="2748"/>
                <w:tab w:val="clear" w:pos="3664"/>
              </w:tabs>
              <w:jc w:val="both"/>
              <w:rPr>
                <w:rFonts w:ascii="Times New Roman" w:hAnsi="Times New Roman" w:cs="Times New Roman"/>
                <w:color w:val="1F1F1F"/>
                <w:sz w:val="24"/>
                <w:szCs w:val="24"/>
                <w:lang w:val="en-US"/>
              </w:rPr>
            </w:pPr>
            <w:r w:rsidRPr="00EC6E6C">
              <w:rPr>
                <w:rStyle w:val="y2iqfc"/>
                <w:rFonts w:ascii="Times New Roman" w:hAnsi="Times New Roman" w:cs="Times New Roman"/>
                <w:color w:val="1F1F1F"/>
                <w:sz w:val="24"/>
                <w:szCs w:val="24"/>
                <w:lang w:val="id-ID"/>
              </w:rPr>
              <w:t xml:space="preserve">Our results reveal that lecturers have more complex schemas than students and that they reduce cognitive load through two main mechanisms: summarizing and note-taking. </w:t>
            </w:r>
            <w:r w:rsidRPr="00EC6E6C">
              <w:rPr>
                <w:rStyle w:val="y2iqfc"/>
                <w:rFonts w:ascii="Times New Roman" w:hAnsi="Times New Roman" w:cs="Times New Roman"/>
                <w:color w:val="1F1F1F"/>
                <w:sz w:val="24"/>
                <w:szCs w:val="24"/>
                <w:lang w:val="id-ID"/>
              </w:rPr>
              <w:lastRenderedPageBreak/>
              <w:t>Lecturers also engage with articles at a higher cognitive level, described as constructive by the ICAP framework, compared to students. More complex schemas, which effectively reduce cognitive load, and deeper engagement with the text may help explain why lecturers encountered fewer comprehension difficulties than students in our study. Finally, lecturers analyzed and evaluated data more frequently than students when reading texts. The findings include a discussion of successful pedagogical approaches for instructors seeking to improve students’ comprehension and analysis of research articles.</w:t>
            </w:r>
          </w:p>
        </w:tc>
      </w:tr>
      <w:bookmarkEnd w:id="0"/>
    </w:tbl>
    <w:p w14:paraId="16ACA767" w14:textId="77777777" w:rsidR="00EC6E6C" w:rsidRDefault="00EC6E6C" w:rsidP="008269B4">
      <w:pPr>
        <w:pStyle w:val="ds-markdown-paragraph"/>
        <w:shd w:val="clear" w:color="auto" w:fill="FFFFFF"/>
        <w:spacing w:before="0" w:beforeAutospacing="0"/>
        <w:ind w:firstLine="720"/>
        <w:jc w:val="both"/>
        <w:rPr>
          <w:color w:val="404040"/>
          <w:shd w:val="clear" w:color="auto" w:fill="FFFFFF"/>
        </w:rPr>
      </w:pPr>
    </w:p>
    <w:p w14:paraId="01BF9482" w14:textId="10961D8B" w:rsidR="00EC6E6C" w:rsidRPr="00D647A8" w:rsidRDefault="00EC6E6C" w:rsidP="00EC6E6C">
      <w:pPr>
        <w:pStyle w:val="ds-markdown-paragraph"/>
        <w:shd w:val="clear" w:color="auto" w:fill="FFFFFF"/>
        <w:spacing w:before="0" w:beforeAutospacing="0"/>
        <w:ind w:firstLine="720"/>
        <w:jc w:val="both"/>
        <w:rPr>
          <w:color w:val="404040"/>
        </w:rPr>
      </w:pPr>
      <w:r w:rsidRPr="00EC6E6C">
        <w:rPr>
          <w:color w:val="404040"/>
          <w:shd w:val="clear" w:color="auto" w:fill="FFFFFF"/>
        </w:rPr>
        <w:t>Based on the data presented, there are four studies with varying numbers of citations, ranging from 29 to 76. The number of citations reflects the level of influence and relevance of the research in their respective fields. The study with the highest number of citations of 76 citations explains how a modified field-based ecology course focused on environmental socio-scientific issues can improve the socio-scientific reasoning (SSR) and environmental literacy of high school students (Sarabi et al., 2020). A convergent parallel mixed methods approach was used to measure changes in SSR over time. The results show that a focused field-based curriculum can support the development of environmental literacy and socio-scientific reasoning competencies (</w:t>
      </w:r>
      <w:proofErr w:type="spellStart"/>
      <w:r w:rsidRPr="00EC6E6C">
        <w:rPr>
          <w:color w:val="404040"/>
          <w:shd w:val="clear" w:color="auto" w:fill="FFFFFF"/>
        </w:rPr>
        <w:t>Kinslow</w:t>
      </w:r>
      <w:proofErr w:type="spellEnd"/>
      <w:r w:rsidRPr="00EC6E6C">
        <w:rPr>
          <w:color w:val="404040"/>
          <w:shd w:val="clear" w:color="auto" w:fill="FFFFFF"/>
        </w:rPr>
        <w:t xml:space="preserve"> et al., 2019). The second with 42 citations explains four 21st century skill standards for prospective science teachers in Indonesia, including: 4C (critical thinking, creativity, collaboration, communication), ICT, spiritual values, and character building (</w:t>
      </w:r>
      <w:proofErr w:type="spellStart"/>
      <w:r w:rsidRPr="00EC6E6C">
        <w:rPr>
          <w:color w:val="404040"/>
          <w:shd w:val="clear" w:color="auto" w:fill="FFFFFF"/>
        </w:rPr>
        <w:t>Anazifa</w:t>
      </w:r>
      <w:proofErr w:type="spellEnd"/>
      <w:r w:rsidRPr="00EC6E6C">
        <w:rPr>
          <w:color w:val="404040"/>
          <w:shd w:val="clear" w:color="auto" w:fill="FFFFFF"/>
        </w:rPr>
        <w:t xml:space="preserve"> &amp; </w:t>
      </w:r>
      <w:proofErr w:type="spellStart"/>
      <w:r w:rsidRPr="00EC6E6C">
        <w:rPr>
          <w:color w:val="404040"/>
          <w:shd w:val="clear" w:color="auto" w:fill="FFFFFF"/>
        </w:rPr>
        <w:t>Djukri</w:t>
      </w:r>
      <w:proofErr w:type="spellEnd"/>
      <w:r w:rsidRPr="00EC6E6C">
        <w:rPr>
          <w:color w:val="404040"/>
          <w:shd w:val="clear" w:color="auto" w:fill="FFFFFF"/>
        </w:rPr>
        <w:t xml:space="preserve">, 2017). These standards are considered very relevant to the lecture process of prospective science teachers. The third highest with 32 citations explains that the Implementation of </w:t>
      </w:r>
      <w:proofErr w:type="spellStart"/>
      <w:r w:rsidRPr="00EC6E6C">
        <w:rPr>
          <w:color w:val="404040"/>
          <w:shd w:val="clear" w:color="auto" w:fill="FFFFFF"/>
        </w:rPr>
        <w:t>PjbL</w:t>
      </w:r>
      <w:proofErr w:type="spellEnd"/>
      <w:r w:rsidRPr="00EC6E6C">
        <w:rPr>
          <w:color w:val="404040"/>
          <w:shd w:val="clear" w:color="auto" w:fill="FFFFFF"/>
        </w:rPr>
        <w:t xml:space="preserve">-STEM shows a significant increase in students' 21st century skills, such as autonomy, collaboration, communication, and technological literacy. This study recommends teacher training to support the implementation of this innovative method in educational institutions (Thiagarajan, 1974). Teachers are expected to be able to utilize various online applications and platforms to create interactive and engaging learning materials for students. In addition, by using technology, teachers can also provide direct feedback to students and monitor their progress more effectively. The fourth highest with 29 citations found that lecturers have more complex cognitive schemes than students in </w:t>
      </w:r>
      <w:proofErr w:type="spellStart"/>
      <w:r w:rsidRPr="00EC6E6C">
        <w:rPr>
          <w:color w:val="404040"/>
          <w:shd w:val="clear" w:color="auto" w:fill="FFFFFF"/>
        </w:rPr>
        <w:t>analyzing</w:t>
      </w:r>
      <w:proofErr w:type="spellEnd"/>
      <w:r w:rsidRPr="00EC6E6C">
        <w:rPr>
          <w:color w:val="404040"/>
          <w:shd w:val="clear" w:color="auto" w:fill="FFFFFF"/>
        </w:rPr>
        <w:t xml:space="preserve"> primary literature. They reduce cognitive load by summarizing and taking notes, and engage at a higher cognitive level. These </w:t>
      </w:r>
      <w:r w:rsidRPr="00EC6E6C">
        <w:rPr>
          <w:color w:val="404040"/>
          <w:shd w:val="clear" w:color="auto" w:fill="FFFFFF"/>
        </w:rPr>
        <w:lastRenderedPageBreak/>
        <w:t xml:space="preserve">findings provide insights for effective pedagogical approaches. From all these studies, it is concluded that these studies emphasize the importance of innovative approaches (such as </w:t>
      </w:r>
      <w:proofErr w:type="spellStart"/>
      <w:r w:rsidRPr="00EC6E6C">
        <w:rPr>
          <w:color w:val="404040"/>
          <w:shd w:val="clear" w:color="auto" w:fill="FFFFFF"/>
        </w:rPr>
        <w:t>PjbL</w:t>
      </w:r>
      <w:proofErr w:type="spellEnd"/>
      <w:r w:rsidRPr="00EC6E6C">
        <w:rPr>
          <w:color w:val="404040"/>
          <w:shd w:val="clear" w:color="auto" w:fill="FFFFFF"/>
        </w:rPr>
        <w:t>-STEM and field-based curriculum) and teacher training to improve 21st century skills and scientific literacy (Nelms &amp; Segura-Totten, 2019). However, some studies have relatively low citation counts, perhaps due to more recent publication or a more specific journal scope.</w:t>
      </w:r>
    </w:p>
    <w:p w14:paraId="3FFE46EC" w14:textId="2CF8F453" w:rsidR="00FE2F01" w:rsidRPr="00D647A8" w:rsidRDefault="008269B4" w:rsidP="00FE2F01">
      <w:pPr>
        <w:pStyle w:val="ds-markdown-paragraph"/>
        <w:shd w:val="clear" w:color="auto" w:fill="FFFFFF"/>
        <w:spacing w:before="0" w:beforeAutospacing="0"/>
        <w:ind w:left="720" w:hanging="720"/>
        <w:jc w:val="both"/>
        <w:rPr>
          <w:b/>
          <w:bCs/>
          <w:color w:val="404040"/>
        </w:rPr>
      </w:pPr>
      <w:r w:rsidRPr="00D647A8">
        <w:rPr>
          <w:noProof/>
        </w:rPr>
        <w:drawing>
          <wp:anchor distT="0" distB="0" distL="114300" distR="114300" simplePos="0" relativeHeight="251684864" behindDoc="1" locked="0" layoutInCell="1" allowOverlap="1" wp14:anchorId="4AFE1F64" wp14:editId="1DB905E0">
            <wp:simplePos x="0" y="0"/>
            <wp:positionH relativeFrom="margin">
              <wp:posOffset>811530</wp:posOffset>
            </wp:positionH>
            <wp:positionV relativeFrom="paragraph">
              <wp:posOffset>372745</wp:posOffset>
            </wp:positionV>
            <wp:extent cx="4037330" cy="1877695"/>
            <wp:effectExtent l="0" t="0" r="1270" b="825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8533" t="12872" r="17162" b="16429"/>
                    <a:stretch/>
                  </pic:blipFill>
                  <pic:spPr bwMode="auto">
                    <a:xfrm>
                      <a:off x="0" y="0"/>
                      <a:ext cx="4037330" cy="1877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E6C" w:rsidRPr="00EC6E6C">
        <w:t xml:space="preserve"> </w:t>
      </w:r>
      <w:r w:rsidR="00EC6E6C" w:rsidRPr="00EC6E6C">
        <w:rPr>
          <w:b/>
          <w:bCs/>
          <w:color w:val="404040"/>
        </w:rPr>
        <w:t>Trends in Research Collaboration Between Countries</w:t>
      </w:r>
    </w:p>
    <w:p w14:paraId="738AD2CA" w14:textId="6A38CDDB" w:rsidR="002E7BE3" w:rsidRPr="00D647A8" w:rsidRDefault="002E7BE3" w:rsidP="002143FF">
      <w:pPr>
        <w:jc w:val="both"/>
        <w:rPr>
          <w:rFonts w:ascii="Times New Roman" w:hAnsi="Times New Roman" w:cs="Times New Roman"/>
          <w:sz w:val="24"/>
          <w:szCs w:val="24"/>
        </w:rPr>
      </w:pPr>
    </w:p>
    <w:p w14:paraId="008E23EF" w14:textId="77777777" w:rsidR="00EC6E6C" w:rsidRDefault="00EC6E6C" w:rsidP="00EC6E6C">
      <w:pPr>
        <w:spacing w:after="0"/>
        <w:ind w:firstLine="720"/>
        <w:jc w:val="center"/>
        <w:rPr>
          <w:rFonts w:ascii="Times New Roman" w:hAnsi="Times New Roman" w:cs="Times New Roman"/>
          <w:b/>
          <w:bCs/>
          <w:color w:val="000000" w:themeColor="text1"/>
          <w:sz w:val="24"/>
          <w:szCs w:val="24"/>
        </w:rPr>
      </w:pPr>
      <w:r w:rsidRPr="00EC6E6C">
        <w:rPr>
          <w:rFonts w:ascii="Times New Roman" w:hAnsi="Times New Roman" w:cs="Times New Roman"/>
          <w:b/>
          <w:bCs/>
          <w:color w:val="000000" w:themeColor="text1"/>
          <w:sz w:val="24"/>
          <w:szCs w:val="24"/>
        </w:rPr>
        <w:t>Figure 3. Research collaboration between countries</w:t>
      </w:r>
    </w:p>
    <w:p w14:paraId="1B16C3CD" w14:textId="5347B240" w:rsidR="00DD4489" w:rsidRPr="00320A76" w:rsidRDefault="00EC6E6C" w:rsidP="00EC6E6C">
      <w:pPr>
        <w:spacing w:after="0"/>
        <w:ind w:firstLine="720"/>
        <w:jc w:val="both"/>
        <w:rPr>
          <w:rFonts w:ascii="Times New Roman" w:hAnsi="Times New Roman" w:cs="Times New Roman"/>
          <w:color w:val="000000" w:themeColor="text1"/>
          <w:sz w:val="24"/>
          <w:szCs w:val="24"/>
        </w:rPr>
      </w:pPr>
      <w:r w:rsidRPr="00EC6E6C">
        <w:rPr>
          <w:rFonts w:ascii="Times New Roman" w:hAnsi="Times New Roman" w:cs="Times New Roman"/>
          <w:color w:val="000000" w:themeColor="text1"/>
          <w:sz w:val="24"/>
          <w:szCs w:val="24"/>
        </w:rPr>
        <w:t>The image shows a research collaboration between countries involving Taiwan, Norway, Turkey, Portugal, Spain, the United States, Italy, Indonesia, and Malaysia. This collaboration reflects a global effort to improve students' scientific literacy and its relationship to critical thinking skills.</w:t>
      </w:r>
    </w:p>
    <w:p w14:paraId="0D3E2045" w14:textId="2368BB1A" w:rsidR="00D647A8" w:rsidRPr="00D647A8" w:rsidRDefault="00D647A8" w:rsidP="000E2B6B">
      <w:pPr>
        <w:spacing w:after="0"/>
        <w:jc w:val="both"/>
        <w:rPr>
          <w:rFonts w:ascii="Times New Roman" w:hAnsi="Times New Roman" w:cs="Times New Roman"/>
          <w:color w:val="000000" w:themeColor="text1"/>
          <w:sz w:val="24"/>
          <w:szCs w:val="24"/>
        </w:rPr>
      </w:pPr>
    </w:p>
    <w:p w14:paraId="03DEAB97" w14:textId="06012891" w:rsidR="00D647A8" w:rsidRPr="00D647A8" w:rsidRDefault="00320A76" w:rsidP="00D647A8">
      <w:pPr>
        <w:spacing w:after="0"/>
        <w:jc w:val="center"/>
        <w:rPr>
          <w:rFonts w:ascii="Times New Roman" w:hAnsi="Times New Roman" w:cs="Times New Roman"/>
          <w:color w:val="000000" w:themeColor="text1"/>
          <w:sz w:val="24"/>
          <w:szCs w:val="24"/>
        </w:rPr>
      </w:pPr>
      <w:r>
        <w:rPr>
          <w:noProof/>
        </w:rPr>
        <w:drawing>
          <wp:inline distT="0" distB="0" distL="0" distR="0" wp14:anchorId="757DF998" wp14:editId="66BE276F">
            <wp:extent cx="3617844" cy="230600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528" t="22252" r="25721" b="22503"/>
                    <a:stretch/>
                  </pic:blipFill>
                  <pic:spPr bwMode="auto">
                    <a:xfrm>
                      <a:off x="0" y="0"/>
                      <a:ext cx="3651537" cy="2327481"/>
                    </a:xfrm>
                    <a:prstGeom prst="rect">
                      <a:avLst/>
                    </a:prstGeom>
                    <a:ln>
                      <a:noFill/>
                    </a:ln>
                    <a:extLst>
                      <a:ext uri="{53640926-AAD7-44D8-BBD7-CCE9431645EC}">
                        <a14:shadowObscured xmlns:a14="http://schemas.microsoft.com/office/drawing/2010/main"/>
                      </a:ext>
                    </a:extLst>
                  </pic:spPr>
                </pic:pic>
              </a:graphicData>
            </a:graphic>
          </wp:inline>
        </w:drawing>
      </w:r>
    </w:p>
    <w:p w14:paraId="4ABD8208" w14:textId="39EFDC93" w:rsidR="00D647A8" w:rsidRPr="00D647A8" w:rsidRDefault="00D647A8" w:rsidP="00D647A8">
      <w:pPr>
        <w:spacing w:after="0"/>
        <w:jc w:val="center"/>
        <w:rPr>
          <w:rFonts w:ascii="Times New Roman" w:hAnsi="Times New Roman" w:cs="Times New Roman"/>
          <w:color w:val="000000" w:themeColor="text1"/>
          <w:sz w:val="24"/>
          <w:szCs w:val="24"/>
        </w:rPr>
      </w:pPr>
    </w:p>
    <w:p w14:paraId="6EA54015" w14:textId="0E3EC7D6" w:rsidR="00D647A8" w:rsidRDefault="00EC6E6C" w:rsidP="00EC6E6C">
      <w:pPr>
        <w:spacing w:after="0"/>
        <w:ind w:firstLine="720"/>
        <w:jc w:val="both"/>
        <w:rPr>
          <w:rFonts w:ascii="Times New Roman" w:eastAsia="Times New Roman" w:hAnsi="Times New Roman" w:cs="Times New Roman"/>
          <w:color w:val="404040"/>
          <w:sz w:val="24"/>
          <w:szCs w:val="24"/>
          <w:lang w:eastAsia="en-ID"/>
        </w:rPr>
      </w:pPr>
      <w:r w:rsidRPr="00EC6E6C">
        <w:rPr>
          <w:rFonts w:ascii="Times New Roman" w:eastAsia="Times New Roman" w:hAnsi="Times New Roman" w:cs="Times New Roman"/>
          <w:color w:val="404040"/>
          <w:sz w:val="24"/>
          <w:szCs w:val="24"/>
          <w:lang w:eastAsia="en-ID"/>
        </w:rPr>
        <w:t xml:space="preserve">The United States, Taiwan, and Norway emerged as major hubs for scientific literacy research collaboration. This is in line with studies showing that countries with advanced science education systems tend to be active in international collaboration (Li et al., 2020). Meanwhile, developing countries such as Indonesia and Malaysia are involved in collaboration, although </w:t>
      </w:r>
      <w:r w:rsidRPr="00EC6E6C">
        <w:rPr>
          <w:rFonts w:ascii="Times New Roman" w:eastAsia="Times New Roman" w:hAnsi="Times New Roman" w:cs="Times New Roman"/>
          <w:color w:val="404040"/>
          <w:sz w:val="24"/>
          <w:szCs w:val="24"/>
          <w:lang w:eastAsia="en-ID"/>
        </w:rPr>
        <w:lastRenderedPageBreak/>
        <w:t>with lower frequency. This shows an effort to adopt best practices from developed countries on the integration of 21st century skills in the science curriculum (</w:t>
      </w:r>
      <w:proofErr w:type="spellStart"/>
      <w:r w:rsidRPr="00EC6E6C">
        <w:rPr>
          <w:rFonts w:ascii="Times New Roman" w:eastAsia="Times New Roman" w:hAnsi="Times New Roman" w:cs="Times New Roman"/>
          <w:color w:val="404040"/>
          <w:sz w:val="24"/>
          <w:szCs w:val="24"/>
          <w:lang w:eastAsia="en-ID"/>
        </w:rPr>
        <w:t>Adedokun</w:t>
      </w:r>
      <w:proofErr w:type="spellEnd"/>
      <w:r w:rsidRPr="00EC6E6C">
        <w:rPr>
          <w:rFonts w:ascii="Times New Roman" w:eastAsia="Times New Roman" w:hAnsi="Times New Roman" w:cs="Times New Roman"/>
          <w:color w:val="404040"/>
          <w:sz w:val="24"/>
          <w:szCs w:val="24"/>
          <w:lang w:eastAsia="en-ID"/>
        </w:rPr>
        <w:t xml:space="preserve"> &amp; Popoola, 2024).</w:t>
      </w:r>
    </w:p>
    <w:p w14:paraId="19850B6D" w14:textId="77777777" w:rsidR="00EC6E6C" w:rsidRPr="00D647A8" w:rsidRDefault="00EC6E6C" w:rsidP="00EC6E6C">
      <w:pPr>
        <w:spacing w:after="0"/>
        <w:ind w:firstLine="720"/>
        <w:jc w:val="both"/>
        <w:rPr>
          <w:rFonts w:ascii="Times New Roman" w:hAnsi="Times New Roman" w:cs="Times New Roman"/>
          <w:color w:val="000000" w:themeColor="text1"/>
          <w:sz w:val="24"/>
          <w:szCs w:val="24"/>
        </w:rPr>
      </w:pPr>
    </w:p>
    <w:p w14:paraId="73A1A40E" w14:textId="33D502D5" w:rsidR="00D647A8" w:rsidRPr="00D647A8" w:rsidRDefault="00EC6E6C" w:rsidP="00D647A8">
      <w:pPr>
        <w:spacing w:after="0"/>
        <w:jc w:val="center"/>
        <w:rPr>
          <w:rFonts w:ascii="Times New Roman" w:hAnsi="Times New Roman" w:cs="Times New Roman"/>
          <w:color w:val="000000" w:themeColor="text1"/>
          <w:sz w:val="24"/>
          <w:szCs w:val="24"/>
        </w:rPr>
      </w:pPr>
      <w:r w:rsidRPr="00D647A8">
        <w:rPr>
          <w:rFonts w:ascii="Times New Roman" w:hAnsi="Times New Roman" w:cs="Times New Roman"/>
          <w:noProof/>
          <w:sz w:val="24"/>
          <w:szCs w:val="24"/>
        </w:rPr>
        <w:drawing>
          <wp:anchor distT="0" distB="0" distL="114300" distR="114300" simplePos="0" relativeHeight="251685888" behindDoc="0" locked="0" layoutInCell="1" allowOverlap="1" wp14:anchorId="441E2202" wp14:editId="0DDA6419">
            <wp:simplePos x="0" y="0"/>
            <wp:positionH relativeFrom="page">
              <wp:align>center</wp:align>
            </wp:positionH>
            <wp:positionV relativeFrom="paragraph">
              <wp:posOffset>8283</wp:posOffset>
            </wp:positionV>
            <wp:extent cx="4206240" cy="1958975"/>
            <wp:effectExtent l="0" t="0" r="3810" b="31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9520" t="13753" r="21815" b="16228"/>
                    <a:stretch/>
                  </pic:blipFill>
                  <pic:spPr bwMode="auto">
                    <a:xfrm>
                      <a:off x="0" y="0"/>
                      <a:ext cx="4206240"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7BCCDD" w14:textId="1161A87E" w:rsidR="00483223" w:rsidRPr="00D647A8" w:rsidRDefault="00483223" w:rsidP="00483223">
      <w:pPr>
        <w:jc w:val="center"/>
        <w:rPr>
          <w:rFonts w:ascii="Times New Roman" w:hAnsi="Times New Roman" w:cs="Times New Roman"/>
          <w:b/>
          <w:bCs/>
          <w:color w:val="000000" w:themeColor="text1"/>
          <w:sz w:val="24"/>
          <w:szCs w:val="24"/>
        </w:rPr>
      </w:pPr>
      <w:r w:rsidRPr="00D647A8">
        <w:rPr>
          <w:rFonts w:ascii="Times New Roman" w:hAnsi="Times New Roman" w:cs="Times New Roman"/>
          <w:b/>
          <w:bCs/>
          <w:color w:val="000000" w:themeColor="text1"/>
          <w:sz w:val="24"/>
          <w:szCs w:val="24"/>
        </w:rPr>
        <w:t xml:space="preserve">Gambar </w:t>
      </w:r>
      <w:r w:rsidR="002A6F11" w:rsidRPr="00D647A8">
        <w:rPr>
          <w:rFonts w:ascii="Times New Roman" w:hAnsi="Times New Roman" w:cs="Times New Roman"/>
          <w:b/>
          <w:bCs/>
          <w:color w:val="000000" w:themeColor="text1"/>
          <w:sz w:val="24"/>
          <w:szCs w:val="24"/>
        </w:rPr>
        <w:t>4</w:t>
      </w:r>
      <w:r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000000" w:themeColor="text1"/>
          <w:sz w:val="24"/>
          <w:szCs w:val="24"/>
        </w:rPr>
        <w:t>Fokus</w:t>
      </w:r>
      <w:proofErr w:type="spellEnd"/>
      <w:r w:rsidRPr="00D647A8">
        <w:rPr>
          <w:rFonts w:ascii="Times New Roman" w:hAnsi="Times New Roman" w:cs="Times New Roman"/>
          <w:b/>
          <w:bCs/>
          <w:color w:val="000000" w:themeColor="text1"/>
          <w:sz w:val="24"/>
          <w:szCs w:val="24"/>
        </w:rPr>
        <w:t xml:space="preserve"> </w:t>
      </w:r>
      <w:proofErr w:type="spellStart"/>
      <w:r w:rsidRPr="00D647A8">
        <w:rPr>
          <w:rFonts w:ascii="Times New Roman" w:hAnsi="Times New Roman" w:cs="Times New Roman"/>
          <w:b/>
          <w:bCs/>
          <w:color w:val="000000" w:themeColor="text1"/>
          <w:sz w:val="24"/>
          <w:szCs w:val="24"/>
        </w:rPr>
        <w:t>Penelitian</w:t>
      </w:r>
      <w:proofErr w:type="spellEnd"/>
    </w:p>
    <w:p w14:paraId="0D47C381" w14:textId="77777777" w:rsidR="00EC6E6C" w:rsidRDefault="00EC6E6C" w:rsidP="002A6F11">
      <w:pPr>
        <w:spacing w:after="0"/>
        <w:ind w:firstLine="720"/>
        <w:jc w:val="both"/>
        <w:rPr>
          <w:rFonts w:ascii="Times New Roman" w:hAnsi="Times New Roman" w:cs="Times New Roman"/>
          <w:sz w:val="24"/>
          <w:szCs w:val="24"/>
        </w:rPr>
      </w:pPr>
    </w:p>
    <w:p w14:paraId="1E24884B" w14:textId="77777777" w:rsidR="00EC6E6C" w:rsidRDefault="00EC6E6C" w:rsidP="002A6F11">
      <w:pPr>
        <w:spacing w:after="0"/>
        <w:ind w:firstLine="720"/>
        <w:jc w:val="both"/>
        <w:rPr>
          <w:rFonts w:ascii="Times New Roman" w:hAnsi="Times New Roman" w:cs="Times New Roman"/>
          <w:sz w:val="24"/>
          <w:szCs w:val="24"/>
        </w:rPr>
      </w:pPr>
    </w:p>
    <w:p w14:paraId="1FBED2C6" w14:textId="77777777" w:rsidR="00EC6E6C" w:rsidRDefault="00EC6E6C" w:rsidP="002A6F11">
      <w:pPr>
        <w:spacing w:after="0"/>
        <w:ind w:firstLine="720"/>
        <w:jc w:val="both"/>
        <w:rPr>
          <w:rFonts w:ascii="Times New Roman" w:hAnsi="Times New Roman" w:cs="Times New Roman"/>
          <w:sz w:val="24"/>
          <w:szCs w:val="24"/>
        </w:rPr>
      </w:pPr>
    </w:p>
    <w:p w14:paraId="3FA5CA62" w14:textId="77777777" w:rsidR="00EC6E6C" w:rsidRDefault="00EC6E6C" w:rsidP="002A6F11">
      <w:pPr>
        <w:spacing w:after="0"/>
        <w:ind w:firstLine="720"/>
        <w:jc w:val="both"/>
        <w:rPr>
          <w:rFonts w:ascii="Times New Roman" w:hAnsi="Times New Roman" w:cs="Times New Roman"/>
          <w:sz w:val="24"/>
          <w:szCs w:val="24"/>
        </w:rPr>
      </w:pPr>
    </w:p>
    <w:p w14:paraId="21548D9F" w14:textId="77777777" w:rsidR="00EC6E6C" w:rsidRDefault="00EC6E6C" w:rsidP="002A6F11">
      <w:pPr>
        <w:spacing w:after="0"/>
        <w:ind w:firstLine="720"/>
        <w:jc w:val="both"/>
        <w:rPr>
          <w:rFonts w:ascii="Times New Roman" w:hAnsi="Times New Roman" w:cs="Times New Roman"/>
          <w:sz w:val="24"/>
          <w:szCs w:val="24"/>
        </w:rPr>
      </w:pPr>
    </w:p>
    <w:p w14:paraId="2D95F932" w14:textId="77777777" w:rsidR="00EC6E6C" w:rsidRDefault="00EC6E6C" w:rsidP="002A6F11">
      <w:pPr>
        <w:spacing w:after="0"/>
        <w:ind w:firstLine="720"/>
        <w:jc w:val="both"/>
        <w:rPr>
          <w:rFonts w:ascii="Times New Roman" w:hAnsi="Times New Roman" w:cs="Times New Roman"/>
          <w:sz w:val="24"/>
          <w:szCs w:val="24"/>
        </w:rPr>
      </w:pPr>
    </w:p>
    <w:p w14:paraId="3FD47F85" w14:textId="77777777" w:rsidR="00EC6E6C" w:rsidRDefault="00EC6E6C" w:rsidP="002A6F11">
      <w:pPr>
        <w:spacing w:after="0"/>
        <w:ind w:firstLine="720"/>
        <w:jc w:val="both"/>
        <w:rPr>
          <w:rFonts w:ascii="Times New Roman" w:hAnsi="Times New Roman" w:cs="Times New Roman"/>
          <w:sz w:val="24"/>
          <w:szCs w:val="24"/>
        </w:rPr>
      </w:pPr>
    </w:p>
    <w:p w14:paraId="1468ADA7" w14:textId="680543C4" w:rsidR="00EC6E6C" w:rsidRDefault="00EC6E6C" w:rsidP="002A6F11">
      <w:pPr>
        <w:spacing w:after="0"/>
        <w:ind w:firstLine="720"/>
        <w:jc w:val="both"/>
        <w:rPr>
          <w:rFonts w:ascii="Times New Roman" w:hAnsi="Times New Roman" w:cs="Times New Roman"/>
          <w:sz w:val="24"/>
          <w:szCs w:val="24"/>
        </w:rPr>
      </w:pPr>
    </w:p>
    <w:p w14:paraId="00539960" w14:textId="77777777" w:rsidR="00FA03B6" w:rsidRDefault="00FA03B6" w:rsidP="00EC6E6C">
      <w:pPr>
        <w:spacing w:after="0"/>
        <w:ind w:firstLine="720"/>
        <w:jc w:val="center"/>
        <w:rPr>
          <w:rFonts w:ascii="Times New Roman" w:hAnsi="Times New Roman" w:cs="Times New Roman"/>
          <w:b/>
          <w:bCs/>
          <w:sz w:val="24"/>
          <w:szCs w:val="24"/>
        </w:rPr>
      </w:pPr>
    </w:p>
    <w:p w14:paraId="2D059C09" w14:textId="27FBC224" w:rsidR="00EC6E6C" w:rsidRPr="00EC6E6C" w:rsidRDefault="00EC6E6C" w:rsidP="00EC6E6C">
      <w:pPr>
        <w:spacing w:after="0"/>
        <w:ind w:firstLine="720"/>
        <w:jc w:val="center"/>
        <w:rPr>
          <w:rFonts w:ascii="Times New Roman" w:hAnsi="Times New Roman" w:cs="Times New Roman"/>
          <w:b/>
          <w:bCs/>
          <w:sz w:val="24"/>
          <w:szCs w:val="24"/>
        </w:rPr>
      </w:pPr>
      <w:r w:rsidRPr="00EC6E6C">
        <w:rPr>
          <w:rFonts w:ascii="Times New Roman" w:hAnsi="Times New Roman" w:cs="Times New Roman"/>
          <w:b/>
          <w:bCs/>
          <w:sz w:val="24"/>
          <w:szCs w:val="24"/>
        </w:rPr>
        <w:t xml:space="preserve">Figure 4. </w:t>
      </w:r>
      <w:r w:rsidR="00FA03B6">
        <w:rPr>
          <w:rFonts w:ascii="Times New Roman" w:hAnsi="Times New Roman" w:cs="Times New Roman"/>
          <w:b/>
          <w:bCs/>
          <w:sz w:val="24"/>
          <w:szCs w:val="24"/>
        </w:rPr>
        <w:t>N</w:t>
      </w:r>
      <w:r w:rsidR="00FA03B6" w:rsidRPr="00FA03B6">
        <w:rPr>
          <w:rFonts w:ascii="Times New Roman" w:hAnsi="Times New Roman" w:cs="Times New Roman"/>
          <w:b/>
          <w:bCs/>
          <w:sz w:val="24"/>
          <w:szCs w:val="24"/>
        </w:rPr>
        <w:t xml:space="preserve">etwork of </w:t>
      </w:r>
      <w:r w:rsidR="00FA03B6">
        <w:rPr>
          <w:rFonts w:ascii="Times New Roman" w:hAnsi="Times New Roman" w:cs="Times New Roman"/>
          <w:b/>
          <w:bCs/>
          <w:sz w:val="24"/>
          <w:szCs w:val="24"/>
        </w:rPr>
        <w:t>I</w:t>
      </w:r>
      <w:r w:rsidR="00FA03B6" w:rsidRPr="00FA03B6">
        <w:rPr>
          <w:rFonts w:ascii="Times New Roman" w:hAnsi="Times New Roman" w:cs="Times New Roman"/>
          <w:b/>
          <w:bCs/>
          <w:sz w:val="24"/>
          <w:szCs w:val="24"/>
        </w:rPr>
        <w:t xml:space="preserve">nterrelated </w:t>
      </w:r>
      <w:r w:rsidR="00FA03B6">
        <w:rPr>
          <w:rFonts w:ascii="Times New Roman" w:hAnsi="Times New Roman" w:cs="Times New Roman"/>
          <w:b/>
          <w:bCs/>
          <w:sz w:val="24"/>
          <w:szCs w:val="24"/>
        </w:rPr>
        <w:t>K</w:t>
      </w:r>
      <w:r w:rsidR="00FA03B6" w:rsidRPr="00FA03B6">
        <w:rPr>
          <w:rFonts w:ascii="Times New Roman" w:hAnsi="Times New Roman" w:cs="Times New Roman"/>
          <w:b/>
          <w:bCs/>
          <w:sz w:val="24"/>
          <w:szCs w:val="24"/>
        </w:rPr>
        <w:t xml:space="preserve">eywords or </w:t>
      </w:r>
      <w:r w:rsidR="00FA03B6">
        <w:rPr>
          <w:rFonts w:ascii="Times New Roman" w:hAnsi="Times New Roman" w:cs="Times New Roman"/>
          <w:b/>
          <w:bCs/>
          <w:sz w:val="24"/>
          <w:szCs w:val="24"/>
        </w:rPr>
        <w:t>T</w:t>
      </w:r>
      <w:r w:rsidR="00FA03B6" w:rsidRPr="00FA03B6">
        <w:rPr>
          <w:rFonts w:ascii="Times New Roman" w:hAnsi="Times New Roman" w:cs="Times New Roman"/>
          <w:b/>
          <w:bCs/>
          <w:sz w:val="24"/>
          <w:szCs w:val="24"/>
        </w:rPr>
        <w:t>hemes</w:t>
      </w:r>
    </w:p>
    <w:p w14:paraId="7650D5D0" w14:textId="77777777" w:rsidR="00EC6E6C" w:rsidRDefault="00EC6E6C" w:rsidP="002A6F11">
      <w:pPr>
        <w:spacing w:after="0"/>
        <w:ind w:firstLine="720"/>
        <w:jc w:val="both"/>
        <w:rPr>
          <w:rFonts w:ascii="Times New Roman" w:hAnsi="Times New Roman" w:cs="Times New Roman"/>
          <w:sz w:val="24"/>
          <w:szCs w:val="24"/>
        </w:rPr>
      </w:pPr>
    </w:p>
    <w:p w14:paraId="373E7549" w14:textId="6D04C31E" w:rsidR="00483223" w:rsidRPr="00D647A8" w:rsidRDefault="00EC6E6C" w:rsidP="00EC6E6C">
      <w:pPr>
        <w:spacing w:after="0"/>
        <w:ind w:firstLine="720"/>
        <w:jc w:val="both"/>
        <w:rPr>
          <w:rFonts w:ascii="Times New Roman" w:hAnsi="Times New Roman" w:cs="Times New Roman"/>
          <w:sz w:val="24"/>
          <w:szCs w:val="24"/>
        </w:rPr>
      </w:pPr>
      <w:r w:rsidRPr="00EC6E6C">
        <w:rPr>
          <w:rFonts w:ascii="Times New Roman" w:hAnsi="Times New Roman" w:cs="Times New Roman"/>
          <w:sz w:val="24"/>
          <w:szCs w:val="24"/>
        </w:rPr>
        <w:t>The figure above shows a network of interrelated keywords or themes, reflecting the main areas of research and the novelty of this study. In terms of research focus, scientific literacy is used as a foundation for understanding scientific concepts and applying knowledge in real-life contexts by exploring scientific literacy as a basis for developing students' critical thinking skills. This is in line with the definition of scientific literacy emphasizing the ability to use scientific knowledge to identify questions, evaluate evidence, and make decisions, encouraging students to think critically, such as analyzing information, evaluating arguments, and solving complex problems (</w:t>
      </w:r>
      <w:proofErr w:type="spellStart"/>
      <w:r w:rsidRPr="00EC6E6C">
        <w:rPr>
          <w:rFonts w:ascii="Times New Roman" w:hAnsi="Times New Roman" w:cs="Times New Roman"/>
          <w:sz w:val="24"/>
          <w:szCs w:val="24"/>
        </w:rPr>
        <w:t>Dharmayanti</w:t>
      </w:r>
      <w:proofErr w:type="spellEnd"/>
      <w:r w:rsidRPr="00EC6E6C">
        <w:rPr>
          <w:rFonts w:ascii="Times New Roman" w:hAnsi="Times New Roman" w:cs="Times New Roman"/>
          <w:sz w:val="24"/>
          <w:szCs w:val="24"/>
        </w:rPr>
        <w:t xml:space="preserve"> et al., 2024; </w:t>
      </w:r>
      <w:proofErr w:type="spellStart"/>
      <w:r w:rsidRPr="00EC6E6C">
        <w:rPr>
          <w:rFonts w:ascii="Times New Roman" w:hAnsi="Times New Roman" w:cs="Times New Roman"/>
          <w:sz w:val="24"/>
          <w:szCs w:val="24"/>
        </w:rPr>
        <w:t>Susongko</w:t>
      </w:r>
      <w:proofErr w:type="spellEnd"/>
      <w:r w:rsidRPr="00EC6E6C">
        <w:rPr>
          <w:rFonts w:ascii="Times New Roman" w:hAnsi="Times New Roman" w:cs="Times New Roman"/>
          <w:sz w:val="24"/>
          <w:szCs w:val="24"/>
        </w:rPr>
        <w:t xml:space="preserve"> et al., 2024). These skills are very relevant in the digital era, where students are faced with a lot of information that needs to be filtered critically (</w:t>
      </w:r>
      <w:proofErr w:type="spellStart"/>
      <w:r w:rsidRPr="00EC6E6C">
        <w:rPr>
          <w:rFonts w:ascii="Times New Roman" w:hAnsi="Times New Roman" w:cs="Times New Roman"/>
          <w:sz w:val="24"/>
          <w:szCs w:val="24"/>
        </w:rPr>
        <w:t>Facione</w:t>
      </w:r>
      <w:proofErr w:type="spellEnd"/>
      <w:r w:rsidRPr="00EC6E6C">
        <w:rPr>
          <w:rFonts w:ascii="Times New Roman" w:hAnsi="Times New Roman" w:cs="Times New Roman"/>
          <w:sz w:val="24"/>
          <w:szCs w:val="24"/>
        </w:rPr>
        <w:t>, 2015) by using an active approach in science learning.</w:t>
      </w:r>
    </w:p>
    <w:p w14:paraId="43454D29" w14:textId="77777777" w:rsidR="00483223" w:rsidRPr="00D647A8" w:rsidRDefault="00483223" w:rsidP="000E2B6B">
      <w:pPr>
        <w:spacing w:after="0"/>
        <w:jc w:val="both"/>
        <w:rPr>
          <w:rFonts w:ascii="Times New Roman" w:hAnsi="Times New Roman" w:cs="Times New Roman"/>
          <w:sz w:val="24"/>
          <w:szCs w:val="24"/>
        </w:rPr>
      </w:pPr>
    </w:p>
    <w:p w14:paraId="094ADD6E" w14:textId="181D8D1F" w:rsidR="00CA32B8" w:rsidRPr="00D647A8" w:rsidRDefault="00CA32B8" w:rsidP="00483223">
      <w:pPr>
        <w:spacing w:after="0"/>
        <w:jc w:val="center"/>
        <w:rPr>
          <w:rFonts w:ascii="Times New Roman" w:hAnsi="Times New Roman" w:cs="Times New Roman"/>
          <w:color w:val="000000" w:themeColor="text1"/>
          <w:sz w:val="24"/>
          <w:szCs w:val="24"/>
        </w:rPr>
      </w:pPr>
      <w:r w:rsidRPr="00D647A8">
        <w:rPr>
          <w:rFonts w:ascii="Times New Roman" w:hAnsi="Times New Roman" w:cs="Times New Roman"/>
          <w:noProof/>
          <w:sz w:val="24"/>
          <w:szCs w:val="24"/>
        </w:rPr>
        <w:drawing>
          <wp:inline distT="0" distB="0" distL="0" distR="0" wp14:anchorId="40BB8EAA" wp14:editId="2669EE1C">
            <wp:extent cx="4142935" cy="208773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165" t="12000" r="17161" b="14464"/>
                    <a:stretch/>
                  </pic:blipFill>
                  <pic:spPr bwMode="auto">
                    <a:xfrm>
                      <a:off x="0" y="0"/>
                      <a:ext cx="4275525" cy="2154551"/>
                    </a:xfrm>
                    <a:prstGeom prst="rect">
                      <a:avLst/>
                    </a:prstGeom>
                    <a:ln>
                      <a:noFill/>
                    </a:ln>
                    <a:extLst>
                      <a:ext uri="{53640926-AAD7-44D8-BBD7-CCE9431645EC}">
                        <a14:shadowObscured xmlns:a14="http://schemas.microsoft.com/office/drawing/2010/main"/>
                      </a:ext>
                    </a:extLst>
                  </pic:spPr>
                </pic:pic>
              </a:graphicData>
            </a:graphic>
          </wp:inline>
        </w:drawing>
      </w:r>
    </w:p>
    <w:p w14:paraId="75A714E9" w14:textId="25DA36F1" w:rsidR="00EC6E6C" w:rsidRDefault="00EC6E6C" w:rsidP="00FA03B6">
      <w:pPr>
        <w:spacing w:line="276" w:lineRule="auto"/>
        <w:jc w:val="center"/>
        <w:rPr>
          <w:rFonts w:ascii="Times New Roman" w:hAnsi="Times New Roman" w:cs="Times New Roman"/>
          <w:b/>
          <w:bCs/>
          <w:sz w:val="24"/>
          <w:szCs w:val="24"/>
        </w:rPr>
      </w:pPr>
      <w:r w:rsidRPr="00EC6E6C">
        <w:rPr>
          <w:rFonts w:ascii="Times New Roman" w:hAnsi="Times New Roman" w:cs="Times New Roman"/>
          <w:b/>
          <w:bCs/>
          <w:sz w:val="24"/>
          <w:szCs w:val="24"/>
        </w:rPr>
        <w:t>Figure 5. Research recency</w:t>
      </w:r>
    </w:p>
    <w:p w14:paraId="70446249" w14:textId="778648E3" w:rsidR="00483223" w:rsidRPr="00D647A8" w:rsidRDefault="00EC6E6C" w:rsidP="00EC6E6C">
      <w:pPr>
        <w:spacing w:line="276" w:lineRule="auto"/>
        <w:ind w:firstLine="720"/>
        <w:jc w:val="both"/>
        <w:rPr>
          <w:rFonts w:ascii="Times New Roman" w:hAnsi="Times New Roman" w:cs="Times New Roman"/>
          <w:sz w:val="24"/>
          <w:szCs w:val="24"/>
        </w:rPr>
      </w:pPr>
      <w:r w:rsidRPr="00EC6E6C">
        <w:rPr>
          <w:rFonts w:ascii="Times New Roman" w:hAnsi="Times New Roman" w:cs="Times New Roman"/>
          <w:sz w:val="24"/>
          <w:szCs w:val="24"/>
        </w:rPr>
        <w:t xml:space="preserve">The novelty of this study lies in the use of VOS Viewer analysis to uncover clusters of themes that may not have been explored in depth in previous studies, such as the role of digital media or socio-scientific contexts in linking the two concepts. This study also fills a gap in the </w:t>
      </w:r>
      <w:r w:rsidRPr="00EC6E6C">
        <w:rPr>
          <w:rFonts w:ascii="Times New Roman" w:hAnsi="Times New Roman" w:cs="Times New Roman"/>
          <w:sz w:val="24"/>
          <w:szCs w:val="24"/>
        </w:rPr>
        <w:lastRenderedPageBreak/>
        <w:t>literature by focusing on a specific context (e.g., high school students in Indonesia) or a new pedagogical approach (such as STEM integration). 21st century skills in Indonesia show that local contexts often require adaptation of existing scientific literacy models (</w:t>
      </w:r>
      <w:proofErr w:type="spellStart"/>
      <w:r w:rsidRPr="00EC6E6C">
        <w:rPr>
          <w:rFonts w:ascii="Times New Roman" w:hAnsi="Times New Roman" w:cs="Times New Roman"/>
          <w:sz w:val="24"/>
          <w:szCs w:val="24"/>
        </w:rPr>
        <w:t>Afandi</w:t>
      </w:r>
      <w:proofErr w:type="spellEnd"/>
      <w:r w:rsidRPr="00EC6E6C">
        <w:rPr>
          <w:rFonts w:ascii="Times New Roman" w:hAnsi="Times New Roman" w:cs="Times New Roman"/>
          <w:sz w:val="24"/>
          <w:szCs w:val="24"/>
        </w:rPr>
        <w:t>, 2019). An interdisciplinary approach that links scientific literacy not only with pure science, but also with fields such as cognitive psychology or environmental education (</w:t>
      </w:r>
      <w:proofErr w:type="spellStart"/>
      <w:r w:rsidRPr="00EC6E6C">
        <w:rPr>
          <w:rFonts w:ascii="Times New Roman" w:hAnsi="Times New Roman" w:cs="Times New Roman"/>
          <w:sz w:val="24"/>
          <w:szCs w:val="24"/>
        </w:rPr>
        <w:t>Cintamulya</w:t>
      </w:r>
      <w:proofErr w:type="spellEnd"/>
      <w:r w:rsidRPr="00EC6E6C">
        <w:rPr>
          <w:rFonts w:ascii="Times New Roman" w:hAnsi="Times New Roman" w:cs="Times New Roman"/>
          <w:sz w:val="24"/>
          <w:szCs w:val="24"/>
        </w:rPr>
        <w:t xml:space="preserve"> et al., 2024).</w:t>
      </w:r>
    </w:p>
    <w:p w14:paraId="644FA864" w14:textId="37B71E42" w:rsidR="00EC6E6C" w:rsidRDefault="00EC6E6C" w:rsidP="00EC6E6C">
      <w:pPr>
        <w:spacing w:line="276" w:lineRule="auto"/>
        <w:jc w:val="both"/>
        <w:rPr>
          <w:rFonts w:ascii="Times New Roman" w:hAnsi="Times New Roman" w:cs="Times New Roman"/>
          <w:b/>
          <w:bCs/>
          <w:sz w:val="24"/>
          <w:szCs w:val="24"/>
        </w:rPr>
      </w:pPr>
      <w:r w:rsidRPr="00EC6E6C">
        <w:rPr>
          <w:rFonts w:ascii="Times New Roman" w:hAnsi="Times New Roman" w:cs="Times New Roman"/>
          <w:b/>
          <w:bCs/>
          <w:sz w:val="24"/>
          <w:szCs w:val="24"/>
        </w:rPr>
        <w:t>CONCLUSION</w:t>
      </w:r>
    </w:p>
    <w:p w14:paraId="418984E0" w14:textId="0D96E8FD" w:rsidR="000E2B6B" w:rsidRDefault="00EC6E6C" w:rsidP="00EC6E6C">
      <w:pPr>
        <w:ind w:firstLine="720"/>
        <w:jc w:val="both"/>
        <w:rPr>
          <w:rFonts w:ascii="Times New Roman" w:hAnsi="Times New Roman" w:cs="Times New Roman"/>
          <w:color w:val="404040"/>
          <w:sz w:val="24"/>
          <w:szCs w:val="24"/>
        </w:rPr>
      </w:pPr>
      <w:r w:rsidRPr="00EC6E6C">
        <w:rPr>
          <w:rFonts w:ascii="Times New Roman" w:hAnsi="Times New Roman" w:cs="Times New Roman"/>
          <w:color w:val="404040"/>
          <w:sz w:val="24"/>
          <w:szCs w:val="24"/>
        </w:rPr>
        <w:t>Students' scientific literacy is a critical competency in 21st-century education, not only to understand scientific concepts but also to make informed decisions in social, economic, and environmental contexts (OECD, 2019). Its integration with critical thinking skills is the foundation for forming a generation that is able to solve complex problems creatively and provide solutions. From the results of the Bibliometric analysis, it was found that there was a significant increase in publications related to scientific literacy and critical thinking skills, especially in 2022 and 2024. This reflects global awareness of the importance of this topic, driven by challenges such as climate change, pandemics, and international assessments. Citation Trends Publications in 2019 dominate the number of citations (184 citations), indicating a strong influence on further research. However, the latest publications (2023–2024) still need time to accumulate citations. Meanwhile, International Collaboration with the main contribution from countries with strong education systems. This collaboration enriches the perspective and methodology of research. Research in 2019-2024 has dominant Topics Project-based learning (</w:t>
      </w:r>
      <w:proofErr w:type="spellStart"/>
      <w:r w:rsidRPr="00EC6E6C">
        <w:rPr>
          <w:rFonts w:ascii="Times New Roman" w:hAnsi="Times New Roman" w:cs="Times New Roman"/>
          <w:color w:val="404040"/>
          <w:sz w:val="24"/>
          <w:szCs w:val="24"/>
        </w:rPr>
        <w:t>PjBL</w:t>
      </w:r>
      <w:proofErr w:type="spellEnd"/>
      <w:r w:rsidRPr="00EC6E6C">
        <w:rPr>
          <w:rFonts w:ascii="Times New Roman" w:hAnsi="Times New Roman" w:cs="Times New Roman"/>
          <w:color w:val="404040"/>
          <w:sz w:val="24"/>
          <w:szCs w:val="24"/>
        </w:rPr>
        <w:t>-STEM) for the development of 21st century skills (Baran et al., 2021). Integration of science literacy with local and spiritual values ​</w:t>
      </w:r>
      <w:proofErr w:type="gramStart"/>
      <w:r w:rsidRPr="00EC6E6C">
        <w:rPr>
          <w:rFonts w:ascii="Times New Roman" w:hAnsi="Times New Roman" w:cs="Times New Roman"/>
          <w:color w:val="404040"/>
          <w:sz w:val="24"/>
          <w:szCs w:val="24"/>
        </w:rPr>
        <w:t>​(</w:t>
      </w:r>
      <w:proofErr w:type="spellStart"/>
      <w:proofErr w:type="gramEnd"/>
      <w:r w:rsidRPr="00EC6E6C">
        <w:rPr>
          <w:rFonts w:ascii="Times New Roman" w:hAnsi="Times New Roman" w:cs="Times New Roman"/>
          <w:color w:val="404040"/>
          <w:sz w:val="24"/>
          <w:szCs w:val="24"/>
        </w:rPr>
        <w:t>Afandi</w:t>
      </w:r>
      <w:proofErr w:type="spellEnd"/>
      <w:r w:rsidRPr="00EC6E6C">
        <w:rPr>
          <w:rFonts w:ascii="Times New Roman" w:hAnsi="Times New Roman" w:cs="Times New Roman"/>
          <w:color w:val="404040"/>
          <w:sz w:val="24"/>
          <w:szCs w:val="24"/>
        </w:rPr>
        <w:t>, 2019). The role of socio-scientific approaches in improving environmental literacy (</w:t>
      </w:r>
      <w:proofErr w:type="spellStart"/>
      <w:r w:rsidRPr="00EC6E6C">
        <w:rPr>
          <w:rFonts w:ascii="Times New Roman" w:hAnsi="Times New Roman" w:cs="Times New Roman"/>
          <w:color w:val="404040"/>
          <w:sz w:val="24"/>
          <w:szCs w:val="24"/>
        </w:rPr>
        <w:t>Kinslow</w:t>
      </w:r>
      <w:proofErr w:type="spellEnd"/>
      <w:r w:rsidRPr="00EC6E6C">
        <w:rPr>
          <w:rFonts w:ascii="Times New Roman" w:hAnsi="Times New Roman" w:cs="Times New Roman"/>
          <w:color w:val="404040"/>
          <w:sz w:val="24"/>
          <w:szCs w:val="24"/>
        </w:rPr>
        <w:t xml:space="preserve"> et al., 2019).</w:t>
      </w:r>
    </w:p>
    <w:p w14:paraId="7174D75F" w14:textId="77777777" w:rsidR="00EC6E6C" w:rsidRPr="00D647A8" w:rsidRDefault="00EC6E6C" w:rsidP="00EC6E6C">
      <w:pPr>
        <w:ind w:firstLine="720"/>
        <w:jc w:val="both"/>
        <w:rPr>
          <w:rFonts w:ascii="Times New Roman" w:hAnsi="Times New Roman" w:cs="Times New Roman"/>
          <w:color w:val="000000" w:themeColor="text1"/>
          <w:sz w:val="24"/>
          <w:szCs w:val="24"/>
        </w:rPr>
      </w:pPr>
    </w:p>
    <w:p w14:paraId="042F005D" w14:textId="64F10698" w:rsidR="00EC6E6C" w:rsidRPr="00EC6E6C" w:rsidRDefault="00EC6E6C" w:rsidP="00EC6E6C">
      <w:pPr>
        <w:autoSpaceDE w:val="0"/>
        <w:autoSpaceDN w:val="0"/>
        <w:ind w:hanging="480"/>
        <w:divId w:val="1097166865"/>
        <w:rPr>
          <w:rFonts w:ascii="Times New Roman" w:hAnsi="Times New Roman" w:cs="Times New Roman"/>
          <w:b/>
          <w:bCs/>
          <w:color w:val="000000" w:themeColor="text1"/>
          <w:sz w:val="24"/>
          <w:szCs w:val="24"/>
        </w:rPr>
      </w:pPr>
      <w:r w:rsidRPr="00EC6E6C">
        <w:rPr>
          <w:rFonts w:ascii="Times New Roman" w:hAnsi="Times New Roman" w:cs="Times New Roman"/>
          <w:b/>
          <w:bCs/>
          <w:color w:val="000000" w:themeColor="text1"/>
          <w:sz w:val="24"/>
          <w:szCs w:val="24"/>
        </w:rPr>
        <w:t>REFERENCE LIST</w:t>
      </w:r>
    </w:p>
    <w:sdt>
      <w:sdtPr>
        <w:rPr>
          <w:rFonts w:ascii="Times New Roman" w:hAnsi="Times New Roman" w:cs="Times New Roman"/>
          <w:sz w:val="24"/>
          <w:szCs w:val="24"/>
        </w:rPr>
        <w:tag w:val="MENDELEY_BIBLIOGRAPHY"/>
        <w:id w:val="266657465"/>
        <w:placeholder>
          <w:docPart w:val="DefaultPlaceholder_-1854013440"/>
        </w:placeholder>
      </w:sdtPr>
      <w:sdtEndPr>
        <w:rPr>
          <w:color w:val="000000"/>
        </w:rPr>
      </w:sdtEndPr>
      <w:sdtContent>
        <w:p w14:paraId="7A9C64B9" w14:textId="3B6A9DA8" w:rsidR="00A21598" w:rsidRPr="00EC6E6C" w:rsidRDefault="00A21598" w:rsidP="00EC6E6C">
          <w:pPr>
            <w:autoSpaceDE w:val="0"/>
            <w:autoSpaceDN w:val="0"/>
            <w:ind w:hanging="480"/>
            <w:jc w:val="both"/>
            <w:divId w:val="1097166865"/>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Adedokun</w:t>
          </w:r>
          <w:proofErr w:type="spellEnd"/>
          <w:r w:rsidRPr="00EC6E6C">
            <w:rPr>
              <w:rFonts w:ascii="Times New Roman" w:eastAsia="Times New Roman" w:hAnsi="Times New Roman" w:cs="Times New Roman"/>
              <w:sz w:val="24"/>
              <w:szCs w:val="24"/>
            </w:rPr>
            <w:t xml:space="preserve">, O. O., &amp; Popoola, S. O. (2024). Computer Self-efficacy, Computer Literacy Skills, Cognitive Skills and Use of Electronic Resources by Social Science Doctoral Students in Nigerian Federal Universities. </w:t>
          </w:r>
          <w:r w:rsidRPr="00EC6E6C">
            <w:rPr>
              <w:rFonts w:ascii="Times New Roman" w:eastAsia="Times New Roman" w:hAnsi="Times New Roman" w:cs="Times New Roman"/>
              <w:i/>
              <w:iCs/>
              <w:sz w:val="24"/>
              <w:szCs w:val="24"/>
            </w:rPr>
            <w:t>International Journal of Information Science and Management</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22</w:t>
          </w:r>
          <w:r w:rsidRPr="00EC6E6C">
            <w:rPr>
              <w:rFonts w:ascii="Times New Roman" w:eastAsia="Times New Roman" w:hAnsi="Times New Roman" w:cs="Times New Roman"/>
              <w:sz w:val="24"/>
              <w:szCs w:val="24"/>
            </w:rPr>
            <w:t>(4), 185–205. https://doi.org/10.22034/ijism.2024.2007424.1187</w:t>
          </w:r>
        </w:p>
        <w:p w14:paraId="5CD0FEB9" w14:textId="77777777" w:rsidR="00A21598" w:rsidRPr="00EC6E6C" w:rsidRDefault="00A21598" w:rsidP="00EC6E6C">
          <w:pPr>
            <w:autoSpaceDE w:val="0"/>
            <w:autoSpaceDN w:val="0"/>
            <w:ind w:hanging="480"/>
            <w:jc w:val="both"/>
            <w:divId w:val="1796098138"/>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Afandi</w:t>
          </w:r>
          <w:proofErr w:type="spellEnd"/>
          <w:r w:rsidRPr="00EC6E6C">
            <w:rPr>
              <w:rFonts w:ascii="Times New Roman" w:eastAsia="Times New Roman" w:hAnsi="Times New Roman" w:cs="Times New Roman"/>
              <w:sz w:val="24"/>
              <w:szCs w:val="24"/>
            </w:rPr>
            <w:t xml:space="preserve">, S. A. </w:t>
          </w:r>
          <w:proofErr w:type="gramStart"/>
          <w:r w:rsidRPr="00EC6E6C">
            <w:rPr>
              <w:rFonts w:ascii="Times New Roman" w:eastAsia="Times New Roman" w:hAnsi="Times New Roman" w:cs="Times New Roman"/>
              <w:sz w:val="24"/>
              <w:szCs w:val="24"/>
            </w:rPr>
            <w:t>M. ,</w:t>
          </w:r>
          <w:proofErr w:type="gramEnd"/>
          <w:r w:rsidRPr="00EC6E6C">
            <w:rPr>
              <w:rFonts w:ascii="Times New Roman" w:eastAsia="Times New Roman" w:hAnsi="Times New Roman" w:cs="Times New Roman"/>
              <w:sz w:val="24"/>
              <w:szCs w:val="24"/>
            </w:rPr>
            <w:t xml:space="preserve"> &amp; S. N. (2019). Development Frameworks of the Indonesian Partnership 21st-Century Skills Standards for Prospective Science Teachers: A Delphi Study. </w:t>
          </w:r>
          <w:proofErr w:type="spellStart"/>
          <w:r w:rsidRPr="00EC6E6C">
            <w:rPr>
              <w:rFonts w:ascii="Times New Roman" w:eastAsia="Times New Roman" w:hAnsi="Times New Roman" w:cs="Times New Roman"/>
              <w:i/>
              <w:iCs/>
              <w:sz w:val="24"/>
              <w:szCs w:val="24"/>
            </w:rPr>
            <w:t>Jurnal</w:t>
          </w:r>
          <w:proofErr w:type="spellEnd"/>
          <w:r w:rsidRPr="00EC6E6C">
            <w:rPr>
              <w:rFonts w:ascii="Times New Roman" w:eastAsia="Times New Roman" w:hAnsi="Times New Roman" w:cs="Times New Roman"/>
              <w:i/>
              <w:iCs/>
              <w:sz w:val="24"/>
              <w:szCs w:val="24"/>
            </w:rPr>
            <w:t xml:space="preserve"> Pendidikan IPA Indonesia</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8</w:t>
          </w:r>
          <w:r w:rsidRPr="00EC6E6C">
            <w:rPr>
              <w:rFonts w:ascii="Times New Roman" w:eastAsia="Times New Roman" w:hAnsi="Times New Roman" w:cs="Times New Roman"/>
              <w:sz w:val="24"/>
              <w:szCs w:val="24"/>
            </w:rPr>
            <w:t>(1). https://doi.org/10.15294/jpii.v8i1.11647</w:t>
          </w:r>
        </w:p>
        <w:p w14:paraId="58C8E03D" w14:textId="77777777" w:rsidR="00A21598" w:rsidRPr="00EC6E6C" w:rsidRDefault="00A21598" w:rsidP="00EC6E6C">
          <w:pPr>
            <w:autoSpaceDE w:val="0"/>
            <w:autoSpaceDN w:val="0"/>
            <w:ind w:hanging="480"/>
            <w:jc w:val="both"/>
            <w:divId w:val="1112433327"/>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Anazifa</w:t>
          </w:r>
          <w:proofErr w:type="spellEnd"/>
          <w:r w:rsidRPr="00EC6E6C">
            <w:rPr>
              <w:rFonts w:ascii="Times New Roman" w:eastAsia="Times New Roman" w:hAnsi="Times New Roman" w:cs="Times New Roman"/>
              <w:sz w:val="24"/>
              <w:szCs w:val="24"/>
            </w:rPr>
            <w:t xml:space="preserve">, R. D., &amp; </w:t>
          </w:r>
          <w:proofErr w:type="spellStart"/>
          <w:r w:rsidRPr="00EC6E6C">
            <w:rPr>
              <w:rFonts w:ascii="Times New Roman" w:eastAsia="Times New Roman" w:hAnsi="Times New Roman" w:cs="Times New Roman"/>
              <w:sz w:val="24"/>
              <w:szCs w:val="24"/>
            </w:rPr>
            <w:t>Djukri</w:t>
          </w:r>
          <w:proofErr w:type="spellEnd"/>
          <w:r w:rsidRPr="00EC6E6C">
            <w:rPr>
              <w:rFonts w:ascii="Times New Roman" w:eastAsia="Times New Roman" w:hAnsi="Times New Roman" w:cs="Times New Roman"/>
              <w:sz w:val="24"/>
              <w:szCs w:val="24"/>
            </w:rPr>
            <w:t xml:space="preserve">. (2017). Project- based learning and problem- based learning: Are they effective to improve student’s thinking skills? </w:t>
          </w:r>
          <w:proofErr w:type="spellStart"/>
          <w:r w:rsidRPr="00EC6E6C">
            <w:rPr>
              <w:rFonts w:ascii="Times New Roman" w:eastAsia="Times New Roman" w:hAnsi="Times New Roman" w:cs="Times New Roman"/>
              <w:i/>
              <w:iCs/>
              <w:sz w:val="24"/>
              <w:szCs w:val="24"/>
            </w:rPr>
            <w:t>Jurnal</w:t>
          </w:r>
          <w:proofErr w:type="spellEnd"/>
          <w:r w:rsidRPr="00EC6E6C">
            <w:rPr>
              <w:rFonts w:ascii="Times New Roman" w:eastAsia="Times New Roman" w:hAnsi="Times New Roman" w:cs="Times New Roman"/>
              <w:i/>
              <w:iCs/>
              <w:sz w:val="24"/>
              <w:szCs w:val="24"/>
            </w:rPr>
            <w:t xml:space="preserve"> Pendidikan IPA Indonesia</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6</w:t>
          </w:r>
          <w:r w:rsidRPr="00EC6E6C">
            <w:rPr>
              <w:rFonts w:ascii="Times New Roman" w:eastAsia="Times New Roman" w:hAnsi="Times New Roman" w:cs="Times New Roman"/>
              <w:sz w:val="24"/>
              <w:szCs w:val="24"/>
            </w:rPr>
            <w:t>(2), 346–355. https://doi.org/10.15294/jpii.v6i2.11100</w:t>
          </w:r>
        </w:p>
        <w:p w14:paraId="2D4F669E" w14:textId="77777777" w:rsidR="00A21598" w:rsidRPr="00EC6E6C" w:rsidRDefault="00A21598" w:rsidP="00EC6E6C">
          <w:pPr>
            <w:autoSpaceDE w:val="0"/>
            <w:autoSpaceDN w:val="0"/>
            <w:ind w:hanging="480"/>
            <w:jc w:val="both"/>
            <w:divId w:val="202601553"/>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Baran, M., Baran, M., </w:t>
          </w:r>
          <w:proofErr w:type="spellStart"/>
          <w:r w:rsidRPr="00EC6E6C">
            <w:rPr>
              <w:rFonts w:ascii="Times New Roman" w:eastAsia="Times New Roman" w:hAnsi="Times New Roman" w:cs="Times New Roman"/>
              <w:sz w:val="24"/>
              <w:szCs w:val="24"/>
            </w:rPr>
            <w:t>Karakoyun</w:t>
          </w:r>
          <w:proofErr w:type="spellEnd"/>
          <w:r w:rsidRPr="00EC6E6C">
            <w:rPr>
              <w:rFonts w:ascii="Times New Roman" w:eastAsia="Times New Roman" w:hAnsi="Times New Roman" w:cs="Times New Roman"/>
              <w:sz w:val="24"/>
              <w:szCs w:val="24"/>
            </w:rPr>
            <w:t xml:space="preserve">, F., &amp; </w:t>
          </w:r>
          <w:proofErr w:type="spellStart"/>
          <w:r w:rsidRPr="00EC6E6C">
            <w:rPr>
              <w:rFonts w:ascii="Times New Roman" w:eastAsia="Times New Roman" w:hAnsi="Times New Roman" w:cs="Times New Roman"/>
              <w:sz w:val="24"/>
              <w:szCs w:val="24"/>
            </w:rPr>
            <w:t>Maskan</w:t>
          </w:r>
          <w:proofErr w:type="spellEnd"/>
          <w:r w:rsidRPr="00EC6E6C">
            <w:rPr>
              <w:rFonts w:ascii="Times New Roman" w:eastAsia="Times New Roman" w:hAnsi="Times New Roman" w:cs="Times New Roman"/>
              <w:sz w:val="24"/>
              <w:szCs w:val="24"/>
            </w:rPr>
            <w:t>, A. (2021). The Influence of Project-Based STEM (</w:t>
          </w:r>
          <w:proofErr w:type="spellStart"/>
          <w:r w:rsidRPr="00EC6E6C">
            <w:rPr>
              <w:rFonts w:ascii="Times New Roman" w:eastAsia="Times New Roman" w:hAnsi="Times New Roman" w:cs="Times New Roman"/>
              <w:sz w:val="24"/>
              <w:szCs w:val="24"/>
            </w:rPr>
            <w:t>PjbL</w:t>
          </w:r>
          <w:proofErr w:type="spellEnd"/>
          <w:r w:rsidRPr="00EC6E6C">
            <w:rPr>
              <w:rFonts w:ascii="Times New Roman" w:eastAsia="Times New Roman" w:hAnsi="Times New Roman" w:cs="Times New Roman"/>
              <w:sz w:val="24"/>
              <w:szCs w:val="24"/>
            </w:rPr>
            <w:t xml:space="preserve">-STEM) Applications on the Development of 21st-Century Skills. </w:t>
          </w:r>
          <w:r w:rsidRPr="00EC6E6C">
            <w:rPr>
              <w:rFonts w:ascii="Times New Roman" w:eastAsia="Times New Roman" w:hAnsi="Times New Roman" w:cs="Times New Roman"/>
              <w:i/>
              <w:iCs/>
              <w:sz w:val="24"/>
              <w:szCs w:val="24"/>
            </w:rPr>
            <w:t>Journal of Turkish Science Education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18</w:t>
          </w:r>
          <w:r w:rsidRPr="00EC6E6C">
            <w:rPr>
              <w:rFonts w:ascii="Times New Roman" w:eastAsia="Times New Roman" w:hAnsi="Times New Roman" w:cs="Times New Roman"/>
              <w:sz w:val="24"/>
              <w:szCs w:val="24"/>
            </w:rPr>
            <w:t>(4), 798–815. https://doi.org/10.36681/tused.2021.104</w:t>
          </w:r>
        </w:p>
        <w:p w14:paraId="5A2088CC" w14:textId="77777777" w:rsidR="00A21598" w:rsidRPr="00EC6E6C" w:rsidRDefault="00A21598" w:rsidP="00EC6E6C">
          <w:pPr>
            <w:autoSpaceDE w:val="0"/>
            <w:autoSpaceDN w:val="0"/>
            <w:ind w:hanging="480"/>
            <w:jc w:val="both"/>
            <w:divId w:val="1940553538"/>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lastRenderedPageBreak/>
            <w:t xml:space="preserve">Barnes, Z. T., </w:t>
          </w:r>
          <w:proofErr w:type="spellStart"/>
          <w:r w:rsidRPr="00EC6E6C">
            <w:rPr>
              <w:rFonts w:ascii="Times New Roman" w:eastAsia="Times New Roman" w:hAnsi="Times New Roman" w:cs="Times New Roman"/>
              <w:sz w:val="24"/>
              <w:szCs w:val="24"/>
            </w:rPr>
            <w:t>Schrodt</w:t>
          </w:r>
          <w:proofErr w:type="spellEnd"/>
          <w:r w:rsidRPr="00EC6E6C">
            <w:rPr>
              <w:rFonts w:ascii="Times New Roman" w:eastAsia="Times New Roman" w:hAnsi="Times New Roman" w:cs="Times New Roman"/>
              <w:sz w:val="24"/>
              <w:szCs w:val="24"/>
            </w:rPr>
            <w:t xml:space="preserve">, K., &amp; Fields, R. S. (2024). Science, Literacy, and Students with Disabilities: What Middle School Science Teachers Need to Support Students with Disabilities in Their Classrooms. </w:t>
          </w:r>
          <w:r w:rsidRPr="00EC6E6C">
            <w:rPr>
              <w:rFonts w:ascii="Times New Roman" w:eastAsia="Times New Roman" w:hAnsi="Times New Roman" w:cs="Times New Roman"/>
              <w:i/>
              <w:iCs/>
              <w:sz w:val="24"/>
              <w:szCs w:val="24"/>
            </w:rPr>
            <w:t>Reading and Writing Quarterly</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40</w:t>
          </w:r>
          <w:r w:rsidRPr="00EC6E6C">
            <w:rPr>
              <w:rFonts w:ascii="Times New Roman" w:eastAsia="Times New Roman" w:hAnsi="Times New Roman" w:cs="Times New Roman"/>
              <w:sz w:val="24"/>
              <w:szCs w:val="24"/>
            </w:rPr>
            <w:t>(6), 586–599. https://doi.org/10.1080/10573569.2023.2299672</w:t>
          </w:r>
        </w:p>
        <w:p w14:paraId="2D2CEC4D" w14:textId="77777777" w:rsidR="00A21598" w:rsidRPr="00EC6E6C" w:rsidRDefault="00A21598" w:rsidP="00EC6E6C">
          <w:pPr>
            <w:autoSpaceDE w:val="0"/>
            <w:autoSpaceDN w:val="0"/>
            <w:ind w:hanging="480"/>
            <w:jc w:val="both"/>
            <w:divId w:val="660236238"/>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Cintamulya</w:t>
          </w:r>
          <w:proofErr w:type="spellEnd"/>
          <w:r w:rsidRPr="00EC6E6C">
            <w:rPr>
              <w:rFonts w:ascii="Times New Roman" w:eastAsia="Times New Roman" w:hAnsi="Times New Roman" w:cs="Times New Roman"/>
              <w:sz w:val="24"/>
              <w:szCs w:val="24"/>
            </w:rPr>
            <w:t xml:space="preserve">, I., </w:t>
          </w:r>
          <w:proofErr w:type="spellStart"/>
          <w:r w:rsidRPr="00EC6E6C">
            <w:rPr>
              <w:rFonts w:ascii="Times New Roman" w:eastAsia="Times New Roman" w:hAnsi="Times New Roman" w:cs="Times New Roman"/>
              <w:sz w:val="24"/>
              <w:szCs w:val="24"/>
            </w:rPr>
            <w:t>Murtini</w:t>
          </w:r>
          <w:proofErr w:type="spellEnd"/>
          <w:r w:rsidRPr="00EC6E6C">
            <w:rPr>
              <w:rFonts w:ascii="Times New Roman" w:eastAsia="Times New Roman" w:hAnsi="Times New Roman" w:cs="Times New Roman"/>
              <w:sz w:val="24"/>
              <w:szCs w:val="24"/>
            </w:rPr>
            <w:t xml:space="preserve">, I., &amp; </w:t>
          </w:r>
          <w:proofErr w:type="spellStart"/>
          <w:r w:rsidRPr="00EC6E6C">
            <w:rPr>
              <w:rFonts w:ascii="Times New Roman" w:eastAsia="Times New Roman" w:hAnsi="Times New Roman" w:cs="Times New Roman"/>
              <w:sz w:val="24"/>
              <w:szCs w:val="24"/>
            </w:rPr>
            <w:t>Warli</w:t>
          </w:r>
          <w:proofErr w:type="spellEnd"/>
          <w:r w:rsidRPr="00EC6E6C">
            <w:rPr>
              <w:rFonts w:ascii="Times New Roman" w:eastAsia="Times New Roman" w:hAnsi="Times New Roman" w:cs="Times New Roman"/>
              <w:sz w:val="24"/>
              <w:szCs w:val="24"/>
            </w:rPr>
            <w:t xml:space="preserve">, W. (2024). Optimizing Collaboration and Communication Skills of Pre-Service Biology Teachers Based on Cognitive Styles through Scientific Paper Tasks. </w:t>
          </w:r>
          <w:r w:rsidRPr="00EC6E6C">
            <w:rPr>
              <w:rFonts w:ascii="Times New Roman" w:eastAsia="Times New Roman" w:hAnsi="Times New Roman" w:cs="Times New Roman"/>
              <w:i/>
              <w:iCs/>
              <w:sz w:val="24"/>
              <w:szCs w:val="24"/>
            </w:rPr>
            <w:t>Participatory Educational Research</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11</w:t>
          </w:r>
          <w:r w:rsidRPr="00EC6E6C">
            <w:rPr>
              <w:rFonts w:ascii="Times New Roman" w:eastAsia="Times New Roman" w:hAnsi="Times New Roman" w:cs="Times New Roman"/>
              <w:sz w:val="24"/>
              <w:szCs w:val="24"/>
            </w:rPr>
            <w:t>(6), 262–279. https://doi.org/10.17275/per.24.89.11.6</w:t>
          </w:r>
        </w:p>
        <w:p w14:paraId="2F7218EB" w14:textId="77777777" w:rsidR="00A21598" w:rsidRPr="00EC6E6C" w:rsidRDefault="00A21598" w:rsidP="00EC6E6C">
          <w:pPr>
            <w:autoSpaceDE w:val="0"/>
            <w:autoSpaceDN w:val="0"/>
            <w:ind w:hanging="480"/>
            <w:jc w:val="both"/>
            <w:divId w:val="1637371639"/>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Dharmayanti</w:t>
          </w:r>
          <w:proofErr w:type="spellEnd"/>
          <w:r w:rsidRPr="00EC6E6C">
            <w:rPr>
              <w:rFonts w:ascii="Times New Roman" w:eastAsia="Times New Roman" w:hAnsi="Times New Roman" w:cs="Times New Roman"/>
              <w:sz w:val="24"/>
              <w:szCs w:val="24"/>
            </w:rPr>
            <w:t xml:space="preserve">, P. A. P., </w:t>
          </w:r>
          <w:proofErr w:type="spellStart"/>
          <w:r w:rsidRPr="00EC6E6C">
            <w:rPr>
              <w:rFonts w:ascii="Times New Roman" w:eastAsia="Times New Roman" w:hAnsi="Times New Roman" w:cs="Times New Roman"/>
              <w:sz w:val="24"/>
              <w:szCs w:val="24"/>
            </w:rPr>
            <w:t>Padmadewi</w:t>
          </w:r>
          <w:proofErr w:type="spellEnd"/>
          <w:r w:rsidRPr="00EC6E6C">
            <w:rPr>
              <w:rFonts w:ascii="Times New Roman" w:eastAsia="Times New Roman" w:hAnsi="Times New Roman" w:cs="Times New Roman"/>
              <w:sz w:val="24"/>
              <w:szCs w:val="24"/>
            </w:rPr>
            <w:t xml:space="preserve">, N. N., </w:t>
          </w:r>
          <w:proofErr w:type="spellStart"/>
          <w:r w:rsidRPr="00EC6E6C">
            <w:rPr>
              <w:rFonts w:ascii="Times New Roman" w:eastAsia="Times New Roman" w:hAnsi="Times New Roman" w:cs="Times New Roman"/>
              <w:sz w:val="24"/>
              <w:szCs w:val="24"/>
            </w:rPr>
            <w:t>Utami</w:t>
          </w:r>
          <w:proofErr w:type="spellEnd"/>
          <w:r w:rsidRPr="00EC6E6C">
            <w:rPr>
              <w:rFonts w:ascii="Times New Roman" w:eastAsia="Times New Roman" w:hAnsi="Times New Roman" w:cs="Times New Roman"/>
              <w:sz w:val="24"/>
              <w:szCs w:val="24"/>
            </w:rPr>
            <w:t xml:space="preserve">, I. G. A. L. P., &amp; </w:t>
          </w:r>
          <w:proofErr w:type="spellStart"/>
          <w:r w:rsidRPr="00EC6E6C">
            <w:rPr>
              <w:rFonts w:ascii="Times New Roman" w:eastAsia="Times New Roman" w:hAnsi="Times New Roman" w:cs="Times New Roman"/>
              <w:sz w:val="24"/>
              <w:szCs w:val="24"/>
            </w:rPr>
            <w:t>Suarcaya</w:t>
          </w:r>
          <w:proofErr w:type="spellEnd"/>
          <w:r w:rsidRPr="00EC6E6C">
            <w:rPr>
              <w:rFonts w:ascii="Times New Roman" w:eastAsia="Times New Roman" w:hAnsi="Times New Roman" w:cs="Times New Roman"/>
              <w:sz w:val="24"/>
              <w:szCs w:val="24"/>
            </w:rPr>
            <w:t xml:space="preserve">, P. (2024). Digital Literacy Competence for Scientific Writing: Students’ Perceptions and Skills. </w:t>
          </w:r>
          <w:r w:rsidRPr="00EC6E6C">
            <w:rPr>
              <w:rFonts w:ascii="Times New Roman" w:eastAsia="Times New Roman" w:hAnsi="Times New Roman" w:cs="Times New Roman"/>
              <w:i/>
              <w:iCs/>
              <w:sz w:val="24"/>
              <w:szCs w:val="24"/>
            </w:rPr>
            <w:t>Journal of Language Teaching and Research</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15</w:t>
          </w:r>
          <w:r w:rsidRPr="00EC6E6C">
            <w:rPr>
              <w:rFonts w:ascii="Times New Roman" w:eastAsia="Times New Roman" w:hAnsi="Times New Roman" w:cs="Times New Roman"/>
              <w:sz w:val="24"/>
              <w:szCs w:val="24"/>
            </w:rPr>
            <w:t>(5), 1550–1560. https://doi.org/10.17507/jltr.1505.16</w:t>
          </w:r>
        </w:p>
        <w:p w14:paraId="4732CC22" w14:textId="77777777" w:rsidR="00A21598" w:rsidRPr="00EC6E6C" w:rsidRDefault="00A21598" w:rsidP="00EC6E6C">
          <w:pPr>
            <w:autoSpaceDE w:val="0"/>
            <w:autoSpaceDN w:val="0"/>
            <w:ind w:hanging="480"/>
            <w:jc w:val="both"/>
            <w:divId w:val="2027443633"/>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Eymur</w:t>
          </w:r>
          <w:proofErr w:type="spellEnd"/>
          <w:r w:rsidRPr="00EC6E6C">
            <w:rPr>
              <w:rFonts w:ascii="Times New Roman" w:eastAsia="Times New Roman" w:hAnsi="Times New Roman" w:cs="Times New Roman"/>
              <w:sz w:val="24"/>
              <w:szCs w:val="24"/>
            </w:rPr>
            <w:t xml:space="preserve">, G., &amp; </w:t>
          </w:r>
          <w:proofErr w:type="spellStart"/>
          <w:r w:rsidRPr="00EC6E6C">
            <w:rPr>
              <w:rFonts w:ascii="Times New Roman" w:eastAsia="Times New Roman" w:hAnsi="Times New Roman" w:cs="Times New Roman"/>
              <w:sz w:val="24"/>
              <w:szCs w:val="24"/>
            </w:rPr>
            <w:t>Çetin</w:t>
          </w:r>
          <w:proofErr w:type="spellEnd"/>
          <w:r w:rsidRPr="00EC6E6C">
            <w:rPr>
              <w:rFonts w:ascii="Times New Roman" w:eastAsia="Times New Roman" w:hAnsi="Times New Roman" w:cs="Times New Roman"/>
              <w:sz w:val="24"/>
              <w:szCs w:val="24"/>
            </w:rPr>
            <w:t xml:space="preserve">, P. S. (2024). Investigating the role of an inquiry-based science lab on students’ scientific literacy. </w:t>
          </w:r>
          <w:r w:rsidRPr="00EC6E6C">
            <w:rPr>
              <w:rFonts w:ascii="Times New Roman" w:eastAsia="Times New Roman" w:hAnsi="Times New Roman" w:cs="Times New Roman"/>
              <w:i/>
              <w:iCs/>
              <w:sz w:val="24"/>
              <w:szCs w:val="24"/>
            </w:rPr>
            <w:t>Instructional Science</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52</w:t>
          </w:r>
          <w:r w:rsidRPr="00EC6E6C">
            <w:rPr>
              <w:rFonts w:ascii="Times New Roman" w:eastAsia="Times New Roman" w:hAnsi="Times New Roman" w:cs="Times New Roman"/>
              <w:sz w:val="24"/>
              <w:szCs w:val="24"/>
            </w:rPr>
            <w:t>(5), 743–760. https://doi.org/10.1007/s11251-024-09672-w</w:t>
          </w:r>
        </w:p>
        <w:p w14:paraId="02CE0940" w14:textId="77777777" w:rsidR="00A21598" w:rsidRPr="00EC6E6C" w:rsidRDefault="00A21598" w:rsidP="00EC6E6C">
          <w:pPr>
            <w:autoSpaceDE w:val="0"/>
            <w:autoSpaceDN w:val="0"/>
            <w:ind w:hanging="480"/>
            <w:jc w:val="both"/>
            <w:divId w:val="2113278208"/>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Facione</w:t>
          </w:r>
          <w:proofErr w:type="spellEnd"/>
          <w:r w:rsidRPr="00EC6E6C">
            <w:rPr>
              <w:rFonts w:ascii="Times New Roman" w:eastAsia="Times New Roman" w:hAnsi="Times New Roman" w:cs="Times New Roman"/>
              <w:sz w:val="24"/>
              <w:szCs w:val="24"/>
            </w:rPr>
            <w:t xml:space="preserve">, P. (2015). </w:t>
          </w:r>
          <w:r w:rsidRPr="00EC6E6C">
            <w:rPr>
              <w:rFonts w:ascii="Times New Roman" w:eastAsia="Times New Roman" w:hAnsi="Times New Roman" w:cs="Times New Roman"/>
              <w:i/>
              <w:iCs/>
              <w:sz w:val="24"/>
              <w:szCs w:val="24"/>
            </w:rPr>
            <w:t>Critical Thinking: What It Is and Why It Counts</w:t>
          </w:r>
          <w:r w:rsidRPr="00EC6E6C">
            <w:rPr>
              <w:rFonts w:ascii="Times New Roman" w:eastAsia="Times New Roman" w:hAnsi="Times New Roman" w:cs="Times New Roman"/>
              <w:sz w:val="24"/>
              <w:szCs w:val="24"/>
            </w:rPr>
            <w:t>. https://www.researchgate.net/publication/251303244</w:t>
          </w:r>
        </w:p>
        <w:p w14:paraId="35458802" w14:textId="77777777" w:rsidR="00A21598" w:rsidRPr="00EC6E6C" w:rsidRDefault="00A21598" w:rsidP="00EC6E6C">
          <w:pPr>
            <w:autoSpaceDE w:val="0"/>
            <w:autoSpaceDN w:val="0"/>
            <w:ind w:hanging="480"/>
            <w:jc w:val="both"/>
            <w:divId w:val="881134294"/>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Fakhriyah</w:t>
          </w:r>
          <w:proofErr w:type="spellEnd"/>
          <w:r w:rsidRPr="00EC6E6C">
            <w:rPr>
              <w:rFonts w:ascii="Times New Roman" w:eastAsia="Times New Roman" w:hAnsi="Times New Roman" w:cs="Times New Roman"/>
              <w:sz w:val="24"/>
              <w:szCs w:val="24"/>
            </w:rPr>
            <w:t xml:space="preserve">, F., </w:t>
          </w:r>
          <w:proofErr w:type="spellStart"/>
          <w:r w:rsidRPr="00EC6E6C">
            <w:rPr>
              <w:rFonts w:ascii="Times New Roman" w:eastAsia="Times New Roman" w:hAnsi="Times New Roman" w:cs="Times New Roman"/>
              <w:sz w:val="24"/>
              <w:szCs w:val="24"/>
            </w:rPr>
            <w:t>Rusilowati</w:t>
          </w:r>
          <w:proofErr w:type="spellEnd"/>
          <w:r w:rsidRPr="00EC6E6C">
            <w:rPr>
              <w:rFonts w:ascii="Times New Roman" w:eastAsia="Times New Roman" w:hAnsi="Times New Roman" w:cs="Times New Roman"/>
              <w:sz w:val="24"/>
              <w:szCs w:val="24"/>
            </w:rPr>
            <w:t xml:space="preserve">, A., Nugroho, S. E., </w:t>
          </w:r>
          <w:proofErr w:type="spellStart"/>
          <w:r w:rsidRPr="00EC6E6C">
            <w:rPr>
              <w:rFonts w:ascii="Times New Roman" w:eastAsia="Times New Roman" w:hAnsi="Times New Roman" w:cs="Times New Roman"/>
              <w:sz w:val="24"/>
              <w:szCs w:val="24"/>
            </w:rPr>
            <w:t>Saptono</w:t>
          </w:r>
          <w:proofErr w:type="spellEnd"/>
          <w:r w:rsidRPr="00EC6E6C">
            <w:rPr>
              <w:rFonts w:ascii="Times New Roman" w:eastAsia="Times New Roman" w:hAnsi="Times New Roman" w:cs="Times New Roman"/>
              <w:sz w:val="24"/>
              <w:szCs w:val="24"/>
            </w:rPr>
            <w:t xml:space="preserve">, S., </w:t>
          </w:r>
          <w:proofErr w:type="spellStart"/>
          <w:r w:rsidRPr="00EC6E6C">
            <w:rPr>
              <w:rFonts w:ascii="Times New Roman" w:eastAsia="Times New Roman" w:hAnsi="Times New Roman" w:cs="Times New Roman"/>
              <w:sz w:val="24"/>
              <w:szCs w:val="24"/>
            </w:rPr>
            <w:t>Ridlo</w:t>
          </w:r>
          <w:proofErr w:type="spellEnd"/>
          <w:r w:rsidRPr="00EC6E6C">
            <w:rPr>
              <w:rFonts w:ascii="Times New Roman" w:eastAsia="Times New Roman" w:hAnsi="Times New Roman" w:cs="Times New Roman"/>
              <w:sz w:val="24"/>
              <w:szCs w:val="24"/>
            </w:rPr>
            <w:t xml:space="preserve">, S., </w:t>
          </w:r>
          <w:proofErr w:type="spellStart"/>
          <w:r w:rsidRPr="00EC6E6C">
            <w:rPr>
              <w:rFonts w:ascii="Times New Roman" w:eastAsia="Times New Roman" w:hAnsi="Times New Roman" w:cs="Times New Roman"/>
              <w:sz w:val="24"/>
              <w:szCs w:val="24"/>
            </w:rPr>
            <w:t>Mindyarto</w:t>
          </w:r>
          <w:proofErr w:type="spellEnd"/>
          <w:r w:rsidRPr="00EC6E6C">
            <w:rPr>
              <w:rFonts w:ascii="Times New Roman" w:eastAsia="Times New Roman" w:hAnsi="Times New Roman" w:cs="Times New Roman"/>
              <w:sz w:val="24"/>
              <w:szCs w:val="24"/>
            </w:rPr>
            <w:t xml:space="preserve">, B., &amp; </w:t>
          </w:r>
          <w:proofErr w:type="spellStart"/>
          <w:r w:rsidRPr="00EC6E6C">
            <w:rPr>
              <w:rFonts w:ascii="Times New Roman" w:eastAsia="Times New Roman" w:hAnsi="Times New Roman" w:cs="Times New Roman"/>
              <w:sz w:val="24"/>
              <w:szCs w:val="24"/>
            </w:rPr>
            <w:t>Susilaningsih</w:t>
          </w:r>
          <w:proofErr w:type="spellEnd"/>
          <w:r w:rsidRPr="00EC6E6C">
            <w:rPr>
              <w:rFonts w:ascii="Times New Roman" w:eastAsia="Times New Roman" w:hAnsi="Times New Roman" w:cs="Times New Roman"/>
              <w:sz w:val="24"/>
              <w:szCs w:val="24"/>
            </w:rPr>
            <w:t xml:space="preserve">, E. (2022). The scientific argumentative skill analysis reviewed from the science literacy aspect of pre-service teacher. </w:t>
          </w:r>
          <w:r w:rsidRPr="00EC6E6C">
            <w:rPr>
              <w:rFonts w:ascii="Times New Roman" w:eastAsia="Times New Roman" w:hAnsi="Times New Roman" w:cs="Times New Roman"/>
              <w:i/>
              <w:iCs/>
              <w:sz w:val="24"/>
              <w:szCs w:val="24"/>
            </w:rPr>
            <w:t>International Journal of Evaluation and Research in Education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11</w:t>
          </w:r>
          <w:r w:rsidRPr="00EC6E6C">
            <w:rPr>
              <w:rFonts w:ascii="Times New Roman" w:eastAsia="Times New Roman" w:hAnsi="Times New Roman" w:cs="Times New Roman"/>
              <w:sz w:val="24"/>
              <w:szCs w:val="24"/>
            </w:rPr>
            <w:t>(4), 2129–2139. https://doi.org/10.11591/ijere.v11i4.22847</w:t>
          </w:r>
        </w:p>
        <w:p w14:paraId="477F9191" w14:textId="77777777" w:rsidR="00A21598" w:rsidRPr="00EC6E6C" w:rsidRDefault="00A21598" w:rsidP="00EC6E6C">
          <w:pPr>
            <w:autoSpaceDE w:val="0"/>
            <w:autoSpaceDN w:val="0"/>
            <w:ind w:hanging="480"/>
            <w:jc w:val="both"/>
            <w:divId w:val="1169757368"/>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Feng </w:t>
          </w:r>
          <w:proofErr w:type="spellStart"/>
          <w:r w:rsidRPr="00EC6E6C">
            <w:rPr>
              <w:rFonts w:ascii="Times New Roman" w:eastAsia="Times New Roman" w:hAnsi="Times New Roman" w:cs="Times New Roman"/>
              <w:sz w:val="24"/>
              <w:szCs w:val="24"/>
            </w:rPr>
            <w:t>Qinna</w:t>
          </w:r>
          <w:proofErr w:type="spellEnd"/>
          <w:r w:rsidRPr="00EC6E6C">
            <w:rPr>
              <w:rFonts w:ascii="Times New Roman" w:eastAsia="Times New Roman" w:hAnsi="Times New Roman" w:cs="Times New Roman"/>
              <w:sz w:val="24"/>
              <w:szCs w:val="24"/>
            </w:rPr>
            <w:t xml:space="preserve">, L. H. </w:t>
          </w:r>
          <w:proofErr w:type="gramStart"/>
          <w:r w:rsidRPr="00EC6E6C">
            <w:rPr>
              <w:rFonts w:ascii="Times New Roman" w:eastAsia="Times New Roman" w:hAnsi="Times New Roman" w:cs="Times New Roman"/>
              <w:sz w:val="24"/>
              <w:szCs w:val="24"/>
            </w:rPr>
            <w:t>* ,</w:t>
          </w:r>
          <w:proofErr w:type="gramEnd"/>
          <w:r w:rsidRPr="00EC6E6C">
            <w:rPr>
              <w:rFonts w:ascii="Times New Roman" w:eastAsia="Times New Roman" w:hAnsi="Times New Roman" w:cs="Times New Roman"/>
              <w:sz w:val="24"/>
              <w:szCs w:val="24"/>
            </w:rPr>
            <w:t xml:space="preserve"> W. L. T. C. N. S. (2023). Effects of gender diversity on college students’ collaborative learning: From individual gender to gender pairing. </w:t>
          </w:r>
          <w:proofErr w:type="spellStart"/>
          <w:r w:rsidRPr="00EC6E6C">
            <w:rPr>
              <w:rFonts w:ascii="Times New Roman" w:eastAsia="Times New Roman" w:hAnsi="Times New Roman" w:cs="Times New Roman"/>
              <w:i/>
              <w:iCs/>
              <w:sz w:val="24"/>
              <w:szCs w:val="24"/>
            </w:rPr>
            <w:t>Heliyon</w:t>
          </w:r>
          <w:proofErr w:type="spellEnd"/>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9</w:t>
          </w:r>
          <w:r w:rsidRPr="00EC6E6C">
            <w:rPr>
              <w:rFonts w:ascii="Times New Roman" w:eastAsia="Times New Roman" w:hAnsi="Times New Roman" w:cs="Times New Roman"/>
              <w:sz w:val="24"/>
              <w:szCs w:val="24"/>
            </w:rPr>
            <w:t>(6). https://doi.org/https://doi.org/10.1016/j.heliyon.2023.e16237</w:t>
          </w:r>
        </w:p>
        <w:p w14:paraId="0400342E" w14:textId="77777777" w:rsidR="00A21598" w:rsidRPr="00EC6E6C" w:rsidRDefault="00A21598" w:rsidP="00EC6E6C">
          <w:pPr>
            <w:autoSpaceDE w:val="0"/>
            <w:autoSpaceDN w:val="0"/>
            <w:ind w:hanging="480"/>
            <w:jc w:val="both"/>
            <w:divId w:val="1581719406"/>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Habibi, R., &amp; </w:t>
          </w:r>
          <w:proofErr w:type="spellStart"/>
          <w:r w:rsidRPr="00EC6E6C">
            <w:rPr>
              <w:rFonts w:ascii="Times New Roman" w:eastAsia="Times New Roman" w:hAnsi="Times New Roman" w:cs="Times New Roman"/>
              <w:sz w:val="24"/>
              <w:szCs w:val="24"/>
            </w:rPr>
            <w:t>Artha</w:t>
          </w:r>
          <w:proofErr w:type="spellEnd"/>
          <w:r w:rsidRPr="00EC6E6C">
            <w:rPr>
              <w:rFonts w:ascii="Times New Roman" w:eastAsia="Times New Roman" w:hAnsi="Times New Roman" w:cs="Times New Roman"/>
              <w:sz w:val="24"/>
              <w:szCs w:val="24"/>
            </w:rPr>
            <w:t xml:space="preserve"> Glory </w:t>
          </w:r>
          <w:proofErr w:type="spellStart"/>
          <w:r w:rsidRPr="00EC6E6C">
            <w:rPr>
              <w:rFonts w:ascii="Times New Roman" w:eastAsia="Times New Roman" w:hAnsi="Times New Roman" w:cs="Times New Roman"/>
              <w:sz w:val="24"/>
              <w:szCs w:val="24"/>
            </w:rPr>
            <w:t>Romey</w:t>
          </w:r>
          <w:proofErr w:type="spellEnd"/>
          <w:r w:rsidRPr="00EC6E6C">
            <w:rPr>
              <w:rFonts w:ascii="Times New Roman" w:eastAsia="Times New Roman" w:hAnsi="Times New Roman" w:cs="Times New Roman"/>
              <w:sz w:val="24"/>
              <w:szCs w:val="24"/>
            </w:rPr>
            <w:t xml:space="preserve"> </w:t>
          </w:r>
          <w:proofErr w:type="spellStart"/>
          <w:r w:rsidRPr="00EC6E6C">
            <w:rPr>
              <w:rFonts w:ascii="Times New Roman" w:eastAsia="Times New Roman" w:hAnsi="Times New Roman" w:cs="Times New Roman"/>
              <w:sz w:val="24"/>
              <w:szCs w:val="24"/>
            </w:rPr>
            <w:t>Manurung</w:t>
          </w:r>
          <w:proofErr w:type="spellEnd"/>
          <w:r w:rsidRPr="00EC6E6C">
            <w:rPr>
              <w:rFonts w:ascii="Times New Roman" w:eastAsia="Times New Roman" w:hAnsi="Times New Roman" w:cs="Times New Roman"/>
              <w:sz w:val="24"/>
              <w:szCs w:val="24"/>
            </w:rPr>
            <w:t xml:space="preserve">. (2023). SLR Systematic Literature Review: </w:t>
          </w:r>
          <w:proofErr w:type="spellStart"/>
          <w:r w:rsidRPr="00EC6E6C">
            <w:rPr>
              <w:rFonts w:ascii="Times New Roman" w:eastAsia="Times New Roman" w:hAnsi="Times New Roman" w:cs="Times New Roman"/>
              <w:sz w:val="24"/>
              <w:szCs w:val="24"/>
            </w:rPr>
            <w:t>Metode</w:t>
          </w:r>
          <w:proofErr w:type="spellEnd"/>
          <w:r w:rsidRPr="00EC6E6C">
            <w:rPr>
              <w:rFonts w:ascii="Times New Roman" w:eastAsia="Times New Roman" w:hAnsi="Times New Roman" w:cs="Times New Roman"/>
              <w:sz w:val="24"/>
              <w:szCs w:val="24"/>
            </w:rPr>
            <w:t xml:space="preserve"> </w:t>
          </w:r>
          <w:proofErr w:type="spellStart"/>
          <w:r w:rsidRPr="00EC6E6C">
            <w:rPr>
              <w:rFonts w:ascii="Times New Roman" w:eastAsia="Times New Roman" w:hAnsi="Times New Roman" w:cs="Times New Roman"/>
              <w:sz w:val="24"/>
              <w:szCs w:val="24"/>
            </w:rPr>
            <w:t>Penilaian</w:t>
          </w:r>
          <w:proofErr w:type="spellEnd"/>
          <w:r w:rsidRPr="00EC6E6C">
            <w:rPr>
              <w:rFonts w:ascii="Times New Roman" w:eastAsia="Times New Roman" w:hAnsi="Times New Roman" w:cs="Times New Roman"/>
              <w:sz w:val="24"/>
              <w:szCs w:val="24"/>
            </w:rPr>
            <w:t xml:space="preserve"> Kinerja </w:t>
          </w:r>
          <w:proofErr w:type="spellStart"/>
          <w:r w:rsidRPr="00EC6E6C">
            <w:rPr>
              <w:rFonts w:ascii="Times New Roman" w:eastAsia="Times New Roman" w:hAnsi="Times New Roman" w:cs="Times New Roman"/>
              <w:sz w:val="24"/>
              <w:szCs w:val="24"/>
            </w:rPr>
            <w:t>Karyawan</w:t>
          </w:r>
          <w:proofErr w:type="spellEnd"/>
          <w:r w:rsidRPr="00EC6E6C">
            <w:rPr>
              <w:rFonts w:ascii="Times New Roman" w:eastAsia="Times New Roman" w:hAnsi="Times New Roman" w:cs="Times New Roman"/>
              <w:sz w:val="24"/>
              <w:szCs w:val="24"/>
            </w:rPr>
            <w:t xml:space="preserve"> </w:t>
          </w:r>
          <w:proofErr w:type="spellStart"/>
          <w:r w:rsidRPr="00EC6E6C">
            <w:rPr>
              <w:rFonts w:ascii="Times New Roman" w:eastAsia="Times New Roman" w:hAnsi="Times New Roman" w:cs="Times New Roman"/>
              <w:sz w:val="24"/>
              <w:szCs w:val="24"/>
            </w:rPr>
            <w:t>Menggunakan</w:t>
          </w:r>
          <w:proofErr w:type="spellEnd"/>
          <w:r w:rsidRPr="00EC6E6C">
            <w:rPr>
              <w:rFonts w:ascii="Times New Roman" w:eastAsia="Times New Roman" w:hAnsi="Times New Roman" w:cs="Times New Roman"/>
              <w:sz w:val="24"/>
              <w:szCs w:val="24"/>
            </w:rPr>
            <w:t xml:space="preserve"> Human Performance Technology. </w:t>
          </w:r>
          <w:r w:rsidRPr="00EC6E6C">
            <w:rPr>
              <w:rFonts w:ascii="Times New Roman" w:eastAsia="Times New Roman" w:hAnsi="Times New Roman" w:cs="Times New Roman"/>
              <w:i/>
              <w:iCs/>
              <w:sz w:val="24"/>
              <w:szCs w:val="24"/>
            </w:rPr>
            <w:t>Journal of Applied Computer Science and Technology</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4</w:t>
          </w:r>
          <w:r w:rsidRPr="00EC6E6C">
            <w:rPr>
              <w:rFonts w:ascii="Times New Roman" w:eastAsia="Times New Roman" w:hAnsi="Times New Roman" w:cs="Times New Roman"/>
              <w:sz w:val="24"/>
              <w:szCs w:val="24"/>
            </w:rPr>
            <w:t>(2), 100–107. https://doi.org/10.52158/jacost.v4i2.511</w:t>
          </w:r>
        </w:p>
        <w:p w14:paraId="16DE8DA6" w14:textId="77777777" w:rsidR="00A21598" w:rsidRPr="00EC6E6C" w:rsidRDefault="00A21598" w:rsidP="00EC6E6C">
          <w:pPr>
            <w:autoSpaceDE w:val="0"/>
            <w:autoSpaceDN w:val="0"/>
            <w:ind w:hanging="480"/>
            <w:jc w:val="both"/>
            <w:divId w:val="1462186063"/>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Kinslow</w:t>
          </w:r>
          <w:proofErr w:type="spellEnd"/>
          <w:r w:rsidRPr="00EC6E6C">
            <w:rPr>
              <w:rFonts w:ascii="Times New Roman" w:eastAsia="Times New Roman" w:hAnsi="Times New Roman" w:cs="Times New Roman"/>
              <w:sz w:val="24"/>
              <w:szCs w:val="24"/>
            </w:rPr>
            <w:t xml:space="preserve">, A. T., Sadler, T. D., &amp; Nguyen, H. T. (2019). Socio-scientific reasoning and environmental literacy in a field-based ecology class. </w:t>
          </w:r>
          <w:r w:rsidRPr="00EC6E6C">
            <w:rPr>
              <w:rFonts w:ascii="Times New Roman" w:eastAsia="Times New Roman" w:hAnsi="Times New Roman" w:cs="Times New Roman"/>
              <w:i/>
              <w:iCs/>
              <w:sz w:val="24"/>
              <w:szCs w:val="24"/>
            </w:rPr>
            <w:t>Environmental Education Research</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25</w:t>
          </w:r>
          <w:r w:rsidRPr="00EC6E6C">
            <w:rPr>
              <w:rFonts w:ascii="Times New Roman" w:eastAsia="Times New Roman" w:hAnsi="Times New Roman" w:cs="Times New Roman"/>
              <w:sz w:val="24"/>
              <w:szCs w:val="24"/>
            </w:rPr>
            <w:t>(3), 388–410. https://doi.org/10.1080/13504622.2018.1442418</w:t>
          </w:r>
        </w:p>
        <w:p w14:paraId="72ECD0F9" w14:textId="77777777" w:rsidR="00A21598" w:rsidRPr="00EC6E6C" w:rsidRDefault="00A21598" w:rsidP="00EC6E6C">
          <w:pPr>
            <w:autoSpaceDE w:val="0"/>
            <w:autoSpaceDN w:val="0"/>
            <w:ind w:hanging="480"/>
            <w:jc w:val="both"/>
            <w:divId w:val="1805737703"/>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Li, Y., Wang, K., Xiao, Y., &amp; </w:t>
          </w:r>
          <w:proofErr w:type="spellStart"/>
          <w:r w:rsidRPr="00EC6E6C">
            <w:rPr>
              <w:rFonts w:ascii="Times New Roman" w:eastAsia="Times New Roman" w:hAnsi="Times New Roman" w:cs="Times New Roman"/>
              <w:sz w:val="24"/>
              <w:szCs w:val="24"/>
            </w:rPr>
            <w:t>Froyd</w:t>
          </w:r>
          <w:proofErr w:type="spellEnd"/>
          <w:r w:rsidRPr="00EC6E6C">
            <w:rPr>
              <w:rFonts w:ascii="Times New Roman" w:eastAsia="Times New Roman" w:hAnsi="Times New Roman" w:cs="Times New Roman"/>
              <w:sz w:val="24"/>
              <w:szCs w:val="24"/>
            </w:rPr>
            <w:t xml:space="preserve">, J. E. (2020). Research and trends in STEM education: a systematic review of journal publications. </w:t>
          </w:r>
          <w:r w:rsidRPr="00EC6E6C">
            <w:rPr>
              <w:rFonts w:ascii="Times New Roman" w:eastAsia="Times New Roman" w:hAnsi="Times New Roman" w:cs="Times New Roman"/>
              <w:i/>
              <w:iCs/>
              <w:sz w:val="24"/>
              <w:szCs w:val="24"/>
            </w:rPr>
            <w:t>International Journal of STEM Education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7</w:t>
          </w:r>
          <w:r w:rsidRPr="00EC6E6C">
            <w:rPr>
              <w:rFonts w:ascii="Times New Roman" w:eastAsia="Times New Roman" w:hAnsi="Times New Roman" w:cs="Times New Roman"/>
              <w:sz w:val="24"/>
              <w:szCs w:val="24"/>
            </w:rPr>
            <w:t>(1), 11. https://doi.org/10.1186/s40594-020-00207-6</w:t>
          </w:r>
        </w:p>
        <w:p w14:paraId="0219DF17" w14:textId="77777777" w:rsidR="00A21598" w:rsidRPr="00EC6E6C" w:rsidRDefault="00A21598" w:rsidP="00EC6E6C">
          <w:pPr>
            <w:autoSpaceDE w:val="0"/>
            <w:autoSpaceDN w:val="0"/>
            <w:ind w:hanging="480"/>
            <w:jc w:val="both"/>
            <w:divId w:val="1590040396"/>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Nelms, A. A., &amp; Segura-Totten, M. (2019). Expert–Novice Comparison Reveals Pedagogical Implications for Students’ Analysis of Primary Literature. </w:t>
          </w:r>
          <w:r w:rsidRPr="00EC6E6C">
            <w:rPr>
              <w:rFonts w:ascii="Times New Roman" w:eastAsia="Times New Roman" w:hAnsi="Times New Roman" w:cs="Times New Roman"/>
              <w:i/>
              <w:iCs/>
              <w:sz w:val="24"/>
              <w:szCs w:val="24"/>
            </w:rPr>
            <w:t>CBE—Life Sciences Education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18</w:t>
          </w:r>
          <w:r w:rsidRPr="00EC6E6C">
            <w:rPr>
              <w:rFonts w:ascii="Times New Roman" w:eastAsia="Times New Roman" w:hAnsi="Times New Roman" w:cs="Times New Roman"/>
              <w:sz w:val="24"/>
              <w:szCs w:val="24"/>
            </w:rPr>
            <w:t>(4), ar56. https://doi.org/10.1187/cbe.18-05-0077</w:t>
          </w:r>
        </w:p>
        <w:p w14:paraId="359027EF" w14:textId="77777777" w:rsidR="00A21598" w:rsidRPr="00EC6E6C" w:rsidRDefault="00A21598" w:rsidP="00EC6E6C">
          <w:pPr>
            <w:autoSpaceDE w:val="0"/>
            <w:autoSpaceDN w:val="0"/>
            <w:ind w:hanging="480"/>
            <w:jc w:val="both"/>
            <w:divId w:val="1509833334"/>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lastRenderedPageBreak/>
            <w:t xml:space="preserve">OECD. (2019). </w:t>
          </w:r>
          <w:r w:rsidRPr="00EC6E6C">
            <w:rPr>
              <w:rFonts w:ascii="Times New Roman" w:eastAsia="Times New Roman" w:hAnsi="Times New Roman" w:cs="Times New Roman"/>
              <w:i/>
              <w:iCs/>
              <w:sz w:val="24"/>
              <w:szCs w:val="24"/>
            </w:rPr>
            <w:t>PISA 2018 Results (Volume I) What Students Know and Can Do: What Students Know and Can Do</w:t>
          </w:r>
          <w:r w:rsidRPr="00EC6E6C">
            <w:rPr>
              <w:rFonts w:ascii="Times New Roman" w:eastAsia="Times New Roman" w:hAnsi="Times New Roman" w:cs="Times New Roman"/>
              <w:sz w:val="24"/>
              <w:szCs w:val="24"/>
            </w:rPr>
            <w:t xml:space="preserve"> (2nd ed., Vol. 1). OECD Publishing.</w:t>
          </w:r>
        </w:p>
        <w:p w14:paraId="7658C69A" w14:textId="77777777" w:rsidR="00A21598" w:rsidRPr="00EC6E6C" w:rsidRDefault="00A21598" w:rsidP="00EC6E6C">
          <w:pPr>
            <w:autoSpaceDE w:val="0"/>
            <w:autoSpaceDN w:val="0"/>
            <w:ind w:hanging="480"/>
            <w:jc w:val="both"/>
            <w:divId w:val="1566331219"/>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Pujawan</w:t>
          </w:r>
          <w:proofErr w:type="spellEnd"/>
          <w:r w:rsidRPr="00EC6E6C">
            <w:rPr>
              <w:rFonts w:ascii="Times New Roman" w:eastAsia="Times New Roman" w:hAnsi="Times New Roman" w:cs="Times New Roman"/>
              <w:sz w:val="24"/>
              <w:szCs w:val="24"/>
            </w:rPr>
            <w:t xml:space="preserve">, I. G. N., </w:t>
          </w:r>
          <w:proofErr w:type="spellStart"/>
          <w:r w:rsidRPr="00EC6E6C">
            <w:rPr>
              <w:rFonts w:ascii="Times New Roman" w:eastAsia="Times New Roman" w:hAnsi="Times New Roman" w:cs="Times New Roman"/>
              <w:sz w:val="24"/>
              <w:szCs w:val="24"/>
            </w:rPr>
            <w:t>Rediani</w:t>
          </w:r>
          <w:proofErr w:type="spellEnd"/>
          <w:r w:rsidRPr="00EC6E6C">
            <w:rPr>
              <w:rFonts w:ascii="Times New Roman" w:eastAsia="Times New Roman" w:hAnsi="Times New Roman" w:cs="Times New Roman"/>
              <w:sz w:val="24"/>
              <w:szCs w:val="24"/>
            </w:rPr>
            <w:t xml:space="preserve">, N. N., Antara, I. G. W. S., Putri, N. N. C. A., &amp; </w:t>
          </w:r>
          <w:proofErr w:type="spellStart"/>
          <w:r w:rsidRPr="00EC6E6C">
            <w:rPr>
              <w:rFonts w:ascii="Times New Roman" w:eastAsia="Times New Roman" w:hAnsi="Times New Roman" w:cs="Times New Roman"/>
              <w:sz w:val="24"/>
              <w:szCs w:val="24"/>
            </w:rPr>
            <w:t>Bayu</w:t>
          </w:r>
          <w:proofErr w:type="spellEnd"/>
          <w:r w:rsidRPr="00EC6E6C">
            <w:rPr>
              <w:rFonts w:ascii="Times New Roman" w:eastAsia="Times New Roman" w:hAnsi="Times New Roman" w:cs="Times New Roman"/>
              <w:sz w:val="24"/>
              <w:szCs w:val="24"/>
            </w:rPr>
            <w:t xml:space="preserve">, G. W. (2022). REVISED BLOOM TAXONOMY-ORIENTED LEARNING ACTIVITIES TO DEVELOP SCIENTIFIC LITERACY AND CREATIVE THINKING SKILLS. </w:t>
          </w:r>
          <w:proofErr w:type="spellStart"/>
          <w:r w:rsidRPr="00EC6E6C">
            <w:rPr>
              <w:rFonts w:ascii="Times New Roman" w:eastAsia="Times New Roman" w:hAnsi="Times New Roman" w:cs="Times New Roman"/>
              <w:i/>
              <w:iCs/>
              <w:sz w:val="24"/>
              <w:szCs w:val="24"/>
            </w:rPr>
            <w:t>Jurnal</w:t>
          </w:r>
          <w:proofErr w:type="spellEnd"/>
          <w:r w:rsidRPr="00EC6E6C">
            <w:rPr>
              <w:rFonts w:ascii="Times New Roman" w:eastAsia="Times New Roman" w:hAnsi="Times New Roman" w:cs="Times New Roman"/>
              <w:i/>
              <w:iCs/>
              <w:sz w:val="24"/>
              <w:szCs w:val="24"/>
            </w:rPr>
            <w:t xml:space="preserve"> Pendidikan IPA Indonesia</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11</w:t>
          </w:r>
          <w:r w:rsidRPr="00EC6E6C">
            <w:rPr>
              <w:rFonts w:ascii="Times New Roman" w:eastAsia="Times New Roman" w:hAnsi="Times New Roman" w:cs="Times New Roman"/>
              <w:sz w:val="24"/>
              <w:szCs w:val="24"/>
            </w:rPr>
            <w:t>(1), 47–60. https://doi.org/10.15294/jpii.v11i1.34628</w:t>
          </w:r>
        </w:p>
        <w:p w14:paraId="46C7FD6D" w14:textId="77777777" w:rsidR="00A21598" w:rsidRPr="00EC6E6C" w:rsidRDefault="00A21598" w:rsidP="00EC6E6C">
          <w:pPr>
            <w:autoSpaceDE w:val="0"/>
            <w:autoSpaceDN w:val="0"/>
            <w:ind w:hanging="480"/>
            <w:jc w:val="both"/>
            <w:divId w:val="260185248"/>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Rahmadanita</w:t>
          </w:r>
          <w:proofErr w:type="spellEnd"/>
          <w:r w:rsidRPr="00EC6E6C">
            <w:rPr>
              <w:rFonts w:ascii="Times New Roman" w:eastAsia="Times New Roman" w:hAnsi="Times New Roman" w:cs="Times New Roman"/>
              <w:sz w:val="24"/>
              <w:szCs w:val="24"/>
            </w:rPr>
            <w:t xml:space="preserve">, A. (2022). </w:t>
          </w:r>
          <w:proofErr w:type="spellStart"/>
          <w:r w:rsidRPr="00EC6E6C">
            <w:rPr>
              <w:rFonts w:ascii="Times New Roman" w:eastAsia="Times New Roman" w:hAnsi="Times New Roman" w:cs="Times New Roman"/>
              <w:sz w:val="24"/>
              <w:szCs w:val="24"/>
            </w:rPr>
            <w:t>Rendahnya</w:t>
          </w:r>
          <w:proofErr w:type="spellEnd"/>
          <w:r w:rsidRPr="00EC6E6C">
            <w:rPr>
              <w:rFonts w:ascii="Times New Roman" w:eastAsia="Times New Roman" w:hAnsi="Times New Roman" w:cs="Times New Roman"/>
              <w:sz w:val="24"/>
              <w:szCs w:val="24"/>
            </w:rPr>
            <w:t xml:space="preserve"> </w:t>
          </w:r>
          <w:proofErr w:type="spellStart"/>
          <w:r w:rsidRPr="00EC6E6C">
            <w:rPr>
              <w:rFonts w:ascii="Times New Roman" w:eastAsia="Times New Roman" w:hAnsi="Times New Roman" w:cs="Times New Roman"/>
              <w:sz w:val="24"/>
              <w:szCs w:val="24"/>
            </w:rPr>
            <w:t>Literasi</w:t>
          </w:r>
          <w:proofErr w:type="spellEnd"/>
          <w:r w:rsidRPr="00EC6E6C">
            <w:rPr>
              <w:rFonts w:ascii="Times New Roman" w:eastAsia="Times New Roman" w:hAnsi="Times New Roman" w:cs="Times New Roman"/>
              <w:sz w:val="24"/>
              <w:szCs w:val="24"/>
            </w:rPr>
            <w:t xml:space="preserve"> </w:t>
          </w:r>
          <w:proofErr w:type="spellStart"/>
          <w:r w:rsidRPr="00EC6E6C">
            <w:rPr>
              <w:rFonts w:ascii="Times New Roman" w:eastAsia="Times New Roman" w:hAnsi="Times New Roman" w:cs="Times New Roman"/>
              <w:sz w:val="24"/>
              <w:szCs w:val="24"/>
            </w:rPr>
            <w:t>Remaja</w:t>
          </w:r>
          <w:proofErr w:type="spellEnd"/>
          <w:r w:rsidRPr="00EC6E6C">
            <w:rPr>
              <w:rFonts w:ascii="Times New Roman" w:eastAsia="Times New Roman" w:hAnsi="Times New Roman" w:cs="Times New Roman"/>
              <w:sz w:val="24"/>
              <w:szCs w:val="24"/>
            </w:rPr>
            <w:t xml:space="preserve"> di Indonesia: </w:t>
          </w:r>
          <w:proofErr w:type="spellStart"/>
          <w:r w:rsidRPr="00EC6E6C">
            <w:rPr>
              <w:rFonts w:ascii="Times New Roman" w:eastAsia="Times New Roman" w:hAnsi="Times New Roman" w:cs="Times New Roman"/>
              <w:sz w:val="24"/>
              <w:szCs w:val="24"/>
            </w:rPr>
            <w:t>Masalah</w:t>
          </w:r>
          <w:proofErr w:type="spellEnd"/>
          <w:r w:rsidRPr="00EC6E6C">
            <w:rPr>
              <w:rFonts w:ascii="Times New Roman" w:eastAsia="Times New Roman" w:hAnsi="Times New Roman" w:cs="Times New Roman"/>
              <w:sz w:val="24"/>
              <w:szCs w:val="24"/>
            </w:rPr>
            <w:t xml:space="preserve"> dan Solusi. </w:t>
          </w:r>
          <w:proofErr w:type="spellStart"/>
          <w:r w:rsidRPr="00EC6E6C">
            <w:rPr>
              <w:rFonts w:ascii="Times New Roman" w:eastAsia="Times New Roman" w:hAnsi="Times New Roman" w:cs="Times New Roman"/>
              <w:i/>
              <w:iCs/>
              <w:sz w:val="24"/>
              <w:szCs w:val="24"/>
            </w:rPr>
            <w:t>Jurnal</w:t>
          </w:r>
          <w:proofErr w:type="spellEnd"/>
          <w:r w:rsidRPr="00EC6E6C">
            <w:rPr>
              <w:rFonts w:ascii="Times New Roman" w:eastAsia="Times New Roman" w:hAnsi="Times New Roman" w:cs="Times New Roman"/>
              <w:i/>
              <w:iCs/>
              <w:sz w:val="24"/>
              <w:szCs w:val="24"/>
            </w:rPr>
            <w:t xml:space="preserve"> Pustaka </w:t>
          </w:r>
          <w:proofErr w:type="spellStart"/>
          <w:r w:rsidRPr="00EC6E6C">
            <w:rPr>
              <w:rFonts w:ascii="Times New Roman" w:eastAsia="Times New Roman" w:hAnsi="Times New Roman" w:cs="Times New Roman"/>
              <w:i/>
              <w:iCs/>
              <w:sz w:val="24"/>
              <w:szCs w:val="24"/>
            </w:rPr>
            <w:t>Ilmiah</w:t>
          </w:r>
          <w:proofErr w:type="spellEnd"/>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8</w:t>
          </w:r>
          <w:r w:rsidRPr="00EC6E6C">
            <w:rPr>
              <w:rFonts w:ascii="Times New Roman" w:eastAsia="Times New Roman" w:hAnsi="Times New Roman" w:cs="Times New Roman"/>
              <w:sz w:val="24"/>
              <w:szCs w:val="24"/>
            </w:rPr>
            <w:t>(2), 55. https://doi.org/10.20961/jpi.v8i2.66437</w:t>
          </w:r>
        </w:p>
        <w:p w14:paraId="015225A1" w14:textId="77777777" w:rsidR="00A21598" w:rsidRPr="00EC6E6C" w:rsidRDefault="00A21598" w:rsidP="00EC6E6C">
          <w:pPr>
            <w:autoSpaceDE w:val="0"/>
            <w:autoSpaceDN w:val="0"/>
            <w:ind w:hanging="480"/>
            <w:jc w:val="both"/>
            <w:divId w:val="903181130"/>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Sarabi, R. E., </w:t>
          </w:r>
          <w:proofErr w:type="spellStart"/>
          <w:r w:rsidRPr="00EC6E6C">
            <w:rPr>
              <w:rFonts w:ascii="Times New Roman" w:eastAsia="Times New Roman" w:hAnsi="Times New Roman" w:cs="Times New Roman"/>
              <w:sz w:val="24"/>
              <w:szCs w:val="24"/>
            </w:rPr>
            <w:t>Abdekhoda</w:t>
          </w:r>
          <w:proofErr w:type="spellEnd"/>
          <w:r w:rsidRPr="00EC6E6C">
            <w:rPr>
              <w:rFonts w:ascii="Times New Roman" w:eastAsia="Times New Roman" w:hAnsi="Times New Roman" w:cs="Times New Roman"/>
              <w:sz w:val="24"/>
              <w:szCs w:val="24"/>
            </w:rPr>
            <w:t xml:space="preserve">, M., </w:t>
          </w:r>
          <w:proofErr w:type="spellStart"/>
          <w:r w:rsidRPr="00EC6E6C">
            <w:rPr>
              <w:rFonts w:ascii="Times New Roman" w:eastAsia="Times New Roman" w:hAnsi="Times New Roman" w:cs="Times New Roman"/>
              <w:sz w:val="24"/>
              <w:szCs w:val="24"/>
            </w:rPr>
            <w:t>Dehnad</w:t>
          </w:r>
          <w:proofErr w:type="spellEnd"/>
          <w:r w:rsidRPr="00EC6E6C">
            <w:rPr>
              <w:rFonts w:ascii="Times New Roman" w:eastAsia="Times New Roman" w:hAnsi="Times New Roman" w:cs="Times New Roman"/>
              <w:sz w:val="24"/>
              <w:szCs w:val="24"/>
            </w:rPr>
            <w:t xml:space="preserve">, A., &amp; </w:t>
          </w:r>
          <w:proofErr w:type="spellStart"/>
          <w:r w:rsidRPr="00EC6E6C">
            <w:rPr>
              <w:rFonts w:ascii="Times New Roman" w:eastAsia="Times New Roman" w:hAnsi="Times New Roman" w:cs="Times New Roman"/>
              <w:sz w:val="24"/>
              <w:szCs w:val="24"/>
            </w:rPr>
            <w:t>Khajouei</w:t>
          </w:r>
          <w:proofErr w:type="spellEnd"/>
          <w:r w:rsidRPr="00EC6E6C">
            <w:rPr>
              <w:rFonts w:ascii="Times New Roman" w:eastAsia="Times New Roman" w:hAnsi="Times New Roman" w:cs="Times New Roman"/>
              <w:sz w:val="24"/>
              <w:szCs w:val="24"/>
            </w:rPr>
            <w:t xml:space="preserve">, G. (2020). Environmental literacy and accountability of undergraduate students of medical sciences. </w:t>
          </w:r>
          <w:proofErr w:type="spellStart"/>
          <w:r w:rsidRPr="00EC6E6C">
            <w:rPr>
              <w:rFonts w:ascii="Times New Roman" w:eastAsia="Times New Roman" w:hAnsi="Times New Roman" w:cs="Times New Roman"/>
              <w:i/>
              <w:iCs/>
              <w:sz w:val="24"/>
              <w:szCs w:val="24"/>
            </w:rPr>
            <w:t>Webology</w:t>
          </w:r>
          <w:proofErr w:type="spellEnd"/>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17</w:t>
          </w:r>
          <w:r w:rsidRPr="00EC6E6C">
            <w:rPr>
              <w:rFonts w:ascii="Times New Roman" w:eastAsia="Times New Roman" w:hAnsi="Times New Roman" w:cs="Times New Roman"/>
              <w:sz w:val="24"/>
              <w:szCs w:val="24"/>
            </w:rPr>
            <w:t>(1). https://doi.org/10.14704/WEB/V17I1/a216</w:t>
          </w:r>
        </w:p>
        <w:p w14:paraId="477A3B99" w14:textId="0AD8B9E4" w:rsidR="00A21598" w:rsidRPr="00EC6E6C" w:rsidRDefault="00A21598" w:rsidP="00EC6E6C">
          <w:pPr>
            <w:autoSpaceDE w:val="0"/>
            <w:autoSpaceDN w:val="0"/>
            <w:ind w:hanging="480"/>
            <w:jc w:val="both"/>
            <w:divId w:val="1983777747"/>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Susongko</w:t>
          </w:r>
          <w:proofErr w:type="spellEnd"/>
          <w:r w:rsidRPr="00EC6E6C">
            <w:rPr>
              <w:rFonts w:ascii="Times New Roman" w:eastAsia="Times New Roman" w:hAnsi="Times New Roman" w:cs="Times New Roman"/>
              <w:sz w:val="24"/>
              <w:szCs w:val="24"/>
            </w:rPr>
            <w:t xml:space="preserve">, P., Wahab, N. B. A., </w:t>
          </w:r>
          <w:proofErr w:type="spellStart"/>
          <w:r w:rsidRPr="00EC6E6C">
            <w:rPr>
              <w:rFonts w:ascii="Times New Roman" w:eastAsia="Times New Roman" w:hAnsi="Times New Roman" w:cs="Times New Roman"/>
              <w:sz w:val="24"/>
              <w:szCs w:val="24"/>
            </w:rPr>
            <w:t>Arfiani</w:t>
          </w:r>
          <w:proofErr w:type="spellEnd"/>
          <w:r w:rsidRPr="00EC6E6C">
            <w:rPr>
              <w:rFonts w:ascii="Times New Roman" w:eastAsia="Times New Roman" w:hAnsi="Times New Roman" w:cs="Times New Roman"/>
              <w:sz w:val="24"/>
              <w:szCs w:val="24"/>
            </w:rPr>
            <w:t xml:space="preserve">, Y., &amp; Kusuma, M. (2024). </w:t>
          </w:r>
          <w:r w:rsidR="00EC6E6C" w:rsidRPr="00EC6E6C">
            <w:rPr>
              <w:rFonts w:ascii="Times New Roman" w:eastAsia="Times New Roman" w:hAnsi="Times New Roman" w:cs="Times New Roman"/>
              <w:sz w:val="24"/>
              <w:szCs w:val="24"/>
            </w:rPr>
            <w:t xml:space="preserve">Validation and implementation of 3-dimensional scientific literacy test (lisa3d test): measuring scientific literacy for senior high school students based on scientific reasoning, scientific inquiry, and nature of science. </w:t>
          </w:r>
          <w:proofErr w:type="spellStart"/>
          <w:r w:rsidR="00EC6E6C" w:rsidRPr="00EC6E6C">
            <w:rPr>
              <w:rFonts w:ascii="Times New Roman" w:eastAsia="Times New Roman" w:hAnsi="Times New Roman" w:cs="Times New Roman"/>
              <w:i/>
              <w:iCs/>
              <w:sz w:val="24"/>
              <w:szCs w:val="24"/>
            </w:rPr>
            <w:t>Jurnal</w:t>
          </w:r>
          <w:proofErr w:type="spellEnd"/>
          <w:r w:rsidR="00EC6E6C" w:rsidRPr="00EC6E6C">
            <w:rPr>
              <w:rFonts w:ascii="Times New Roman" w:eastAsia="Times New Roman" w:hAnsi="Times New Roman" w:cs="Times New Roman"/>
              <w:i/>
              <w:iCs/>
              <w:sz w:val="24"/>
              <w:szCs w:val="24"/>
            </w:rPr>
            <w:t xml:space="preserve"> </w:t>
          </w:r>
          <w:proofErr w:type="spellStart"/>
          <w:r w:rsidR="00EC6E6C" w:rsidRPr="00EC6E6C">
            <w:rPr>
              <w:rFonts w:ascii="Times New Roman" w:eastAsia="Times New Roman" w:hAnsi="Times New Roman" w:cs="Times New Roman"/>
              <w:i/>
              <w:iCs/>
              <w:sz w:val="24"/>
              <w:szCs w:val="24"/>
            </w:rPr>
            <w:t>pendidikan</w:t>
          </w:r>
          <w:proofErr w:type="spellEnd"/>
          <w:r w:rsidR="00EC6E6C" w:rsidRPr="00EC6E6C">
            <w:rPr>
              <w:rFonts w:ascii="Times New Roman" w:eastAsia="Times New Roman" w:hAnsi="Times New Roman" w:cs="Times New Roman"/>
              <w:i/>
              <w:iCs/>
              <w:sz w:val="24"/>
              <w:szCs w:val="24"/>
            </w:rPr>
            <w:t xml:space="preserve"> </w:t>
          </w:r>
          <w:proofErr w:type="spellStart"/>
          <w:r w:rsidR="00EC6E6C" w:rsidRPr="00EC6E6C">
            <w:rPr>
              <w:rFonts w:ascii="Times New Roman" w:eastAsia="Times New Roman" w:hAnsi="Times New Roman" w:cs="Times New Roman"/>
              <w:i/>
              <w:iCs/>
              <w:sz w:val="24"/>
              <w:szCs w:val="24"/>
            </w:rPr>
            <w:t>ipa</w:t>
          </w:r>
          <w:proofErr w:type="spellEnd"/>
          <w:r w:rsidR="00EC6E6C" w:rsidRPr="00EC6E6C">
            <w:rPr>
              <w:rFonts w:ascii="Times New Roman" w:eastAsia="Times New Roman" w:hAnsi="Times New Roman" w:cs="Times New Roman"/>
              <w:i/>
              <w:iCs/>
              <w:sz w:val="24"/>
              <w:szCs w:val="24"/>
            </w:rPr>
            <w:t xml:space="preserve"> </w:t>
          </w:r>
          <w:r w:rsidRPr="00EC6E6C">
            <w:rPr>
              <w:rFonts w:ascii="Times New Roman" w:eastAsia="Times New Roman" w:hAnsi="Times New Roman" w:cs="Times New Roman"/>
              <w:i/>
              <w:iCs/>
              <w:sz w:val="24"/>
              <w:szCs w:val="24"/>
            </w:rPr>
            <w:t>Indonesia</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13</w:t>
          </w:r>
          <w:r w:rsidRPr="00EC6E6C">
            <w:rPr>
              <w:rFonts w:ascii="Times New Roman" w:eastAsia="Times New Roman" w:hAnsi="Times New Roman" w:cs="Times New Roman"/>
              <w:sz w:val="24"/>
              <w:szCs w:val="24"/>
            </w:rPr>
            <w:t>(3), 459–470. https://doi.org/10.15294/591rx526</w:t>
          </w:r>
        </w:p>
        <w:p w14:paraId="374D3992" w14:textId="77777777" w:rsidR="00A21598" w:rsidRPr="00EC6E6C" w:rsidRDefault="00A21598" w:rsidP="00EC6E6C">
          <w:pPr>
            <w:autoSpaceDE w:val="0"/>
            <w:autoSpaceDN w:val="0"/>
            <w:ind w:hanging="480"/>
            <w:jc w:val="both"/>
            <w:divId w:val="515852192"/>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Thiagarajan, S. A. O. (1974). </w:t>
          </w:r>
          <w:r w:rsidRPr="00EC6E6C">
            <w:rPr>
              <w:rFonts w:ascii="Times New Roman" w:eastAsia="Times New Roman" w:hAnsi="Times New Roman" w:cs="Times New Roman"/>
              <w:i/>
              <w:iCs/>
              <w:sz w:val="24"/>
              <w:szCs w:val="24"/>
            </w:rPr>
            <w:t>Instructional Development for Training Teachers of Exceptional Children: A Sourcebook. Indiana Univ., Bloomington. Center for Innovation in Teaching the Handicapped. National Center for Improvement of Educational Systems (DHEW/OE)</w:t>
          </w:r>
          <w:r w:rsidRPr="00EC6E6C">
            <w:rPr>
              <w:rFonts w:ascii="Times New Roman" w:eastAsia="Times New Roman" w:hAnsi="Times New Roman" w:cs="Times New Roman"/>
              <w:sz w:val="24"/>
              <w:szCs w:val="24"/>
            </w:rPr>
            <w:t>. https://eric.ed.gov/?id=ED090725</w:t>
          </w:r>
        </w:p>
        <w:p w14:paraId="28A664F1" w14:textId="77777777" w:rsidR="00A21598" w:rsidRPr="00EC6E6C" w:rsidRDefault="00A21598" w:rsidP="00EC6E6C">
          <w:pPr>
            <w:autoSpaceDE w:val="0"/>
            <w:autoSpaceDN w:val="0"/>
            <w:ind w:hanging="480"/>
            <w:jc w:val="both"/>
            <w:divId w:val="1509711124"/>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Ware, M., Sampson, C., </w:t>
          </w:r>
          <w:proofErr w:type="spellStart"/>
          <w:r w:rsidRPr="00EC6E6C">
            <w:rPr>
              <w:rFonts w:ascii="Times New Roman" w:eastAsia="Times New Roman" w:hAnsi="Times New Roman" w:cs="Times New Roman"/>
              <w:sz w:val="24"/>
              <w:szCs w:val="24"/>
            </w:rPr>
            <w:t>Lann</w:t>
          </w:r>
          <w:proofErr w:type="spellEnd"/>
          <w:r w:rsidRPr="00EC6E6C">
            <w:rPr>
              <w:rFonts w:ascii="Times New Roman" w:eastAsia="Times New Roman" w:hAnsi="Times New Roman" w:cs="Times New Roman"/>
              <w:sz w:val="24"/>
              <w:szCs w:val="24"/>
            </w:rPr>
            <w:t xml:space="preserve">, D., </w:t>
          </w:r>
          <w:proofErr w:type="spellStart"/>
          <w:r w:rsidRPr="00EC6E6C">
            <w:rPr>
              <w:rFonts w:ascii="Times New Roman" w:eastAsia="Times New Roman" w:hAnsi="Times New Roman" w:cs="Times New Roman"/>
              <w:sz w:val="24"/>
              <w:szCs w:val="24"/>
            </w:rPr>
            <w:t>Linard</w:t>
          </w:r>
          <w:proofErr w:type="spellEnd"/>
          <w:r w:rsidRPr="00EC6E6C">
            <w:rPr>
              <w:rFonts w:ascii="Times New Roman" w:eastAsia="Times New Roman" w:hAnsi="Times New Roman" w:cs="Times New Roman"/>
              <w:sz w:val="24"/>
              <w:szCs w:val="24"/>
            </w:rPr>
            <w:t xml:space="preserve">, E., &amp; Chance, L. G. (2019). Bridging the Gap: Bringing Professionals into the Classroom to Effectively Teach Environmental Science Concepts. </w:t>
          </w:r>
          <w:r w:rsidRPr="00EC6E6C">
            <w:rPr>
              <w:rFonts w:ascii="Times New Roman" w:eastAsia="Times New Roman" w:hAnsi="Times New Roman" w:cs="Times New Roman"/>
              <w:i/>
              <w:iCs/>
              <w:sz w:val="24"/>
              <w:szCs w:val="24"/>
            </w:rPr>
            <w:t>American Biology Teacher</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81</w:t>
          </w:r>
          <w:r w:rsidRPr="00EC6E6C">
            <w:rPr>
              <w:rFonts w:ascii="Times New Roman" w:eastAsia="Times New Roman" w:hAnsi="Times New Roman" w:cs="Times New Roman"/>
              <w:sz w:val="24"/>
              <w:szCs w:val="24"/>
            </w:rPr>
            <w:t>(9), 618–624. https://doi.org/10.1525/abt.2019.81.9.618</w:t>
          </w:r>
        </w:p>
        <w:p w14:paraId="127B2F4B" w14:textId="77777777" w:rsidR="00A21598" w:rsidRPr="00EC6E6C" w:rsidRDefault="00A21598" w:rsidP="00EC6E6C">
          <w:pPr>
            <w:autoSpaceDE w:val="0"/>
            <w:autoSpaceDN w:val="0"/>
            <w:ind w:hanging="480"/>
            <w:jc w:val="both"/>
            <w:divId w:val="1633484970"/>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Woodley, S. K., Freeman, P. E., &amp; Ricketts, T. D. (2019). Combining novel research and community-engaged learning in an undergraduate physiology laboratory course. </w:t>
          </w:r>
          <w:r w:rsidRPr="00EC6E6C">
            <w:rPr>
              <w:rFonts w:ascii="Times New Roman" w:eastAsia="Times New Roman" w:hAnsi="Times New Roman" w:cs="Times New Roman"/>
              <w:i/>
              <w:iCs/>
              <w:sz w:val="24"/>
              <w:szCs w:val="24"/>
            </w:rPr>
            <w:t>Advances in Physiology Education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43</w:t>
          </w:r>
          <w:r w:rsidRPr="00EC6E6C">
            <w:rPr>
              <w:rFonts w:ascii="Times New Roman" w:eastAsia="Times New Roman" w:hAnsi="Times New Roman" w:cs="Times New Roman"/>
              <w:sz w:val="24"/>
              <w:szCs w:val="24"/>
            </w:rPr>
            <w:t>(2), 110–120. https://doi.org/10.1152/advan.00177.2018</w:t>
          </w:r>
        </w:p>
        <w:p w14:paraId="1AD21D80" w14:textId="77777777" w:rsidR="00A21598" w:rsidRPr="00EC6E6C" w:rsidRDefault="00A21598" w:rsidP="00EC6E6C">
          <w:pPr>
            <w:autoSpaceDE w:val="0"/>
            <w:autoSpaceDN w:val="0"/>
            <w:ind w:hanging="480"/>
            <w:jc w:val="both"/>
            <w:divId w:val="2048488802"/>
            <w:rPr>
              <w:rFonts w:ascii="Times New Roman" w:eastAsia="Times New Roman" w:hAnsi="Times New Roman" w:cs="Times New Roman"/>
              <w:sz w:val="24"/>
              <w:szCs w:val="24"/>
            </w:rPr>
          </w:pPr>
          <w:r w:rsidRPr="00EC6E6C">
            <w:rPr>
              <w:rFonts w:ascii="Times New Roman" w:eastAsia="Times New Roman" w:hAnsi="Times New Roman" w:cs="Times New Roman"/>
              <w:sz w:val="24"/>
              <w:szCs w:val="24"/>
            </w:rPr>
            <w:t xml:space="preserve">Yang, X. (2023). Creating learning personas for collaborative learning in higher education: A Q methodology approach. </w:t>
          </w:r>
          <w:r w:rsidRPr="00EC6E6C">
            <w:rPr>
              <w:rFonts w:ascii="Times New Roman" w:eastAsia="Times New Roman" w:hAnsi="Times New Roman" w:cs="Times New Roman"/>
              <w:i/>
              <w:iCs/>
              <w:sz w:val="24"/>
              <w:szCs w:val="24"/>
            </w:rPr>
            <w:t>International Journal of Educational Research Open</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4</w:t>
          </w:r>
          <w:r w:rsidRPr="00EC6E6C">
            <w:rPr>
              <w:rFonts w:ascii="Times New Roman" w:eastAsia="Times New Roman" w:hAnsi="Times New Roman" w:cs="Times New Roman"/>
              <w:sz w:val="24"/>
              <w:szCs w:val="24"/>
            </w:rPr>
            <w:t>. https://doi.org/10.1016/j.ijedro.2023.100250</w:t>
          </w:r>
        </w:p>
        <w:p w14:paraId="09C27565" w14:textId="77777777" w:rsidR="00A21598" w:rsidRPr="00EC6E6C" w:rsidRDefault="00A21598" w:rsidP="00EC6E6C">
          <w:pPr>
            <w:autoSpaceDE w:val="0"/>
            <w:autoSpaceDN w:val="0"/>
            <w:ind w:hanging="480"/>
            <w:jc w:val="both"/>
            <w:divId w:val="1702436410"/>
            <w:rPr>
              <w:rFonts w:ascii="Times New Roman" w:eastAsia="Times New Roman" w:hAnsi="Times New Roman" w:cs="Times New Roman"/>
              <w:sz w:val="24"/>
              <w:szCs w:val="24"/>
            </w:rPr>
          </w:pPr>
          <w:proofErr w:type="spellStart"/>
          <w:r w:rsidRPr="00EC6E6C">
            <w:rPr>
              <w:rFonts w:ascii="Times New Roman" w:eastAsia="Times New Roman" w:hAnsi="Times New Roman" w:cs="Times New Roman"/>
              <w:sz w:val="24"/>
              <w:szCs w:val="24"/>
            </w:rPr>
            <w:t>Zupic</w:t>
          </w:r>
          <w:proofErr w:type="spellEnd"/>
          <w:r w:rsidRPr="00EC6E6C">
            <w:rPr>
              <w:rFonts w:ascii="Times New Roman" w:eastAsia="Times New Roman" w:hAnsi="Times New Roman" w:cs="Times New Roman"/>
              <w:sz w:val="24"/>
              <w:szCs w:val="24"/>
            </w:rPr>
            <w:t xml:space="preserve">, I., &amp; </w:t>
          </w:r>
          <w:proofErr w:type="spellStart"/>
          <w:r w:rsidRPr="00EC6E6C">
            <w:rPr>
              <w:rFonts w:ascii="Times New Roman" w:eastAsia="Times New Roman" w:hAnsi="Times New Roman" w:cs="Times New Roman"/>
              <w:sz w:val="24"/>
              <w:szCs w:val="24"/>
            </w:rPr>
            <w:t>Čater</w:t>
          </w:r>
          <w:proofErr w:type="spellEnd"/>
          <w:r w:rsidRPr="00EC6E6C">
            <w:rPr>
              <w:rFonts w:ascii="Times New Roman" w:eastAsia="Times New Roman" w:hAnsi="Times New Roman" w:cs="Times New Roman"/>
              <w:sz w:val="24"/>
              <w:szCs w:val="24"/>
            </w:rPr>
            <w:t xml:space="preserve">, T. (2015). Bibliometric Methods in Management and Organization. </w:t>
          </w:r>
          <w:r w:rsidRPr="00EC6E6C">
            <w:rPr>
              <w:rFonts w:ascii="Times New Roman" w:eastAsia="Times New Roman" w:hAnsi="Times New Roman" w:cs="Times New Roman"/>
              <w:i/>
              <w:iCs/>
              <w:sz w:val="24"/>
              <w:szCs w:val="24"/>
            </w:rPr>
            <w:t>Organizational Research Methods</w:t>
          </w:r>
          <w:r w:rsidRPr="00EC6E6C">
            <w:rPr>
              <w:rFonts w:ascii="Times New Roman" w:eastAsia="Times New Roman" w:hAnsi="Times New Roman" w:cs="Times New Roman"/>
              <w:sz w:val="24"/>
              <w:szCs w:val="24"/>
            </w:rPr>
            <w:t xml:space="preserve">, </w:t>
          </w:r>
          <w:r w:rsidRPr="00EC6E6C">
            <w:rPr>
              <w:rFonts w:ascii="Times New Roman" w:eastAsia="Times New Roman" w:hAnsi="Times New Roman" w:cs="Times New Roman"/>
              <w:i/>
              <w:iCs/>
              <w:sz w:val="24"/>
              <w:szCs w:val="24"/>
            </w:rPr>
            <w:t>18</w:t>
          </w:r>
          <w:r w:rsidRPr="00EC6E6C">
            <w:rPr>
              <w:rFonts w:ascii="Times New Roman" w:eastAsia="Times New Roman" w:hAnsi="Times New Roman" w:cs="Times New Roman"/>
              <w:sz w:val="24"/>
              <w:szCs w:val="24"/>
            </w:rPr>
            <w:t>(3), 429–472. https://doi.org/10.1177/1094428114562629</w:t>
          </w:r>
        </w:p>
        <w:p w14:paraId="5BFB18CE" w14:textId="041E5885" w:rsidR="003A7553" w:rsidRDefault="00A21598" w:rsidP="00EC6E6C">
          <w:pPr>
            <w:ind w:left="-840" w:firstLine="100"/>
            <w:jc w:val="both"/>
            <w:rPr>
              <w:rFonts w:ascii="Times New Roman" w:hAnsi="Times New Roman" w:cs="Times New Roman"/>
              <w:color w:val="000000" w:themeColor="text1"/>
              <w:sz w:val="24"/>
              <w:szCs w:val="24"/>
            </w:rPr>
          </w:pPr>
          <w:r w:rsidRPr="00EC6E6C">
            <w:rPr>
              <w:rFonts w:ascii="Times New Roman" w:eastAsia="Times New Roman" w:hAnsi="Times New Roman" w:cs="Times New Roman"/>
              <w:sz w:val="24"/>
              <w:szCs w:val="24"/>
            </w:rPr>
            <w:t> </w:t>
          </w:r>
        </w:p>
      </w:sdtContent>
    </w:sdt>
    <w:sectPr w:rsidR="003A7553" w:rsidSect="00245D67">
      <w:pgSz w:w="12240" w:h="15840"/>
      <w:pgMar w:top="1440" w:right="1440"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52BC"/>
    <w:multiLevelType w:val="hybridMultilevel"/>
    <w:tmpl w:val="63A654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14738FF"/>
    <w:multiLevelType w:val="hybridMultilevel"/>
    <w:tmpl w:val="933E37F0"/>
    <w:lvl w:ilvl="0" w:tplc="1F0A1F8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524618"/>
    <w:multiLevelType w:val="hybridMultilevel"/>
    <w:tmpl w:val="B792EC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F8B4BA6"/>
    <w:multiLevelType w:val="multilevel"/>
    <w:tmpl w:val="C83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B4E90"/>
    <w:multiLevelType w:val="hybridMultilevel"/>
    <w:tmpl w:val="6E9A8BDE"/>
    <w:lvl w:ilvl="0" w:tplc="1F0A1F8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737005"/>
    <w:multiLevelType w:val="hybridMultilevel"/>
    <w:tmpl w:val="7696CDF6"/>
    <w:lvl w:ilvl="0" w:tplc="1F0A1F8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8D293B"/>
    <w:multiLevelType w:val="hybridMultilevel"/>
    <w:tmpl w:val="BDE219F2"/>
    <w:lvl w:ilvl="0" w:tplc="1F0A1F84">
      <w:start w:val="1"/>
      <w:numFmt w:val="decimal"/>
      <w:lvlText w:val="%1."/>
      <w:lvlJc w:val="righ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7D2057D"/>
    <w:multiLevelType w:val="multilevel"/>
    <w:tmpl w:val="97CA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51284"/>
    <w:multiLevelType w:val="multilevel"/>
    <w:tmpl w:val="06A2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97A71"/>
    <w:multiLevelType w:val="hybridMultilevel"/>
    <w:tmpl w:val="38FA477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0" w15:restartNumberingAfterBreak="0">
    <w:nsid w:val="6D9C48A2"/>
    <w:multiLevelType w:val="hybridMultilevel"/>
    <w:tmpl w:val="05F8469A"/>
    <w:lvl w:ilvl="0" w:tplc="1CFE7BA6">
      <w:start w:val="9"/>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0"/>
  </w:num>
  <w:num w:numId="3">
    <w:abstractNumId w:val="8"/>
  </w:num>
  <w:num w:numId="4">
    <w:abstractNumId w:val="9"/>
  </w:num>
  <w:num w:numId="5">
    <w:abstractNumId w:val="7"/>
  </w:num>
  <w:num w:numId="6">
    <w:abstractNumId w:val="0"/>
  </w:num>
  <w:num w:numId="7">
    <w:abstractNumId w:val="5"/>
  </w:num>
  <w:num w:numId="8">
    <w:abstractNumId w:val="1"/>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6B"/>
    <w:rsid w:val="0002441E"/>
    <w:rsid w:val="00036B42"/>
    <w:rsid w:val="00057A58"/>
    <w:rsid w:val="000A6CBC"/>
    <w:rsid w:val="000E2B6B"/>
    <w:rsid w:val="000F3176"/>
    <w:rsid w:val="000F366D"/>
    <w:rsid w:val="0010611A"/>
    <w:rsid w:val="00140DFC"/>
    <w:rsid w:val="0018291D"/>
    <w:rsid w:val="00193611"/>
    <w:rsid w:val="001A3C6B"/>
    <w:rsid w:val="001A4322"/>
    <w:rsid w:val="001C00C9"/>
    <w:rsid w:val="001C0768"/>
    <w:rsid w:val="002143FF"/>
    <w:rsid w:val="00245D67"/>
    <w:rsid w:val="00246F04"/>
    <w:rsid w:val="002A6F11"/>
    <w:rsid w:val="002D11FC"/>
    <w:rsid w:val="002E7BE3"/>
    <w:rsid w:val="002F261A"/>
    <w:rsid w:val="00320A76"/>
    <w:rsid w:val="00327D78"/>
    <w:rsid w:val="00331C77"/>
    <w:rsid w:val="00374F64"/>
    <w:rsid w:val="003831BE"/>
    <w:rsid w:val="00392DE9"/>
    <w:rsid w:val="003952A5"/>
    <w:rsid w:val="003A7553"/>
    <w:rsid w:val="00407C75"/>
    <w:rsid w:val="004219D4"/>
    <w:rsid w:val="00427D25"/>
    <w:rsid w:val="004669C0"/>
    <w:rsid w:val="00471704"/>
    <w:rsid w:val="00480CF2"/>
    <w:rsid w:val="00483223"/>
    <w:rsid w:val="004A745A"/>
    <w:rsid w:val="004D2EBC"/>
    <w:rsid w:val="005137D1"/>
    <w:rsid w:val="00513A2C"/>
    <w:rsid w:val="00561399"/>
    <w:rsid w:val="00575270"/>
    <w:rsid w:val="005762D2"/>
    <w:rsid w:val="005829E7"/>
    <w:rsid w:val="00582ED6"/>
    <w:rsid w:val="005B2C32"/>
    <w:rsid w:val="005E3618"/>
    <w:rsid w:val="005F6964"/>
    <w:rsid w:val="00681580"/>
    <w:rsid w:val="006B0E49"/>
    <w:rsid w:val="006B4323"/>
    <w:rsid w:val="006B7423"/>
    <w:rsid w:val="006D4FE8"/>
    <w:rsid w:val="006D6BC3"/>
    <w:rsid w:val="007229DD"/>
    <w:rsid w:val="00735EF0"/>
    <w:rsid w:val="00742900"/>
    <w:rsid w:val="007817A9"/>
    <w:rsid w:val="007825E7"/>
    <w:rsid w:val="007A0A3F"/>
    <w:rsid w:val="007F6FF0"/>
    <w:rsid w:val="0080316F"/>
    <w:rsid w:val="0080580C"/>
    <w:rsid w:val="00816DA9"/>
    <w:rsid w:val="008269B4"/>
    <w:rsid w:val="0087079B"/>
    <w:rsid w:val="0089230F"/>
    <w:rsid w:val="00893276"/>
    <w:rsid w:val="008A7F4B"/>
    <w:rsid w:val="008B4908"/>
    <w:rsid w:val="009070B4"/>
    <w:rsid w:val="00925639"/>
    <w:rsid w:val="0098167F"/>
    <w:rsid w:val="0099599F"/>
    <w:rsid w:val="009A059B"/>
    <w:rsid w:val="009C4FBA"/>
    <w:rsid w:val="009F29F5"/>
    <w:rsid w:val="00A04E1B"/>
    <w:rsid w:val="00A16283"/>
    <w:rsid w:val="00A21598"/>
    <w:rsid w:val="00A50075"/>
    <w:rsid w:val="00A53F07"/>
    <w:rsid w:val="00A62DF0"/>
    <w:rsid w:val="00A71D64"/>
    <w:rsid w:val="00AA5C99"/>
    <w:rsid w:val="00AD0901"/>
    <w:rsid w:val="00AE1D8D"/>
    <w:rsid w:val="00B1271E"/>
    <w:rsid w:val="00B22A53"/>
    <w:rsid w:val="00B8342F"/>
    <w:rsid w:val="00BA6E0F"/>
    <w:rsid w:val="00BB0E07"/>
    <w:rsid w:val="00BB241F"/>
    <w:rsid w:val="00C71EC8"/>
    <w:rsid w:val="00C90B96"/>
    <w:rsid w:val="00C93265"/>
    <w:rsid w:val="00CA32B8"/>
    <w:rsid w:val="00D2100B"/>
    <w:rsid w:val="00D2447D"/>
    <w:rsid w:val="00D647A8"/>
    <w:rsid w:val="00D718A8"/>
    <w:rsid w:val="00D744D0"/>
    <w:rsid w:val="00DA002F"/>
    <w:rsid w:val="00DD4489"/>
    <w:rsid w:val="00DE4BA0"/>
    <w:rsid w:val="00DE63D2"/>
    <w:rsid w:val="00DE6ABA"/>
    <w:rsid w:val="00DE7885"/>
    <w:rsid w:val="00E53C6D"/>
    <w:rsid w:val="00E6690E"/>
    <w:rsid w:val="00E759B7"/>
    <w:rsid w:val="00E92F68"/>
    <w:rsid w:val="00EB1DB2"/>
    <w:rsid w:val="00EC6E6C"/>
    <w:rsid w:val="00F04EBE"/>
    <w:rsid w:val="00F10AF5"/>
    <w:rsid w:val="00F133D6"/>
    <w:rsid w:val="00F61BB6"/>
    <w:rsid w:val="00F625A4"/>
    <w:rsid w:val="00F67DAC"/>
    <w:rsid w:val="00F8262F"/>
    <w:rsid w:val="00FA03B6"/>
    <w:rsid w:val="00FA2B8F"/>
    <w:rsid w:val="00FB7248"/>
    <w:rsid w:val="00FE2F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6154"/>
  <w15:chartTrackingRefBased/>
  <w15:docId w15:val="{1BA9FA73-3776-4C3C-BABD-70DB7E3D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B6B"/>
    <w:rPr>
      <w:lang w:val="en-US"/>
    </w:rPr>
  </w:style>
  <w:style w:type="paragraph" w:styleId="Heading2">
    <w:name w:val="heading 2"/>
    <w:basedOn w:val="Normal"/>
    <w:link w:val="Heading2Char"/>
    <w:uiPriority w:val="9"/>
    <w:qFormat/>
    <w:rsid w:val="00A62DF0"/>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paragraph" w:styleId="Heading4">
    <w:name w:val="heading 4"/>
    <w:basedOn w:val="Normal"/>
    <w:next w:val="Normal"/>
    <w:link w:val="Heading4Char"/>
    <w:uiPriority w:val="9"/>
    <w:unhideWhenUsed/>
    <w:qFormat/>
    <w:rsid w:val="00A71D64"/>
    <w:pPr>
      <w:keepNext/>
      <w:keepLines/>
      <w:spacing w:before="40" w:after="0"/>
      <w:outlineLvl w:val="3"/>
    </w:pPr>
    <w:rPr>
      <w:rFonts w:asciiTheme="majorHAnsi" w:eastAsiaTheme="majorEastAsia" w:hAnsiTheme="majorHAnsi" w:cstheme="majorBidi"/>
      <w:i/>
      <w:iCs/>
      <w:color w:val="2F5496" w:themeColor="accent1" w:themeShade="B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2B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2B6B"/>
    <w:rPr>
      <w:b/>
      <w:bCs/>
    </w:rPr>
  </w:style>
  <w:style w:type="character" w:styleId="Emphasis">
    <w:name w:val="Emphasis"/>
    <w:basedOn w:val="DefaultParagraphFont"/>
    <w:uiPriority w:val="20"/>
    <w:qFormat/>
    <w:rsid w:val="000E2B6B"/>
    <w:rPr>
      <w:i/>
      <w:iCs/>
    </w:rPr>
  </w:style>
  <w:style w:type="paragraph" w:styleId="BalloonText">
    <w:name w:val="Balloon Text"/>
    <w:basedOn w:val="Normal"/>
    <w:link w:val="BalloonTextChar"/>
    <w:uiPriority w:val="99"/>
    <w:semiHidden/>
    <w:unhideWhenUsed/>
    <w:rsid w:val="00193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11"/>
    <w:rPr>
      <w:rFonts w:ascii="Segoe UI" w:hAnsi="Segoe UI" w:cs="Segoe UI"/>
      <w:sz w:val="18"/>
      <w:szCs w:val="18"/>
      <w:lang w:val="en-US"/>
    </w:rPr>
  </w:style>
  <w:style w:type="table" w:styleId="TableGrid">
    <w:name w:val="Table Grid"/>
    <w:basedOn w:val="TableNormal"/>
    <w:uiPriority w:val="39"/>
    <w:rsid w:val="007A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D2100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3">
    <w:name w:val="Plain Table 3"/>
    <w:basedOn w:val="TableNormal"/>
    <w:uiPriority w:val="43"/>
    <w:rsid w:val="00D2100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reviewtxt">
    <w:name w:val="previewtxt"/>
    <w:basedOn w:val="DefaultParagraphFont"/>
    <w:rsid w:val="00A62DF0"/>
  </w:style>
  <w:style w:type="character" w:customStyle="1" w:styleId="guestview">
    <w:name w:val="guestview"/>
    <w:basedOn w:val="DefaultParagraphFont"/>
    <w:rsid w:val="00A62DF0"/>
  </w:style>
  <w:style w:type="character" w:customStyle="1" w:styleId="Heading2Char">
    <w:name w:val="Heading 2 Char"/>
    <w:basedOn w:val="DefaultParagraphFont"/>
    <w:link w:val="Heading2"/>
    <w:uiPriority w:val="9"/>
    <w:rsid w:val="00A62DF0"/>
    <w:rPr>
      <w:rFonts w:ascii="Times New Roman" w:eastAsia="Times New Roman" w:hAnsi="Times New Roman" w:cs="Times New Roman"/>
      <w:b/>
      <w:bCs/>
      <w:sz w:val="36"/>
      <w:szCs w:val="36"/>
      <w:lang w:eastAsia="en-ID"/>
    </w:rPr>
  </w:style>
  <w:style w:type="character" w:customStyle="1" w:styleId="list-group-item">
    <w:name w:val="list-group-item"/>
    <w:basedOn w:val="DefaultParagraphFont"/>
    <w:rsid w:val="00A62DF0"/>
  </w:style>
  <w:style w:type="paragraph" w:styleId="ListParagraph">
    <w:name w:val="List Paragraph"/>
    <w:basedOn w:val="Normal"/>
    <w:uiPriority w:val="34"/>
    <w:qFormat/>
    <w:rsid w:val="00A62DF0"/>
    <w:pPr>
      <w:ind w:left="720"/>
      <w:contextualSpacing/>
    </w:pPr>
  </w:style>
  <w:style w:type="paragraph" w:styleId="HTMLPreformatted">
    <w:name w:val="HTML Preformatted"/>
    <w:basedOn w:val="Normal"/>
    <w:link w:val="HTMLPreformattedChar"/>
    <w:uiPriority w:val="99"/>
    <w:unhideWhenUsed/>
    <w:rsid w:val="00513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13A2C"/>
    <w:rPr>
      <w:rFonts w:ascii="Courier New" w:eastAsia="Times New Roman" w:hAnsi="Courier New" w:cs="Courier New"/>
      <w:sz w:val="20"/>
      <w:szCs w:val="20"/>
      <w:lang w:eastAsia="en-ID"/>
    </w:rPr>
  </w:style>
  <w:style w:type="character" w:customStyle="1" w:styleId="y2iqfc">
    <w:name w:val="y2iqfc"/>
    <w:basedOn w:val="DefaultParagraphFont"/>
    <w:rsid w:val="00513A2C"/>
  </w:style>
  <w:style w:type="paragraph" w:customStyle="1" w:styleId="ds-markdown-paragraph">
    <w:name w:val="ds-markdown-paragraph"/>
    <w:basedOn w:val="Normal"/>
    <w:rsid w:val="00E6690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4Char">
    <w:name w:val="Heading 4 Char"/>
    <w:basedOn w:val="DefaultParagraphFont"/>
    <w:link w:val="Heading4"/>
    <w:uiPriority w:val="9"/>
    <w:rsid w:val="00A71D64"/>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27D78"/>
    <w:rPr>
      <w:color w:val="0563C1" w:themeColor="hyperlink"/>
      <w:u w:val="single"/>
    </w:rPr>
  </w:style>
  <w:style w:type="character" w:styleId="UnresolvedMention">
    <w:name w:val="Unresolved Mention"/>
    <w:basedOn w:val="DefaultParagraphFont"/>
    <w:uiPriority w:val="99"/>
    <w:semiHidden/>
    <w:unhideWhenUsed/>
    <w:rsid w:val="00327D78"/>
    <w:rPr>
      <w:color w:val="605E5C"/>
      <w:shd w:val="clear" w:color="auto" w:fill="E1DFDD"/>
    </w:rPr>
  </w:style>
  <w:style w:type="character" w:styleId="PlaceholderText">
    <w:name w:val="Placeholder Text"/>
    <w:basedOn w:val="DefaultParagraphFont"/>
    <w:uiPriority w:val="99"/>
    <w:semiHidden/>
    <w:rsid w:val="00BB24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5069">
      <w:bodyDiv w:val="1"/>
      <w:marLeft w:val="0"/>
      <w:marRight w:val="0"/>
      <w:marTop w:val="0"/>
      <w:marBottom w:val="0"/>
      <w:divBdr>
        <w:top w:val="none" w:sz="0" w:space="0" w:color="auto"/>
        <w:left w:val="none" w:sz="0" w:space="0" w:color="auto"/>
        <w:bottom w:val="none" w:sz="0" w:space="0" w:color="auto"/>
        <w:right w:val="none" w:sz="0" w:space="0" w:color="auto"/>
      </w:divBdr>
      <w:divsChild>
        <w:div w:id="7413295">
          <w:marLeft w:val="480"/>
          <w:marRight w:val="0"/>
          <w:marTop w:val="0"/>
          <w:marBottom w:val="0"/>
          <w:divBdr>
            <w:top w:val="none" w:sz="0" w:space="0" w:color="auto"/>
            <w:left w:val="none" w:sz="0" w:space="0" w:color="auto"/>
            <w:bottom w:val="none" w:sz="0" w:space="0" w:color="auto"/>
            <w:right w:val="none" w:sz="0" w:space="0" w:color="auto"/>
          </w:divBdr>
        </w:div>
        <w:div w:id="1978417784">
          <w:marLeft w:val="480"/>
          <w:marRight w:val="0"/>
          <w:marTop w:val="0"/>
          <w:marBottom w:val="0"/>
          <w:divBdr>
            <w:top w:val="none" w:sz="0" w:space="0" w:color="auto"/>
            <w:left w:val="none" w:sz="0" w:space="0" w:color="auto"/>
            <w:bottom w:val="none" w:sz="0" w:space="0" w:color="auto"/>
            <w:right w:val="none" w:sz="0" w:space="0" w:color="auto"/>
          </w:divBdr>
        </w:div>
        <w:div w:id="83034681">
          <w:marLeft w:val="480"/>
          <w:marRight w:val="0"/>
          <w:marTop w:val="0"/>
          <w:marBottom w:val="0"/>
          <w:divBdr>
            <w:top w:val="none" w:sz="0" w:space="0" w:color="auto"/>
            <w:left w:val="none" w:sz="0" w:space="0" w:color="auto"/>
            <w:bottom w:val="none" w:sz="0" w:space="0" w:color="auto"/>
            <w:right w:val="none" w:sz="0" w:space="0" w:color="auto"/>
          </w:divBdr>
        </w:div>
        <w:div w:id="1505245515">
          <w:marLeft w:val="480"/>
          <w:marRight w:val="0"/>
          <w:marTop w:val="0"/>
          <w:marBottom w:val="0"/>
          <w:divBdr>
            <w:top w:val="none" w:sz="0" w:space="0" w:color="auto"/>
            <w:left w:val="none" w:sz="0" w:space="0" w:color="auto"/>
            <w:bottom w:val="none" w:sz="0" w:space="0" w:color="auto"/>
            <w:right w:val="none" w:sz="0" w:space="0" w:color="auto"/>
          </w:divBdr>
        </w:div>
        <w:div w:id="418866150">
          <w:marLeft w:val="480"/>
          <w:marRight w:val="0"/>
          <w:marTop w:val="0"/>
          <w:marBottom w:val="0"/>
          <w:divBdr>
            <w:top w:val="none" w:sz="0" w:space="0" w:color="auto"/>
            <w:left w:val="none" w:sz="0" w:space="0" w:color="auto"/>
            <w:bottom w:val="none" w:sz="0" w:space="0" w:color="auto"/>
            <w:right w:val="none" w:sz="0" w:space="0" w:color="auto"/>
          </w:divBdr>
        </w:div>
        <w:div w:id="547035458">
          <w:marLeft w:val="480"/>
          <w:marRight w:val="0"/>
          <w:marTop w:val="0"/>
          <w:marBottom w:val="0"/>
          <w:divBdr>
            <w:top w:val="none" w:sz="0" w:space="0" w:color="auto"/>
            <w:left w:val="none" w:sz="0" w:space="0" w:color="auto"/>
            <w:bottom w:val="none" w:sz="0" w:space="0" w:color="auto"/>
            <w:right w:val="none" w:sz="0" w:space="0" w:color="auto"/>
          </w:divBdr>
        </w:div>
        <w:div w:id="1976594652">
          <w:marLeft w:val="480"/>
          <w:marRight w:val="0"/>
          <w:marTop w:val="0"/>
          <w:marBottom w:val="0"/>
          <w:divBdr>
            <w:top w:val="none" w:sz="0" w:space="0" w:color="auto"/>
            <w:left w:val="none" w:sz="0" w:space="0" w:color="auto"/>
            <w:bottom w:val="none" w:sz="0" w:space="0" w:color="auto"/>
            <w:right w:val="none" w:sz="0" w:space="0" w:color="auto"/>
          </w:divBdr>
        </w:div>
        <w:div w:id="1095244626">
          <w:marLeft w:val="480"/>
          <w:marRight w:val="0"/>
          <w:marTop w:val="0"/>
          <w:marBottom w:val="0"/>
          <w:divBdr>
            <w:top w:val="none" w:sz="0" w:space="0" w:color="auto"/>
            <w:left w:val="none" w:sz="0" w:space="0" w:color="auto"/>
            <w:bottom w:val="none" w:sz="0" w:space="0" w:color="auto"/>
            <w:right w:val="none" w:sz="0" w:space="0" w:color="auto"/>
          </w:divBdr>
        </w:div>
        <w:div w:id="927153793">
          <w:marLeft w:val="480"/>
          <w:marRight w:val="0"/>
          <w:marTop w:val="0"/>
          <w:marBottom w:val="0"/>
          <w:divBdr>
            <w:top w:val="none" w:sz="0" w:space="0" w:color="auto"/>
            <w:left w:val="none" w:sz="0" w:space="0" w:color="auto"/>
            <w:bottom w:val="none" w:sz="0" w:space="0" w:color="auto"/>
            <w:right w:val="none" w:sz="0" w:space="0" w:color="auto"/>
          </w:divBdr>
        </w:div>
        <w:div w:id="1760172649">
          <w:marLeft w:val="480"/>
          <w:marRight w:val="0"/>
          <w:marTop w:val="0"/>
          <w:marBottom w:val="0"/>
          <w:divBdr>
            <w:top w:val="none" w:sz="0" w:space="0" w:color="auto"/>
            <w:left w:val="none" w:sz="0" w:space="0" w:color="auto"/>
            <w:bottom w:val="none" w:sz="0" w:space="0" w:color="auto"/>
            <w:right w:val="none" w:sz="0" w:space="0" w:color="auto"/>
          </w:divBdr>
        </w:div>
        <w:div w:id="1308315879">
          <w:marLeft w:val="480"/>
          <w:marRight w:val="0"/>
          <w:marTop w:val="0"/>
          <w:marBottom w:val="0"/>
          <w:divBdr>
            <w:top w:val="none" w:sz="0" w:space="0" w:color="auto"/>
            <w:left w:val="none" w:sz="0" w:space="0" w:color="auto"/>
            <w:bottom w:val="none" w:sz="0" w:space="0" w:color="auto"/>
            <w:right w:val="none" w:sz="0" w:space="0" w:color="auto"/>
          </w:divBdr>
        </w:div>
        <w:div w:id="1043217803">
          <w:marLeft w:val="480"/>
          <w:marRight w:val="0"/>
          <w:marTop w:val="0"/>
          <w:marBottom w:val="0"/>
          <w:divBdr>
            <w:top w:val="none" w:sz="0" w:space="0" w:color="auto"/>
            <w:left w:val="none" w:sz="0" w:space="0" w:color="auto"/>
            <w:bottom w:val="none" w:sz="0" w:space="0" w:color="auto"/>
            <w:right w:val="none" w:sz="0" w:space="0" w:color="auto"/>
          </w:divBdr>
        </w:div>
        <w:div w:id="365058326">
          <w:marLeft w:val="480"/>
          <w:marRight w:val="0"/>
          <w:marTop w:val="0"/>
          <w:marBottom w:val="0"/>
          <w:divBdr>
            <w:top w:val="none" w:sz="0" w:space="0" w:color="auto"/>
            <w:left w:val="none" w:sz="0" w:space="0" w:color="auto"/>
            <w:bottom w:val="none" w:sz="0" w:space="0" w:color="auto"/>
            <w:right w:val="none" w:sz="0" w:space="0" w:color="auto"/>
          </w:divBdr>
        </w:div>
        <w:div w:id="925920394">
          <w:marLeft w:val="480"/>
          <w:marRight w:val="0"/>
          <w:marTop w:val="0"/>
          <w:marBottom w:val="0"/>
          <w:divBdr>
            <w:top w:val="none" w:sz="0" w:space="0" w:color="auto"/>
            <w:left w:val="none" w:sz="0" w:space="0" w:color="auto"/>
            <w:bottom w:val="none" w:sz="0" w:space="0" w:color="auto"/>
            <w:right w:val="none" w:sz="0" w:space="0" w:color="auto"/>
          </w:divBdr>
        </w:div>
        <w:div w:id="397828386">
          <w:marLeft w:val="480"/>
          <w:marRight w:val="0"/>
          <w:marTop w:val="0"/>
          <w:marBottom w:val="0"/>
          <w:divBdr>
            <w:top w:val="none" w:sz="0" w:space="0" w:color="auto"/>
            <w:left w:val="none" w:sz="0" w:space="0" w:color="auto"/>
            <w:bottom w:val="none" w:sz="0" w:space="0" w:color="auto"/>
            <w:right w:val="none" w:sz="0" w:space="0" w:color="auto"/>
          </w:divBdr>
        </w:div>
      </w:divsChild>
    </w:div>
    <w:div w:id="16203800">
      <w:bodyDiv w:val="1"/>
      <w:marLeft w:val="0"/>
      <w:marRight w:val="0"/>
      <w:marTop w:val="0"/>
      <w:marBottom w:val="0"/>
      <w:divBdr>
        <w:top w:val="none" w:sz="0" w:space="0" w:color="auto"/>
        <w:left w:val="none" w:sz="0" w:space="0" w:color="auto"/>
        <w:bottom w:val="none" w:sz="0" w:space="0" w:color="auto"/>
        <w:right w:val="none" w:sz="0" w:space="0" w:color="auto"/>
      </w:divBdr>
    </w:div>
    <w:div w:id="60325359">
      <w:bodyDiv w:val="1"/>
      <w:marLeft w:val="0"/>
      <w:marRight w:val="0"/>
      <w:marTop w:val="0"/>
      <w:marBottom w:val="0"/>
      <w:divBdr>
        <w:top w:val="none" w:sz="0" w:space="0" w:color="auto"/>
        <w:left w:val="none" w:sz="0" w:space="0" w:color="auto"/>
        <w:bottom w:val="none" w:sz="0" w:space="0" w:color="auto"/>
        <w:right w:val="none" w:sz="0" w:space="0" w:color="auto"/>
      </w:divBdr>
    </w:div>
    <w:div w:id="65998809">
      <w:bodyDiv w:val="1"/>
      <w:marLeft w:val="0"/>
      <w:marRight w:val="0"/>
      <w:marTop w:val="0"/>
      <w:marBottom w:val="0"/>
      <w:divBdr>
        <w:top w:val="none" w:sz="0" w:space="0" w:color="auto"/>
        <w:left w:val="none" w:sz="0" w:space="0" w:color="auto"/>
        <w:bottom w:val="none" w:sz="0" w:space="0" w:color="auto"/>
        <w:right w:val="none" w:sz="0" w:space="0" w:color="auto"/>
      </w:divBdr>
    </w:div>
    <w:div w:id="70542530">
      <w:bodyDiv w:val="1"/>
      <w:marLeft w:val="0"/>
      <w:marRight w:val="0"/>
      <w:marTop w:val="0"/>
      <w:marBottom w:val="0"/>
      <w:divBdr>
        <w:top w:val="none" w:sz="0" w:space="0" w:color="auto"/>
        <w:left w:val="none" w:sz="0" w:space="0" w:color="auto"/>
        <w:bottom w:val="none" w:sz="0" w:space="0" w:color="auto"/>
        <w:right w:val="none" w:sz="0" w:space="0" w:color="auto"/>
      </w:divBdr>
    </w:div>
    <w:div w:id="79449893">
      <w:bodyDiv w:val="1"/>
      <w:marLeft w:val="0"/>
      <w:marRight w:val="0"/>
      <w:marTop w:val="0"/>
      <w:marBottom w:val="0"/>
      <w:divBdr>
        <w:top w:val="none" w:sz="0" w:space="0" w:color="auto"/>
        <w:left w:val="none" w:sz="0" w:space="0" w:color="auto"/>
        <w:bottom w:val="none" w:sz="0" w:space="0" w:color="auto"/>
        <w:right w:val="none" w:sz="0" w:space="0" w:color="auto"/>
      </w:divBdr>
      <w:divsChild>
        <w:div w:id="1058939556">
          <w:marLeft w:val="480"/>
          <w:marRight w:val="0"/>
          <w:marTop w:val="0"/>
          <w:marBottom w:val="0"/>
          <w:divBdr>
            <w:top w:val="none" w:sz="0" w:space="0" w:color="auto"/>
            <w:left w:val="none" w:sz="0" w:space="0" w:color="auto"/>
            <w:bottom w:val="none" w:sz="0" w:space="0" w:color="auto"/>
            <w:right w:val="none" w:sz="0" w:space="0" w:color="auto"/>
          </w:divBdr>
        </w:div>
        <w:div w:id="137575139">
          <w:marLeft w:val="480"/>
          <w:marRight w:val="0"/>
          <w:marTop w:val="0"/>
          <w:marBottom w:val="0"/>
          <w:divBdr>
            <w:top w:val="none" w:sz="0" w:space="0" w:color="auto"/>
            <w:left w:val="none" w:sz="0" w:space="0" w:color="auto"/>
            <w:bottom w:val="none" w:sz="0" w:space="0" w:color="auto"/>
            <w:right w:val="none" w:sz="0" w:space="0" w:color="auto"/>
          </w:divBdr>
        </w:div>
        <w:div w:id="977808358">
          <w:marLeft w:val="480"/>
          <w:marRight w:val="0"/>
          <w:marTop w:val="0"/>
          <w:marBottom w:val="0"/>
          <w:divBdr>
            <w:top w:val="none" w:sz="0" w:space="0" w:color="auto"/>
            <w:left w:val="none" w:sz="0" w:space="0" w:color="auto"/>
            <w:bottom w:val="none" w:sz="0" w:space="0" w:color="auto"/>
            <w:right w:val="none" w:sz="0" w:space="0" w:color="auto"/>
          </w:divBdr>
        </w:div>
        <w:div w:id="499975403">
          <w:marLeft w:val="480"/>
          <w:marRight w:val="0"/>
          <w:marTop w:val="0"/>
          <w:marBottom w:val="0"/>
          <w:divBdr>
            <w:top w:val="none" w:sz="0" w:space="0" w:color="auto"/>
            <w:left w:val="none" w:sz="0" w:space="0" w:color="auto"/>
            <w:bottom w:val="none" w:sz="0" w:space="0" w:color="auto"/>
            <w:right w:val="none" w:sz="0" w:space="0" w:color="auto"/>
          </w:divBdr>
        </w:div>
        <w:div w:id="999190946">
          <w:marLeft w:val="480"/>
          <w:marRight w:val="0"/>
          <w:marTop w:val="0"/>
          <w:marBottom w:val="0"/>
          <w:divBdr>
            <w:top w:val="none" w:sz="0" w:space="0" w:color="auto"/>
            <w:left w:val="none" w:sz="0" w:space="0" w:color="auto"/>
            <w:bottom w:val="none" w:sz="0" w:space="0" w:color="auto"/>
            <w:right w:val="none" w:sz="0" w:space="0" w:color="auto"/>
          </w:divBdr>
        </w:div>
        <w:div w:id="206916938">
          <w:marLeft w:val="480"/>
          <w:marRight w:val="0"/>
          <w:marTop w:val="0"/>
          <w:marBottom w:val="0"/>
          <w:divBdr>
            <w:top w:val="none" w:sz="0" w:space="0" w:color="auto"/>
            <w:left w:val="none" w:sz="0" w:space="0" w:color="auto"/>
            <w:bottom w:val="none" w:sz="0" w:space="0" w:color="auto"/>
            <w:right w:val="none" w:sz="0" w:space="0" w:color="auto"/>
          </w:divBdr>
        </w:div>
        <w:div w:id="1009065891">
          <w:marLeft w:val="480"/>
          <w:marRight w:val="0"/>
          <w:marTop w:val="0"/>
          <w:marBottom w:val="0"/>
          <w:divBdr>
            <w:top w:val="none" w:sz="0" w:space="0" w:color="auto"/>
            <w:left w:val="none" w:sz="0" w:space="0" w:color="auto"/>
            <w:bottom w:val="none" w:sz="0" w:space="0" w:color="auto"/>
            <w:right w:val="none" w:sz="0" w:space="0" w:color="auto"/>
          </w:divBdr>
        </w:div>
        <w:div w:id="1244333335">
          <w:marLeft w:val="480"/>
          <w:marRight w:val="0"/>
          <w:marTop w:val="0"/>
          <w:marBottom w:val="0"/>
          <w:divBdr>
            <w:top w:val="none" w:sz="0" w:space="0" w:color="auto"/>
            <w:left w:val="none" w:sz="0" w:space="0" w:color="auto"/>
            <w:bottom w:val="none" w:sz="0" w:space="0" w:color="auto"/>
            <w:right w:val="none" w:sz="0" w:space="0" w:color="auto"/>
          </w:divBdr>
        </w:div>
        <w:div w:id="1251738806">
          <w:marLeft w:val="480"/>
          <w:marRight w:val="0"/>
          <w:marTop w:val="0"/>
          <w:marBottom w:val="0"/>
          <w:divBdr>
            <w:top w:val="none" w:sz="0" w:space="0" w:color="auto"/>
            <w:left w:val="none" w:sz="0" w:space="0" w:color="auto"/>
            <w:bottom w:val="none" w:sz="0" w:space="0" w:color="auto"/>
            <w:right w:val="none" w:sz="0" w:space="0" w:color="auto"/>
          </w:divBdr>
        </w:div>
        <w:div w:id="1318151497">
          <w:marLeft w:val="480"/>
          <w:marRight w:val="0"/>
          <w:marTop w:val="0"/>
          <w:marBottom w:val="0"/>
          <w:divBdr>
            <w:top w:val="none" w:sz="0" w:space="0" w:color="auto"/>
            <w:left w:val="none" w:sz="0" w:space="0" w:color="auto"/>
            <w:bottom w:val="none" w:sz="0" w:space="0" w:color="auto"/>
            <w:right w:val="none" w:sz="0" w:space="0" w:color="auto"/>
          </w:divBdr>
        </w:div>
        <w:div w:id="1228761764">
          <w:marLeft w:val="480"/>
          <w:marRight w:val="0"/>
          <w:marTop w:val="0"/>
          <w:marBottom w:val="0"/>
          <w:divBdr>
            <w:top w:val="none" w:sz="0" w:space="0" w:color="auto"/>
            <w:left w:val="none" w:sz="0" w:space="0" w:color="auto"/>
            <w:bottom w:val="none" w:sz="0" w:space="0" w:color="auto"/>
            <w:right w:val="none" w:sz="0" w:space="0" w:color="auto"/>
          </w:divBdr>
        </w:div>
        <w:div w:id="1205799335">
          <w:marLeft w:val="480"/>
          <w:marRight w:val="0"/>
          <w:marTop w:val="0"/>
          <w:marBottom w:val="0"/>
          <w:divBdr>
            <w:top w:val="none" w:sz="0" w:space="0" w:color="auto"/>
            <w:left w:val="none" w:sz="0" w:space="0" w:color="auto"/>
            <w:bottom w:val="none" w:sz="0" w:space="0" w:color="auto"/>
            <w:right w:val="none" w:sz="0" w:space="0" w:color="auto"/>
          </w:divBdr>
        </w:div>
        <w:div w:id="1253321560">
          <w:marLeft w:val="480"/>
          <w:marRight w:val="0"/>
          <w:marTop w:val="0"/>
          <w:marBottom w:val="0"/>
          <w:divBdr>
            <w:top w:val="none" w:sz="0" w:space="0" w:color="auto"/>
            <w:left w:val="none" w:sz="0" w:space="0" w:color="auto"/>
            <w:bottom w:val="none" w:sz="0" w:space="0" w:color="auto"/>
            <w:right w:val="none" w:sz="0" w:space="0" w:color="auto"/>
          </w:divBdr>
        </w:div>
        <w:div w:id="1583107313">
          <w:marLeft w:val="480"/>
          <w:marRight w:val="0"/>
          <w:marTop w:val="0"/>
          <w:marBottom w:val="0"/>
          <w:divBdr>
            <w:top w:val="none" w:sz="0" w:space="0" w:color="auto"/>
            <w:left w:val="none" w:sz="0" w:space="0" w:color="auto"/>
            <w:bottom w:val="none" w:sz="0" w:space="0" w:color="auto"/>
            <w:right w:val="none" w:sz="0" w:space="0" w:color="auto"/>
          </w:divBdr>
        </w:div>
        <w:div w:id="1479421455">
          <w:marLeft w:val="480"/>
          <w:marRight w:val="0"/>
          <w:marTop w:val="0"/>
          <w:marBottom w:val="0"/>
          <w:divBdr>
            <w:top w:val="none" w:sz="0" w:space="0" w:color="auto"/>
            <w:left w:val="none" w:sz="0" w:space="0" w:color="auto"/>
            <w:bottom w:val="none" w:sz="0" w:space="0" w:color="auto"/>
            <w:right w:val="none" w:sz="0" w:space="0" w:color="auto"/>
          </w:divBdr>
        </w:div>
        <w:div w:id="459080115">
          <w:marLeft w:val="480"/>
          <w:marRight w:val="0"/>
          <w:marTop w:val="0"/>
          <w:marBottom w:val="0"/>
          <w:divBdr>
            <w:top w:val="none" w:sz="0" w:space="0" w:color="auto"/>
            <w:left w:val="none" w:sz="0" w:space="0" w:color="auto"/>
            <w:bottom w:val="none" w:sz="0" w:space="0" w:color="auto"/>
            <w:right w:val="none" w:sz="0" w:space="0" w:color="auto"/>
          </w:divBdr>
        </w:div>
        <w:div w:id="1067386227">
          <w:marLeft w:val="480"/>
          <w:marRight w:val="0"/>
          <w:marTop w:val="0"/>
          <w:marBottom w:val="0"/>
          <w:divBdr>
            <w:top w:val="none" w:sz="0" w:space="0" w:color="auto"/>
            <w:left w:val="none" w:sz="0" w:space="0" w:color="auto"/>
            <w:bottom w:val="none" w:sz="0" w:space="0" w:color="auto"/>
            <w:right w:val="none" w:sz="0" w:space="0" w:color="auto"/>
          </w:divBdr>
        </w:div>
        <w:div w:id="191309859">
          <w:marLeft w:val="480"/>
          <w:marRight w:val="0"/>
          <w:marTop w:val="0"/>
          <w:marBottom w:val="0"/>
          <w:divBdr>
            <w:top w:val="none" w:sz="0" w:space="0" w:color="auto"/>
            <w:left w:val="none" w:sz="0" w:space="0" w:color="auto"/>
            <w:bottom w:val="none" w:sz="0" w:space="0" w:color="auto"/>
            <w:right w:val="none" w:sz="0" w:space="0" w:color="auto"/>
          </w:divBdr>
        </w:div>
        <w:div w:id="1833905766">
          <w:marLeft w:val="480"/>
          <w:marRight w:val="0"/>
          <w:marTop w:val="0"/>
          <w:marBottom w:val="0"/>
          <w:divBdr>
            <w:top w:val="none" w:sz="0" w:space="0" w:color="auto"/>
            <w:left w:val="none" w:sz="0" w:space="0" w:color="auto"/>
            <w:bottom w:val="none" w:sz="0" w:space="0" w:color="auto"/>
            <w:right w:val="none" w:sz="0" w:space="0" w:color="auto"/>
          </w:divBdr>
        </w:div>
      </w:divsChild>
    </w:div>
    <w:div w:id="89592275">
      <w:bodyDiv w:val="1"/>
      <w:marLeft w:val="0"/>
      <w:marRight w:val="0"/>
      <w:marTop w:val="0"/>
      <w:marBottom w:val="0"/>
      <w:divBdr>
        <w:top w:val="none" w:sz="0" w:space="0" w:color="auto"/>
        <w:left w:val="none" w:sz="0" w:space="0" w:color="auto"/>
        <w:bottom w:val="none" w:sz="0" w:space="0" w:color="auto"/>
        <w:right w:val="none" w:sz="0" w:space="0" w:color="auto"/>
      </w:divBdr>
    </w:div>
    <w:div w:id="93407956">
      <w:bodyDiv w:val="1"/>
      <w:marLeft w:val="0"/>
      <w:marRight w:val="0"/>
      <w:marTop w:val="0"/>
      <w:marBottom w:val="0"/>
      <w:divBdr>
        <w:top w:val="none" w:sz="0" w:space="0" w:color="auto"/>
        <w:left w:val="none" w:sz="0" w:space="0" w:color="auto"/>
        <w:bottom w:val="none" w:sz="0" w:space="0" w:color="auto"/>
        <w:right w:val="none" w:sz="0" w:space="0" w:color="auto"/>
      </w:divBdr>
    </w:div>
    <w:div w:id="99646805">
      <w:bodyDiv w:val="1"/>
      <w:marLeft w:val="0"/>
      <w:marRight w:val="0"/>
      <w:marTop w:val="0"/>
      <w:marBottom w:val="0"/>
      <w:divBdr>
        <w:top w:val="none" w:sz="0" w:space="0" w:color="auto"/>
        <w:left w:val="none" w:sz="0" w:space="0" w:color="auto"/>
        <w:bottom w:val="none" w:sz="0" w:space="0" w:color="auto"/>
        <w:right w:val="none" w:sz="0" w:space="0" w:color="auto"/>
      </w:divBdr>
    </w:div>
    <w:div w:id="103964845">
      <w:bodyDiv w:val="1"/>
      <w:marLeft w:val="0"/>
      <w:marRight w:val="0"/>
      <w:marTop w:val="0"/>
      <w:marBottom w:val="0"/>
      <w:divBdr>
        <w:top w:val="none" w:sz="0" w:space="0" w:color="auto"/>
        <w:left w:val="none" w:sz="0" w:space="0" w:color="auto"/>
        <w:bottom w:val="none" w:sz="0" w:space="0" w:color="auto"/>
        <w:right w:val="none" w:sz="0" w:space="0" w:color="auto"/>
      </w:divBdr>
    </w:div>
    <w:div w:id="119878716">
      <w:bodyDiv w:val="1"/>
      <w:marLeft w:val="0"/>
      <w:marRight w:val="0"/>
      <w:marTop w:val="0"/>
      <w:marBottom w:val="0"/>
      <w:divBdr>
        <w:top w:val="none" w:sz="0" w:space="0" w:color="auto"/>
        <w:left w:val="none" w:sz="0" w:space="0" w:color="auto"/>
        <w:bottom w:val="none" w:sz="0" w:space="0" w:color="auto"/>
        <w:right w:val="none" w:sz="0" w:space="0" w:color="auto"/>
      </w:divBdr>
    </w:div>
    <w:div w:id="127171133">
      <w:bodyDiv w:val="1"/>
      <w:marLeft w:val="0"/>
      <w:marRight w:val="0"/>
      <w:marTop w:val="0"/>
      <w:marBottom w:val="0"/>
      <w:divBdr>
        <w:top w:val="none" w:sz="0" w:space="0" w:color="auto"/>
        <w:left w:val="none" w:sz="0" w:space="0" w:color="auto"/>
        <w:bottom w:val="none" w:sz="0" w:space="0" w:color="auto"/>
        <w:right w:val="none" w:sz="0" w:space="0" w:color="auto"/>
      </w:divBdr>
    </w:div>
    <w:div w:id="130758998">
      <w:bodyDiv w:val="1"/>
      <w:marLeft w:val="0"/>
      <w:marRight w:val="0"/>
      <w:marTop w:val="0"/>
      <w:marBottom w:val="0"/>
      <w:divBdr>
        <w:top w:val="none" w:sz="0" w:space="0" w:color="auto"/>
        <w:left w:val="none" w:sz="0" w:space="0" w:color="auto"/>
        <w:bottom w:val="none" w:sz="0" w:space="0" w:color="auto"/>
        <w:right w:val="none" w:sz="0" w:space="0" w:color="auto"/>
      </w:divBdr>
    </w:div>
    <w:div w:id="163862767">
      <w:bodyDiv w:val="1"/>
      <w:marLeft w:val="0"/>
      <w:marRight w:val="0"/>
      <w:marTop w:val="0"/>
      <w:marBottom w:val="0"/>
      <w:divBdr>
        <w:top w:val="none" w:sz="0" w:space="0" w:color="auto"/>
        <w:left w:val="none" w:sz="0" w:space="0" w:color="auto"/>
        <w:bottom w:val="none" w:sz="0" w:space="0" w:color="auto"/>
        <w:right w:val="none" w:sz="0" w:space="0" w:color="auto"/>
      </w:divBdr>
    </w:div>
    <w:div w:id="178591765">
      <w:bodyDiv w:val="1"/>
      <w:marLeft w:val="0"/>
      <w:marRight w:val="0"/>
      <w:marTop w:val="0"/>
      <w:marBottom w:val="0"/>
      <w:divBdr>
        <w:top w:val="none" w:sz="0" w:space="0" w:color="auto"/>
        <w:left w:val="none" w:sz="0" w:space="0" w:color="auto"/>
        <w:bottom w:val="none" w:sz="0" w:space="0" w:color="auto"/>
        <w:right w:val="none" w:sz="0" w:space="0" w:color="auto"/>
      </w:divBdr>
    </w:div>
    <w:div w:id="200169629">
      <w:bodyDiv w:val="1"/>
      <w:marLeft w:val="0"/>
      <w:marRight w:val="0"/>
      <w:marTop w:val="0"/>
      <w:marBottom w:val="0"/>
      <w:divBdr>
        <w:top w:val="none" w:sz="0" w:space="0" w:color="auto"/>
        <w:left w:val="none" w:sz="0" w:space="0" w:color="auto"/>
        <w:bottom w:val="none" w:sz="0" w:space="0" w:color="auto"/>
        <w:right w:val="none" w:sz="0" w:space="0" w:color="auto"/>
      </w:divBdr>
    </w:div>
    <w:div w:id="223101588">
      <w:bodyDiv w:val="1"/>
      <w:marLeft w:val="0"/>
      <w:marRight w:val="0"/>
      <w:marTop w:val="0"/>
      <w:marBottom w:val="0"/>
      <w:divBdr>
        <w:top w:val="none" w:sz="0" w:space="0" w:color="auto"/>
        <w:left w:val="none" w:sz="0" w:space="0" w:color="auto"/>
        <w:bottom w:val="none" w:sz="0" w:space="0" w:color="auto"/>
        <w:right w:val="none" w:sz="0" w:space="0" w:color="auto"/>
      </w:divBdr>
      <w:divsChild>
        <w:div w:id="1829438056">
          <w:marLeft w:val="480"/>
          <w:marRight w:val="0"/>
          <w:marTop w:val="0"/>
          <w:marBottom w:val="0"/>
          <w:divBdr>
            <w:top w:val="none" w:sz="0" w:space="0" w:color="auto"/>
            <w:left w:val="none" w:sz="0" w:space="0" w:color="auto"/>
            <w:bottom w:val="none" w:sz="0" w:space="0" w:color="auto"/>
            <w:right w:val="none" w:sz="0" w:space="0" w:color="auto"/>
          </w:divBdr>
        </w:div>
        <w:div w:id="1421172830">
          <w:marLeft w:val="480"/>
          <w:marRight w:val="0"/>
          <w:marTop w:val="0"/>
          <w:marBottom w:val="0"/>
          <w:divBdr>
            <w:top w:val="none" w:sz="0" w:space="0" w:color="auto"/>
            <w:left w:val="none" w:sz="0" w:space="0" w:color="auto"/>
            <w:bottom w:val="none" w:sz="0" w:space="0" w:color="auto"/>
            <w:right w:val="none" w:sz="0" w:space="0" w:color="auto"/>
          </w:divBdr>
        </w:div>
        <w:div w:id="217979671">
          <w:marLeft w:val="480"/>
          <w:marRight w:val="0"/>
          <w:marTop w:val="0"/>
          <w:marBottom w:val="0"/>
          <w:divBdr>
            <w:top w:val="none" w:sz="0" w:space="0" w:color="auto"/>
            <w:left w:val="none" w:sz="0" w:space="0" w:color="auto"/>
            <w:bottom w:val="none" w:sz="0" w:space="0" w:color="auto"/>
            <w:right w:val="none" w:sz="0" w:space="0" w:color="auto"/>
          </w:divBdr>
        </w:div>
        <w:div w:id="1386560605">
          <w:marLeft w:val="480"/>
          <w:marRight w:val="0"/>
          <w:marTop w:val="0"/>
          <w:marBottom w:val="0"/>
          <w:divBdr>
            <w:top w:val="none" w:sz="0" w:space="0" w:color="auto"/>
            <w:left w:val="none" w:sz="0" w:space="0" w:color="auto"/>
            <w:bottom w:val="none" w:sz="0" w:space="0" w:color="auto"/>
            <w:right w:val="none" w:sz="0" w:space="0" w:color="auto"/>
          </w:divBdr>
        </w:div>
        <w:div w:id="1732727958">
          <w:marLeft w:val="480"/>
          <w:marRight w:val="0"/>
          <w:marTop w:val="0"/>
          <w:marBottom w:val="0"/>
          <w:divBdr>
            <w:top w:val="none" w:sz="0" w:space="0" w:color="auto"/>
            <w:left w:val="none" w:sz="0" w:space="0" w:color="auto"/>
            <w:bottom w:val="none" w:sz="0" w:space="0" w:color="auto"/>
            <w:right w:val="none" w:sz="0" w:space="0" w:color="auto"/>
          </w:divBdr>
        </w:div>
        <w:div w:id="815025011">
          <w:marLeft w:val="480"/>
          <w:marRight w:val="0"/>
          <w:marTop w:val="0"/>
          <w:marBottom w:val="0"/>
          <w:divBdr>
            <w:top w:val="none" w:sz="0" w:space="0" w:color="auto"/>
            <w:left w:val="none" w:sz="0" w:space="0" w:color="auto"/>
            <w:bottom w:val="none" w:sz="0" w:space="0" w:color="auto"/>
            <w:right w:val="none" w:sz="0" w:space="0" w:color="auto"/>
          </w:divBdr>
        </w:div>
        <w:div w:id="337385628">
          <w:marLeft w:val="480"/>
          <w:marRight w:val="0"/>
          <w:marTop w:val="0"/>
          <w:marBottom w:val="0"/>
          <w:divBdr>
            <w:top w:val="none" w:sz="0" w:space="0" w:color="auto"/>
            <w:left w:val="none" w:sz="0" w:space="0" w:color="auto"/>
            <w:bottom w:val="none" w:sz="0" w:space="0" w:color="auto"/>
            <w:right w:val="none" w:sz="0" w:space="0" w:color="auto"/>
          </w:divBdr>
        </w:div>
        <w:div w:id="766972282">
          <w:marLeft w:val="480"/>
          <w:marRight w:val="0"/>
          <w:marTop w:val="0"/>
          <w:marBottom w:val="0"/>
          <w:divBdr>
            <w:top w:val="none" w:sz="0" w:space="0" w:color="auto"/>
            <w:left w:val="none" w:sz="0" w:space="0" w:color="auto"/>
            <w:bottom w:val="none" w:sz="0" w:space="0" w:color="auto"/>
            <w:right w:val="none" w:sz="0" w:space="0" w:color="auto"/>
          </w:divBdr>
        </w:div>
        <w:div w:id="188832854">
          <w:marLeft w:val="480"/>
          <w:marRight w:val="0"/>
          <w:marTop w:val="0"/>
          <w:marBottom w:val="0"/>
          <w:divBdr>
            <w:top w:val="none" w:sz="0" w:space="0" w:color="auto"/>
            <w:left w:val="none" w:sz="0" w:space="0" w:color="auto"/>
            <w:bottom w:val="none" w:sz="0" w:space="0" w:color="auto"/>
            <w:right w:val="none" w:sz="0" w:space="0" w:color="auto"/>
          </w:divBdr>
        </w:div>
        <w:div w:id="1835753642">
          <w:marLeft w:val="480"/>
          <w:marRight w:val="0"/>
          <w:marTop w:val="0"/>
          <w:marBottom w:val="0"/>
          <w:divBdr>
            <w:top w:val="none" w:sz="0" w:space="0" w:color="auto"/>
            <w:left w:val="none" w:sz="0" w:space="0" w:color="auto"/>
            <w:bottom w:val="none" w:sz="0" w:space="0" w:color="auto"/>
            <w:right w:val="none" w:sz="0" w:space="0" w:color="auto"/>
          </w:divBdr>
        </w:div>
        <w:div w:id="187792231">
          <w:marLeft w:val="480"/>
          <w:marRight w:val="0"/>
          <w:marTop w:val="0"/>
          <w:marBottom w:val="0"/>
          <w:divBdr>
            <w:top w:val="none" w:sz="0" w:space="0" w:color="auto"/>
            <w:left w:val="none" w:sz="0" w:space="0" w:color="auto"/>
            <w:bottom w:val="none" w:sz="0" w:space="0" w:color="auto"/>
            <w:right w:val="none" w:sz="0" w:space="0" w:color="auto"/>
          </w:divBdr>
        </w:div>
        <w:div w:id="1112164851">
          <w:marLeft w:val="480"/>
          <w:marRight w:val="0"/>
          <w:marTop w:val="0"/>
          <w:marBottom w:val="0"/>
          <w:divBdr>
            <w:top w:val="none" w:sz="0" w:space="0" w:color="auto"/>
            <w:left w:val="none" w:sz="0" w:space="0" w:color="auto"/>
            <w:bottom w:val="none" w:sz="0" w:space="0" w:color="auto"/>
            <w:right w:val="none" w:sz="0" w:space="0" w:color="auto"/>
          </w:divBdr>
        </w:div>
        <w:div w:id="2137486018">
          <w:marLeft w:val="480"/>
          <w:marRight w:val="0"/>
          <w:marTop w:val="0"/>
          <w:marBottom w:val="0"/>
          <w:divBdr>
            <w:top w:val="none" w:sz="0" w:space="0" w:color="auto"/>
            <w:left w:val="none" w:sz="0" w:space="0" w:color="auto"/>
            <w:bottom w:val="none" w:sz="0" w:space="0" w:color="auto"/>
            <w:right w:val="none" w:sz="0" w:space="0" w:color="auto"/>
          </w:divBdr>
        </w:div>
        <w:div w:id="381446542">
          <w:marLeft w:val="480"/>
          <w:marRight w:val="0"/>
          <w:marTop w:val="0"/>
          <w:marBottom w:val="0"/>
          <w:divBdr>
            <w:top w:val="none" w:sz="0" w:space="0" w:color="auto"/>
            <w:left w:val="none" w:sz="0" w:space="0" w:color="auto"/>
            <w:bottom w:val="none" w:sz="0" w:space="0" w:color="auto"/>
            <w:right w:val="none" w:sz="0" w:space="0" w:color="auto"/>
          </w:divBdr>
        </w:div>
        <w:div w:id="38824242">
          <w:marLeft w:val="480"/>
          <w:marRight w:val="0"/>
          <w:marTop w:val="0"/>
          <w:marBottom w:val="0"/>
          <w:divBdr>
            <w:top w:val="none" w:sz="0" w:space="0" w:color="auto"/>
            <w:left w:val="none" w:sz="0" w:space="0" w:color="auto"/>
            <w:bottom w:val="none" w:sz="0" w:space="0" w:color="auto"/>
            <w:right w:val="none" w:sz="0" w:space="0" w:color="auto"/>
          </w:divBdr>
        </w:div>
        <w:div w:id="1514148390">
          <w:marLeft w:val="480"/>
          <w:marRight w:val="0"/>
          <w:marTop w:val="0"/>
          <w:marBottom w:val="0"/>
          <w:divBdr>
            <w:top w:val="none" w:sz="0" w:space="0" w:color="auto"/>
            <w:left w:val="none" w:sz="0" w:space="0" w:color="auto"/>
            <w:bottom w:val="none" w:sz="0" w:space="0" w:color="auto"/>
            <w:right w:val="none" w:sz="0" w:space="0" w:color="auto"/>
          </w:divBdr>
        </w:div>
        <w:div w:id="1165366520">
          <w:marLeft w:val="480"/>
          <w:marRight w:val="0"/>
          <w:marTop w:val="0"/>
          <w:marBottom w:val="0"/>
          <w:divBdr>
            <w:top w:val="none" w:sz="0" w:space="0" w:color="auto"/>
            <w:left w:val="none" w:sz="0" w:space="0" w:color="auto"/>
            <w:bottom w:val="none" w:sz="0" w:space="0" w:color="auto"/>
            <w:right w:val="none" w:sz="0" w:space="0" w:color="auto"/>
          </w:divBdr>
        </w:div>
      </w:divsChild>
    </w:div>
    <w:div w:id="255984152">
      <w:bodyDiv w:val="1"/>
      <w:marLeft w:val="0"/>
      <w:marRight w:val="0"/>
      <w:marTop w:val="0"/>
      <w:marBottom w:val="0"/>
      <w:divBdr>
        <w:top w:val="none" w:sz="0" w:space="0" w:color="auto"/>
        <w:left w:val="none" w:sz="0" w:space="0" w:color="auto"/>
        <w:bottom w:val="none" w:sz="0" w:space="0" w:color="auto"/>
        <w:right w:val="none" w:sz="0" w:space="0" w:color="auto"/>
      </w:divBdr>
    </w:div>
    <w:div w:id="256987178">
      <w:bodyDiv w:val="1"/>
      <w:marLeft w:val="0"/>
      <w:marRight w:val="0"/>
      <w:marTop w:val="0"/>
      <w:marBottom w:val="0"/>
      <w:divBdr>
        <w:top w:val="none" w:sz="0" w:space="0" w:color="auto"/>
        <w:left w:val="none" w:sz="0" w:space="0" w:color="auto"/>
        <w:bottom w:val="none" w:sz="0" w:space="0" w:color="auto"/>
        <w:right w:val="none" w:sz="0" w:space="0" w:color="auto"/>
      </w:divBdr>
    </w:div>
    <w:div w:id="293606783">
      <w:bodyDiv w:val="1"/>
      <w:marLeft w:val="0"/>
      <w:marRight w:val="0"/>
      <w:marTop w:val="0"/>
      <w:marBottom w:val="0"/>
      <w:divBdr>
        <w:top w:val="none" w:sz="0" w:space="0" w:color="auto"/>
        <w:left w:val="none" w:sz="0" w:space="0" w:color="auto"/>
        <w:bottom w:val="none" w:sz="0" w:space="0" w:color="auto"/>
        <w:right w:val="none" w:sz="0" w:space="0" w:color="auto"/>
      </w:divBdr>
    </w:div>
    <w:div w:id="293754657">
      <w:bodyDiv w:val="1"/>
      <w:marLeft w:val="0"/>
      <w:marRight w:val="0"/>
      <w:marTop w:val="0"/>
      <w:marBottom w:val="0"/>
      <w:divBdr>
        <w:top w:val="none" w:sz="0" w:space="0" w:color="auto"/>
        <w:left w:val="none" w:sz="0" w:space="0" w:color="auto"/>
        <w:bottom w:val="none" w:sz="0" w:space="0" w:color="auto"/>
        <w:right w:val="none" w:sz="0" w:space="0" w:color="auto"/>
      </w:divBdr>
    </w:div>
    <w:div w:id="318074814">
      <w:bodyDiv w:val="1"/>
      <w:marLeft w:val="0"/>
      <w:marRight w:val="0"/>
      <w:marTop w:val="0"/>
      <w:marBottom w:val="0"/>
      <w:divBdr>
        <w:top w:val="none" w:sz="0" w:space="0" w:color="auto"/>
        <w:left w:val="none" w:sz="0" w:space="0" w:color="auto"/>
        <w:bottom w:val="none" w:sz="0" w:space="0" w:color="auto"/>
        <w:right w:val="none" w:sz="0" w:space="0" w:color="auto"/>
      </w:divBdr>
    </w:div>
    <w:div w:id="332803215">
      <w:bodyDiv w:val="1"/>
      <w:marLeft w:val="0"/>
      <w:marRight w:val="0"/>
      <w:marTop w:val="0"/>
      <w:marBottom w:val="0"/>
      <w:divBdr>
        <w:top w:val="none" w:sz="0" w:space="0" w:color="auto"/>
        <w:left w:val="none" w:sz="0" w:space="0" w:color="auto"/>
        <w:bottom w:val="none" w:sz="0" w:space="0" w:color="auto"/>
        <w:right w:val="none" w:sz="0" w:space="0" w:color="auto"/>
      </w:divBdr>
    </w:div>
    <w:div w:id="334042829">
      <w:bodyDiv w:val="1"/>
      <w:marLeft w:val="0"/>
      <w:marRight w:val="0"/>
      <w:marTop w:val="0"/>
      <w:marBottom w:val="0"/>
      <w:divBdr>
        <w:top w:val="none" w:sz="0" w:space="0" w:color="auto"/>
        <w:left w:val="none" w:sz="0" w:space="0" w:color="auto"/>
        <w:bottom w:val="none" w:sz="0" w:space="0" w:color="auto"/>
        <w:right w:val="none" w:sz="0" w:space="0" w:color="auto"/>
      </w:divBdr>
    </w:div>
    <w:div w:id="344334032">
      <w:bodyDiv w:val="1"/>
      <w:marLeft w:val="0"/>
      <w:marRight w:val="0"/>
      <w:marTop w:val="0"/>
      <w:marBottom w:val="0"/>
      <w:divBdr>
        <w:top w:val="none" w:sz="0" w:space="0" w:color="auto"/>
        <w:left w:val="none" w:sz="0" w:space="0" w:color="auto"/>
        <w:bottom w:val="none" w:sz="0" w:space="0" w:color="auto"/>
        <w:right w:val="none" w:sz="0" w:space="0" w:color="auto"/>
      </w:divBdr>
    </w:div>
    <w:div w:id="373045241">
      <w:bodyDiv w:val="1"/>
      <w:marLeft w:val="0"/>
      <w:marRight w:val="0"/>
      <w:marTop w:val="0"/>
      <w:marBottom w:val="0"/>
      <w:divBdr>
        <w:top w:val="none" w:sz="0" w:space="0" w:color="auto"/>
        <w:left w:val="none" w:sz="0" w:space="0" w:color="auto"/>
        <w:bottom w:val="none" w:sz="0" w:space="0" w:color="auto"/>
        <w:right w:val="none" w:sz="0" w:space="0" w:color="auto"/>
      </w:divBdr>
    </w:div>
    <w:div w:id="392317547">
      <w:bodyDiv w:val="1"/>
      <w:marLeft w:val="0"/>
      <w:marRight w:val="0"/>
      <w:marTop w:val="0"/>
      <w:marBottom w:val="0"/>
      <w:divBdr>
        <w:top w:val="none" w:sz="0" w:space="0" w:color="auto"/>
        <w:left w:val="none" w:sz="0" w:space="0" w:color="auto"/>
        <w:bottom w:val="none" w:sz="0" w:space="0" w:color="auto"/>
        <w:right w:val="none" w:sz="0" w:space="0" w:color="auto"/>
      </w:divBdr>
    </w:div>
    <w:div w:id="443156424">
      <w:bodyDiv w:val="1"/>
      <w:marLeft w:val="0"/>
      <w:marRight w:val="0"/>
      <w:marTop w:val="0"/>
      <w:marBottom w:val="0"/>
      <w:divBdr>
        <w:top w:val="none" w:sz="0" w:space="0" w:color="auto"/>
        <w:left w:val="none" w:sz="0" w:space="0" w:color="auto"/>
        <w:bottom w:val="none" w:sz="0" w:space="0" w:color="auto"/>
        <w:right w:val="none" w:sz="0" w:space="0" w:color="auto"/>
      </w:divBdr>
    </w:div>
    <w:div w:id="450629193">
      <w:bodyDiv w:val="1"/>
      <w:marLeft w:val="0"/>
      <w:marRight w:val="0"/>
      <w:marTop w:val="0"/>
      <w:marBottom w:val="0"/>
      <w:divBdr>
        <w:top w:val="none" w:sz="0" w:space="0" w:color="auto"/>
        <w:left w:val="none" w:sz="0" w:space="0" w:color="auto"/>
        <w:bottom w:val="none" w:sz="0" w:space="0" w:color="auto"/>
        <w:right w:val="none" w:sz="0" w:space="0" w:color="auto"/>
      </w:divBdr>
    </w:div>
    <w:div w:id="460197282">
      <w:bodyDiv w:val="1"/>
      <w:marLeft w:val="0"/>
      <w:marRight w:val="0"/>
      <w:marTop w:val="0"/>
      <w:marBottom w:val="0"/>
      <w:divBdr>
        <w:top w:val="none" w:sz="0" w:space="0" w:color="auto"/>
        <w:left w:val="none" w:sz="0" w:space="0" w:color="auto"/>
        <w:bottom w:val="none" w:sz="0" w:space="0" w:color="auto"/>
        <w:right w:val="none" w:sz="0" w:space="0" w:color="auto"/>
      </w:divBdr>
    </w:div>
    <w:div w:id="462314907">
      <w:bodyDiv w:val="1"/>
      <w:marLeft w:val="0"/>
      <w:marRight w:val="0"/>
      <w:marTop w:val="0"/>
      <w:marBottom w:val="0"/>
      <w:divBdr>
        <w:top w:val="none" w:sz="0" w:space="0" w:color="auto"/>
        <w:left w:val="none" w:sz="0" w:space="0" w:color="auto"/>
        <w:bottom w:val="none" w:sz="0" w:space="0" w:color="auto"/>
        <w:right w:val="none" w:sz="0" w:space="0" w:color="auto"/>
      </w:divBdr>
    </w:div>
    <w:div w:id="503474481">
      <w:bodyDiv w:val="1"/>
      <w:marLeft w:val="0"/>
      <w:marRight w:val="0"/>
      <w:marTop w:val="0"/>
      <w:marBottom w:val="0"/>
      <w:divBdr>
        <w:top w:val="none" w:sz="0" w:space="0" w:color="auto"/>
        <w:left w:val="none" w:sz="0" w:space="0" w:color="auto"/>
        <w:bottom w:val="none" w:sz="0" w:space="0" w:color="auto"/>
        <w:right w:val="none" w:sz="0" w:space="0" w:color="auto"/>
      </w:divBdr>
    </w:div>
    <w:div w:id="513544446">
      <w:bodyDiv w:val="1"/>
      <w:marLeft w:val="0"/>
      <w:marRight w:val="0"/>
      <w:marTop w:val="0"/>
      <w:marBottom w:val="0"/>
      <w:divBdr>
        <w:top w:val="none" w:sz="0" w:space="0" w:color="auto"/>
        <w:left w:val="none" w:sz="0" w:space="0" w:color="auto"/>
        <w:bottom w:val="none" w:sz="0" w:space="0" w:color="auto"/>
        <w:right w:val="none" w:sz="0" w:space="0" w:color="auto"/>
      </w:divBdr>
      <w:divsChild>
        <w:div w:id="197745718">
          <w:marLeft w:val="480"/>
          <w:marRight w:val="0"/>
          <w:marTop w:val="0"/>
          <w:marBottom w:val="0"/>
          <w:divBdr>
            <w:top w:val="none" w:sz="0" w:space="0" w:color="auto"/>
            <w:left w:val="none" w:sz="0" w:space="0" w:color="auto"/>
            <w:bottom w:val="none" w:sz="0" w:space="0" w:color="auto"/>
            <w:right w:val="none" w:sz="0" w:space="0" w:color="auto"/>
          </w:divBdr>
        </w:div>
        <w:div w:id="952859621">
          <w:marLeft w:val="480"/>
          <w:marRight w:val="0"/>
          <w:marTop w:val="0"/>
          <w:marBottom w:val="0"/>
          <w:divBdr>
            <w:top w:val="none" w:sz="0" w:space="0" w:color="auto"/>
            <w:left w:val="none" w:sz="0" w:space="0" w:color="auto"/>
            <w:bottom w:val="none" w:sz="0" w:space="0" w:color="auto"/>
            <w:right w:val="none" w:sz="0" w:space="0" w:color="auto"/>
          </w:divBdr>
        </w:div>
        <w:div w:id="680358477">
          <w:marLeft w:val="480"/>
          <w:marRight w:val="0"/>
          <w:marTop w:val="0"/>
          <w:marBottom w:val="0"/>
          <w:divBdr>
            <w:top w:val="none" w:sz="0" w:space="0" w:color="auto"/>
            <w:left w:val="none" w:sz="0" w:space="0" w:color="auto"/>
            <w:bottom w:val="none" w:sz="0" w:space="0" w:color="auto"/>
            <w:right w:val="none" w:sz="0" w:space="0" w:color="auto"/>
          </w:divBdr>
        </w:div>
        <w:div w:id="462038889">
          <w:marLeft w:val="480"/>
          <w:marRight w:val="0"/>
          <w:marTop w:val="0"/>
          <w:marBottom w:val="0"/>
          <w:divBdr>
            <w:top w:val="none" w:sz="0" w:space="0" w:color="auto"/>
            <w:left w:val="none" w:sz="0" w:space="0" w:color="auto"/>
            <w:bottom w:val="none" w:sz="0" w:space="0" w:color="auto"/>
            <w:right w:val="none" w:sz="0" w:space="0" w:color="auto"/>
          </w:divBdr>
        </w:div>
        <w:div w:id="174423801">
          <w:marLeft w:val="480"/>
          <w:marRight w:val="0"/>
          <w:marTop w:val="0"/>
          <w:marBottom w:val="0"/>
          <w:divBdr>
            <w:top w:val="none" w:sz="0" w:space="0" w:color="auto"/>
            <w:left w:val="none" w:sz="0" w:space="0" w:color="auto"/>
            <w:bottom w:val="none" w:sz="0" w:space="0" w:color="auto"/>
            <w:right w:val="none" w:sz="0" w:space="0" w:color="auto"/>
          </w:divBdr>
        </w:div>
        <w:div w:id="1132166250">
          <w:marLeft w:val="480"/>
          <w:marRight w:val="0"/>
          <w:marTop w:val="0"/>
          <w:marBottom w:val="0"/>
          <w:divBdr>
            <w:top w:val="none" w:sz="0" w:space="0" w:color="auto"/>
            <w:left w:val="none" w:sz="0" w:space="0" w:color="auto"/>
            <w:bottom w:val="none" w:sz="0" w:space="0" w:color="auto"/>
            <w:right w:val="none" w:sz="0" w:space="0" w:color="auto"/>
          </w:divBdr>
        </w:div>
        <w:div w:id="764033245">
          <w:marLeft w:val="480"/>
          <w:marRight w:val="0"/>
          <w:marTop w:val="0"/>
          <w:marBottom w:val="0"/>
          <w:divBdr>
            <w:top w:val="none" w:sz="0" w:space="0" w:color="auto"/>
            <w:left w:val="none" w:sz="0" w:space="0" w:color="auto"/>
            <w:bottom w:val="none" w:sz="0" w:space="0" w:color="auto"/>
            <w:right w:val="none" w:sz="0" w:space="0" w:color="auto"/>
          </w:divBdr>
        </w:div>
        <w:div w:id="339239978">
          <w:marLeft w:val="480"/>
          <w:marRight w:val="0"/>
          <w:marTop w:val="0"/>
          <w:marBottom w:val="0"/>
          <w:divBdr>
            <w:top w:val="none" w:sz="0" w:space="0" w:color="auto"/>
            <w:left w:val="none" w:sz="0" w:space="0" w:color="auto"/>
            <w:bottom w:val="none" w:sz="0" w:space="0" w:color="auto"/>
            <w:right w:val="none" w:sz="0" w:space="0" w:color="auto"/>
          </w:divBdr>
        </w:div>
        <w:div w:id="1286497188">
          <w:marLeft w:val="480"/>
          <w:marRight w:val="0"/>
          <w:marTop w:val="0"/>
          <w:marBottom w:val="0"/>
          <w:divBdr>
            <w:top w:val="none" w:sz="0" w:space="0" w:color="auto"/>
            <w:left w:val="none" w:sz="0" w:space="0" w:color="auto"/>
            <w:bottom w:val="none" w:sz="0" w:space="0" w:color="auto"/>
            <w:right w:val="none" w:sz="0" w:space="0" w:color="auto"/>
          </w:divBdr>
        </w:div>
        <w:div w:id="624893210">
          <w:marLeft w:val="480"/>
          <w:marRight w:val="0"/>
          <w:marTop w:val="0"/>
          <w:marBottom w:val="0"/>
          <w:divBdr>
            <w:top w:val="none" w:sz="0" w:space="0" w:color="auto"/>
            <w:left w:val="none" w:sz="0" w:space="0" w:color="auto"/>
            <w:bottom w:val="none" w:sz="0" w:space="0" w:color="auto"/>
            <w:right w:val="none" w:sz="0" w:space="0" w:color="auto"/>
          </w:divBdr>
        </w:div>
        <w:div w:id="119615481">
          <w:marLeft w:val="480"/>
          <w:marRight w:val="0"/>
          <w:marTop w:val="0"/>
          <w:marBottom w:val="0"/>
          <w:divBdr>
            <w:top w:val="none" w:sz="0" w:space="0" w:color="auto"/>
            <w:left w:val="none" w:sz="0" w:space="0" w:color="auto"/>
            <w:bottom w:val="none" w:sz="0" w:space="0" w:color="auto"/>
            <w:right w:val="none" w:sz="0" w:space="0" w:color="auto"/>
          </w:divBdr>
        </w:div>
        <w:div w:id="2035032241">
          <w:marLeft w:val="480"/>
          <w:marRight w:val="0"/>
          <w:marTop w:val="0"/>
          <w:marBottom w:val="0"/>
          <w:divBdr>
            <w:top w:val="none" w:sz="0" w:space="0" w:color="auto"/>
            <w:left w:val="none" w:sz="0" w:space="0" w:color="auto"/>
            <w:bottom w:val="none" w:sz="0" w:space="0" w:color="auto"/>
            <w:right w:val="none" w:sz="0" w:space="0" w:color="auto"/>
          </w:divBdr>
        </w:div>
        <w:div w:id="1218398009">
          <w:marLeft w:val="480"/>
          <w:marRight w:val="0"/>
          <w:marTop w:val="0"/>
          <w:marBottom w:val="0"/>
          <w:divBdr>
            <w:top w:val="none" w:sz="0" w:space="0" w:color="auto"/>
            <w:left w:val="none" w:sz="0" w:space="0" w:color="auto"/>
            <w:bottom w:val="none" w:sz="0" w:space="0" w:color="auto"/>
            <w:right w:val="none" w:sz="0" w:space="0" w:color="auto"/>
          </w:divBdr>
        </w:div>
        <w:div w:id="1960915445">
          <w:marLeft w:val="480"/>
          <w:marRight w:val="0"/>
          <w:marTop w:val="0"/>
          <w:marBottom w:val="0"/>
          <w:divBdr>
            <w:top w:val="none" w:sz="0" w:space="0" w:color="auto"/>
            <w:left w:val="none" w:sz="0" w:space="0" w:color="auto"/>
            <w:bottom w:val="none" w:sz="0" w:space="0" w:color="auto"/>
            <w:right w:val="none" w:sz="0" w:space="0" w:color="auto"/>
          </w:divBdr>
        </w:div>
        <w:div w:id="215824405">
          <w:marLeft w:val="480"/>
          <w:marRight w:val="0"/>
          <w:marTop w:val="0"/>
          <w:marBottom w:val="0"/>
          <w:divBdr>
            <w:top w:val="none" w:sz="0" w:space="0" w:color="auto"/>
            <w:left w:val="none" w:sz="0" w:space="0" w:color="auto"/>
            <w:bottom w:val="none" w:sz="0" w:space="0" w:color="auto"/>
            <w:right w:val="none" w:sz="0" w:space="0" w:color="auto"/>
          </w:divBdr>
        </w:div>
        <w:div w:id="420371465">
          <w:marLeft w:val="480"/>
          <w:marRight w:val="0"/>
          <w:marTop w:val="0"/>
          <w:marBottom w:val="0"/>
          <w:divBdr>
            <w:top w:val="none" w:sz="0" w:space="0" w:color="auto"/>
            <w:left w:val="none" w:sz="0" w:space="0" w:color="auto"/>
            <w:bottom w:val="none" w:sz="0" w:space="0" w:color="auto"/>
            <w:right w:val="none" w:sz="0" w:space="0" w:color="auto"/>
          </w:divBdr>
        </w:div>
        <w:div w:id="1498226180">
          <w:marLeft w:val="480"/>
          <w:marRight w:val="0"/>
          <w:marTop w:val="0"/>
          <w:marBottom w:val="0"/>
          <w:divBdr>
            <w:top w:val="none" w:sz="0" w:space="0" w:color="auto"/>
            <w:left w:val="none" w:sz="0" w:space="0" w:color="auto"/>
            <w:bottom w:val="none" w:sz="0" w:space="0" w:color="auto"/>
            <w:right w:val="none" w:sz="0" w:space="0" w:color="auto"/>
          </w:divBdr>
        </w:div>
      </w:divsChild>
    </w:div>
    <w:div w:id="516163254">
      <w:bodyDiv w:val="1"/>
      <w:marLeft w:val="0"/>
      <w:marRight w:val="0"/>
      <w:marTop w:val="0"/>
      <w:marBottom w:val="0"/>
      <w:divBdr>
        <w:top w:val="none" w:sz="0" w:space="0" w:color="auto"/>
        <w:left w:val="none" w:sz="0" w:space="0" w:color="auto"/>
        <w:bottom w:val="none" w:sz="0" w:space="0" w:color="auto"/>
        <w:right w:val="none" w:sz="0" w:space="0" w:color="auto"/>
      </w:divBdr>
    </w:div>
    <w:div w:id="518324299">
      <w:bodyDiv w:val="1"/>
      <w:marLeft w:val="0"/>
      <w:marRight w:val="0"/>
      <w:marTop w:val="0"/>
      <w:marBottom w:val="0"/>
      <w:divBdr>
        <w:top w:val="none" w:sz="0" w:space="0" w:color="auto"/>
        <w:left w:val="none" w:sz="0" w:space="0" w:color="auto"/>
        <w:bottom w:val="none" w:sz="0" w:space="0" w:color="auto"/>
        <w:right w:val="none" w:sz="0" w:space="0" w:color="auto"/>
      </w:divBdr>
      <w:divsChild>
        <w:div w:id="1351764397">
          <w:marLeft w:val="480"/>
          <w:marRight w:val="0"/>
          <w:marTop w:val="0"/>
          <w:marBottom w:val="0"/>
          <w:divBdr>
            <w:top w:val="none" w:sz="0" w:space="0" w:color="auto"/>
            <w:left w:val="none" w:sz="0" w:space="0" w:color="auto"/>
            <w:bottom w:val="none" w:sz="0" w:space="0" w:color="auto"/>
            <w:right w:val="none" w:sz="0" w:space="0" w:color="auto"/>
          </w:divBdr>
        </w:div>
        <w:div w:id="546112766">
          <w:marLeft w:val="480"/>
          <w:marRight w:val="0"/>
          <w:marTop w:val="0"/>
          <w:marBottom w:val="0"/>
          <w:divBdr>
            <w:top w:val="none" w:sz="0" w:space="0" w:color="auto"/>
            <w:left w:val="none" w:sz="0" w:space="0" w:color="auto"/>
            <w:bottom w:val="none" w:sz="0" w:space="0" w:color="auto"/>
            <w:right w:val="none" w:sz="0" w:space="0" w:color="auto"/>
          </w:divBdr>
        </w:div>
        <w:div w:id="395856174">
          <w:marLeft w:val="480"/>
          <w:marRight w:val="0"/>
          <w:marTop w:val="0"/>
          <w:marBottom w:val="0"/>
          <w:divBdr>
            <w:top w:val="none" w:sz="0" w:space="0" w:color="auto"/>
            <w:left w:val="none" w:sz="0" w:space="0" w:color="auto"/>
            <w:bottom w:val="none" w:sz="0" w:space="0" w:color="auto"/>
            <w:right w:val="none" w:sz="0" w:space="0" w:color="auto"/>
          </w:divBdr>
        </w:div>
        <w:div w:id="126051967">
          <w:marLeft w:val="480"/>
          <w:marRight w:val="0"/>
          <w:marTop w:val="0"/>
          <w:marBottom w:val="0"/>
          <w:divBdr>
            <w:top w:val="none" w:sz="0" w:space="0" w:color="auto"/>
            <w:left w:val="none" w:sz="0" w:space="0" w:color="auto"/>
            <w:bottom w:val="none" w:sz="0" w:space="0" w:color="auto"/>
            <w:right w:val="none" w:sz="0" w:space="0" w:color="auto"/>
          </w:divBdr>
        </w:div>
        <w:div w:id="904923251">
          <w:marLeft w:val="480"/>
          <w:marRight w:val="0"/>
          <w:marTop w:val="0"/>
          <w:marBottom w:val="0"/>
          <w:divBdr>
            <w:top w:val="none" w:sz="0" w:space="0" w:color="auto"/>
            <w:left w:val="none" w:sz="0" w:space="0" w:color="auto"/>
            <w:bottom w:val="none" w:sz="0" w:space="0" w:color="auto"/>
            <w:right w:val="none" w:sz="0" w:space="0" w:color="auto"/>
          </w:divBdr>
        </w:div>
        <w:div w:id="512574980">
          <w:marLeft w:val="480"/>
          <w:marRight w:val="0"/>
          <w:marTop w:val="0"/>
          <w:marBottom w:val="0"/>
          <w:divBdr>
            <w:top w:val="none" w:sz="0" w:space="0" w:color="auto"/>
            <w:left w:val="none" w:sz="0" w:space="0" w:color="auto"/>
            <w:bottom w:val="none" w:sz="0" w:space="0" w:color="auto"/>
            <w:right w:val="none" w:sz="0" w:space="0" w:color="auto"/>
          </w:divBdr>
        </w:div>
        <w:div w:id="838890098">
          <w:marLeft w:val="480"/>
          <w:marRight w:val="0"/>
          <w:marTop w:val="0"/>
          <w:marBottom w:val="0"/>
          <w:divBdr>
            <w:top w:val="none" w:sz="0" w:space="0" w:color="auto"/>
            <w:left w:val="none" w:sz="0" w:space="0" w:color="auto"/>
            <w:bottom w:val="none" w:sz="0" w:space="0" w:color="auto"/>
            <w:right w:val="none" w:sz="0" w:space="0" w:color="auto"/>
          </w:divBdr>
        </w:div>
        <w:div w:id="956914684">
          <w:marLeft w:val="480"/>
          <w:marRight w:val="0"/>
          <w:marTop w:val="0"/>
          <w:marBottom w:val="0"/>
          <w:divBdr>
            <w:top w:val="none" w:sz="0" w:space="0" w:color="auto"/>
            <w:left w:val="none" w:sz="0" w:space="0" w:color="auto"/>
            <w:bottom w:val="none" w:sz="0" w:space="0" w:color="auto"/>
            <w:right w:val="none" w:sz="0" w:space="0" w:color="auto"/>
          </w:divBdr>
        </w:div>
        <w:div w:id="138114933">
          <w:marLeft w:val="480"/>
          <w:marRight w:val="0"/>
          <w:marTop w:val="0"/>
          <w:marBottom w:val="0"/>
          <w:divBdr>
            <w:top w:val="none" w:sz="0" w:space="0" w:color="auto"/>
            <w:left w:val="none" w:sz="0" w:space="0" w:color="auto"/>
            <w:bottom w:val="none" w:sz="0" w:space="0" w:color="auto"/>
            <w:right w:val="none" w:sz="0" w:space="0" w:color="auto"/>
          </w:divBdr>
        </w:div>
        <w:div w:id="1971352995">
          <w:marLeft w:val="480"/>
          <w:marRight w:val="0"/>
          <w:marTop w:val="0"/>
          <w:marBottom w:val="0"/>
          <w:divBdr>
            <w:top w:val="none" w:sz="0" w:space="0" w:color="auto"/>
            <w:left w:val="none" w:sz="0" w:space="0" w:color="auto"/>
            <w:bottom w:val="none" w:sz="0" w:space="0" w:color="auto"/>
            <w:right w:val="none" w:sz="0" w:space="0" w:color="auto"/>
          </w:divBdr>
        </w:div>
        <w:div w:id="189494717">
          <w:marLeft w:val="480"/>
          <w:marRight w:val="0"/>
          <w:marTop w:val="0"/>
          <w:marBottom w:val="0"/>
          <w:divBdr>
            <w:top w:val="none" w:sz="0" w:space="0" w:color="auto"/>
            <w:left w:val="none" w:sz="0" w:space="0" w:color="auto"/>
            <w:bottom w:val="none" w:sz="0" w:space="0" w:color="auto"/>
            <w:right w:val="none" w:sz="0" w:space="0" w:color="auto"/>
          </w:divBdr>
        </w:div>
        <w:div w:id="1826505371">
          <w:marLeft w:val="480"/>
          <w:marRight w:val="0"/>
          <w:marTop w:val="0"/>
          <w:marBottom w:val="0"/>
          <w:divBdr>
            <w:top w:val="none" w:sz="0" w:space="0" w:color="auto"/>
            <w:left w:val="none" w:sz="0" w:space="0" w:color="auto"/>
            <w:bottom w:val="none" w:sz="0" w:space="0" w:color="auto"/>
            <w:right w:val="none" w:sz="0" w:space="0" w:color="auto"/>
          </w:divBdr>
        </w:div>
        <w:div w:id="1432968134">
          <w:marLeft w:val="480"/>
          <w:marRight w:val="0"/>
          <w:marTop w:val="0"/>
          <w:marBottom w:val="0"/>
          <w:divBdr>
            <w:top w:val="none" w:sz="0" w:space="0" w:color="auto"/>
            <w:left w:val="none" w:sz="0" w:space="0" w:color="auto"/>
            <w:bottom w:val="none" w:sz="0" w:space="0" w:color="auto"/>
            <w:right w:val="none" w:sz="0" w:space="0" w:color="auto"/>
          </w:divBdr>
        </w:div>
        <w:div w:id="1729107510">
          <w:marLeft w:val="480"/>
          <w:marRight w:val="0"/>
          <w:marTop w:val="0"/>
          <w:marBottom w:val="0"/>
          <w:divBdr>
            <w:top w:val="none" w:sz="0" w:space="0" w:color="auto"/>
            <w:left w:val="none" w:sz="0" w:space="0" w:color="auto"/>
            <w:bottom w:val="none" w:sz="0" w:space="0" w:color="auto"/>
            <w:right w:val="none" w:sz="0" w:space="0" w:color="auto"/>
          </w:divBdr>
        </w:div>
        <w:div w:id="610629901">
          <w:marLeft w:val="480"/>
          <w:marRight w:val="0"/>
          <w:marTop w:val="0"/>
          <w:marBottom w:val="0"/>
          <w:divBdr>
            <w:top w:val="none" w:sz="0" w:space="0" w:color="auto"/>
            <w:left w:val="none" w:sz="0" w:space="0" w:color="auto"/>
            <w:bottom w:val="none" w:sz="0" w:space="0" w:color="auto"/>
            <w:right w:val="none" w:sz="0" w:space="0" w:color="auto"/>
          </w:divBdr>
        </w:div>
        <w:div w:id="317879607">
          <w:marLeft w:val="480"/>
          <w:marRight w:val="0"/>
          <w:marTop w:val="0"/>
          <w:marBottom w:val="0"/>
          <w:divBdr>
            <w:top w:val="none" w:sz="0" w:space="0" w:color="auto"/>
            <w:left w:val="none" w:sz="0" w:space="0" w:color="auto"/>
            <w:bottom w:val="none" w:sz="0" w:space="0" w:color="auto"/>
            <w:right w:val="none" w:sz="0" w:space="0" w:color="auto"/>
          </w:divBdr>
        </w:div>
        <w:div w:id="1955361145">
          <w:marLeft w:val="480"/>
          <w:marRight w:val="0"/>
          <w:marTop w:val="0"/>
          <w:marBottom w:val="0"/>
          <w:divBdr>
            <w:top w:val="none" w:sz="0" w:space="0" w:color="auto"/>
            <w:left w:val="none" w:sz="0" w:space="0" w:color="auto"/>
            <w:bottom w:val="none" w:sz="0" w:space="0" w:color="auto"/>
            <w:right w:val="none" w:sz="0" w:space="0" w:color="auto"/>
          </w:divBdr>
        </w:div>
        <w:div w:id="1519537455">
          <w:marLeft w:val="480"/>
          <w:marRight w:val="0"/>
          <w:marTop w:val="0"/>
          <w:marBottom w:val="0"/>
          <w:divBdr>
            <w:top w:val="none" w:sz="0" w:space="0" w:color="auto"/>
            <w:left w:val="none" w:sz="0" w:space="0" w:color="auto"/>
            <w:bottom w:val="none" w:sz="0" w:space="0" w:color="auto"/>
            <w:right w:val="none" w:sz="0" w:space="0" w:color="auto"/>
          </w:divBdr>
        </w:div>
      </w:divsChild>
    </w:div>
    <w:div w:id="563684106">
      <w:bodyDiv w:val="1"/>
      <w:marLeft w:val="0"/>
      <w:marRight w:val="0"/>
      <w:marTop w:val="0"/>
      <w:marBottom w:val="0"/>
      <w:divBdr>
        <w:top w:val="none" w:sz="0" w:space="0" w:color="auto"/>
        <w:left w:val="none" w:sz="0" w:space="0" w:color="auto"/>
        <w:bottom w:val="none" w:sz="0" w:space="0" w:color="auto"/>
        <w:right w:val="none" w:sz="0" w:space="0" w:color="auto"/>
      </w:divBdr>
    </w:div>
    <w:div w:id="580482450">
      <w:bodyDiv w:val="1"/>
      <w:marLeft w:val="0"/>
      <w:marRight w:val="0"/>
      <w:marTop w:val="0"/>
      <w:marBottom w:val="0"/>
      <w:divBdr>
        <w:top w:val="none" w:sz="0" w:space="0" w:color="auto"/>
        <w:left w:val="none" w:sz="0" w:space="0" w:color="auto"/>
        <w:bottom w:val="none" w:sz="0" w:space="0" w:color="auto"/>
        <w:right w:val="none" w:sz="0" w:space="0" w:color="auto"/>
      </w:divBdr>
    </w:div>
    <w:div w:id="589463129">
      <w:bodyDiv w:val="1"/>
      <w:marLeft w:val="0"/>
      <w:marRight w:val="0"/>
      <w:marTop w:val="0"/>
      <w:marBottom w:val="0"/>
      <w:divBdr>
        <w:top w:val="none" w:sz="0" w:space="0" w:color="auto"/>
        <w:left w:val="none" w:sz="0" w:space="0" w:color="auto"/>
        <w:bottom w:val="none" w:sz="0" w:space="0" w:color="auto"/>
        <w:right w:val="none" w:sz="0" w:space="0" w:color="auto"/>
      </w:divBdr>
    </w:div>
    <w:div w:id="593979792">
      <w:bodyDiv w:val="1"/>
      <w:marLeft w:val="0"/>
      <w:marRight w:val="0"/>
      <w:marTop w:val="0"/>
      <w:marBottom w:val="0"/>
      <w:divBdr>
        <w:top w:val="none" w:sz="0" w:space="0" w:color="auto"/>
        <w:left w:val="none" w:sz="0" w:space="0" w:color="auto"/>
        <w:bottom w:val="none" w:sz="0" w:space="0" w:color="auto"/>
        <w:right w:val="none" w:sz="0" w:space="0" w:color="auto"/>
      </w:divBdr>
    </w:div>
    <w:div w:id="611984053">
      <w:bodyDiv w:val="1"/>
      <w:marLeft w:val="0"/>
      <w:marRight w:val="0"/>
      <w:marTop w:val="0"/>
      <w:marBottom w:val="0"/>
      <w:divBdr>
        <w:top w:val="none" w:sz="0" w:space="0" w:color="auto"/>
        <w:left w:val="none" w:sz="0" w:space="0" w:color="auto"/>
        <w:bottom w:val="none" w:sz="0" w:space="0" w:color="auto"/>
        <w:right w:val="none" w:sz="0" w:space="0" w:color="auto"/>
      </w:divBdr>
    </w:div>
    <w:div w:id="615140233">
      <w:bodyDiv w:val="1"/>
      <w:marLeft w:val="0"/>
      <w:marRight w:val="0"/>
      <w:marTop w:val="0"/>
      <w:marBottom w:val="0"/>
      <w:divBdr>
        <w:top w:val="none" w:sz="0" w:space="0" w:color="auto"/>
        <w:left w:val="none" w:sz="0" w:space="0" w:color="auto"/>
        <w:bottom w:val="none" w:sz="0" w:space="0" w:color="auto"/>
        <w:right w:val="none" w:sz="0" w:space="0" w:color="auto"/>
      </w:divBdr>
    </w:div>
    <w:div w:id="626089847">
      <w:bodyDiv w:val="1"/>
      <w:marLeft w:val="0"/>
      <w:marRight w:val="0"/>
      <w:marTop w:val="0"/>
      <w:marBottom w:val="0"/>
      <w:divBdr>
        <w:top w:val="none" w:sz="0" w:space="0" w:color="auto"/>
        <w:left w:val="none" w:sz="0" w:space="0" w:color="auto"/>
        <w:bottom w:val="none" w:sz="0" w:space="0" w:color="auto"/>
        <w:right w:val="none" w:sz="0" w:space="0" w:color="auto"/>
      </w:divBdr>
    </w:div>
    <w:div w:id="629868327">
      <w:bodyDiv w:val="1"/>
      <w:marLeft w:val="0"/>
      <w:marRight w:val="0"/>
      <w:marTop w:val="0"/>
      <w:marBottom w:val="0"/>
      <w:divBdr>
        <w:top w:val="none" w:sz="0" w:space="0" w:color="auto"/>
        <w:left w:val="none" w:sz="0" w:space="0" w:color="auto"/>
        <w:bottom w:val="none" w:sz="0" w:space="0" w:color="auto"/>
        <w:right w:val="none" w:sz="0" w:space="0" w:color="auto"/>
      </w:divBdr>
      <w:divsChild>
        <w:div w:id="206257970">
          <w:marLeft w:val="480"/>
          <w:marRight w:val="0"/>
          <w:marTop w:val="0"/>
          <w:marBottom w:val="0"/>
          <w:divBdr>
            <w:top w:val="none" w:sz="0" w:space="0" w:color="auto"/>
            <w:left w:val="none" w:sz="0" w:space="0" w:color="auto"/>
            <w:bottom w:val="none" w:sz="0" w:space="0" w:color="auto"/>
            <w:right w:val="none" w:sz="0" w:space="0" w:color="auto"/>
          </w:divBdr>
        </w:div>
        <w:div w:id="2019647904">
          <w:marLeft w:val="480"/>
          <w:marRight w:val="0"/>
          <w:marTop w:val="0"/>
          <w:marBottom w:val="0"/>
          <w:divBdr>
            <w:top w:val="none" w:sz="0" w:space="0" w:color="auto"/>
            <w:left w:val="none" w:sz="0" w:space="0" w:color="auto"/>
            <w:bottom w:val="none" w:sz="0" w:space="0" w:color="auto"/>
            <w:right w:val="none" w:sz="0" w:space="0" w:color="auto"/>
          </w:divBdr>
        </w:div>
        <w:div w:id="1298872890">
          <w:marLeft w:val="480"/>
          <w:marRight w:val="0"/>
          <w:marTop w:val="0"/>
          <w:marBottom w:val="0"/>
          <w:divBdr>
            <w:top w:val="none" w:sz="0" w:space="0" w:color="auto"/>
            <w:left w:val="none" w:sz="0" w:space="0" w:color="auto"/>
            <w:bottom w:val="none" w:sz="0" w:space="0" w:color="auto"/>
            <w:right w:val="none" w:sz="0" w:space="0" w:color="auto"/>
          </w:divBdr>
        </w:div>
        <w:div w:id="1615554360">
          <w:marLeft w:val="480"/>
          <w:marRight w:val="0"/>
          <w:marTop w:val="0"/>
          <w:marBottom w:val="0"/>
          <w:divBdr>
            <w:top w:val="none" w:sz="0" w:space="0" w:color="auto"/>
            <w:left w:val="none" w:sz="0" w:space="0" w:color="auto"/>
            <w:bottom w:val="none" w:sz="0" w:space="0" w:color="auto"/>
            <w:right w:val="none" w:sz="0" w:space="0" w:color="auto"/>
          </w:divBdr>
        </w:div>
        <w:div w:id="1848253460">
          <w:marLeft w:val="480"/>
          <w:marRight w:val="0"/>
          <w:marTop w:val="0"/>
          <w:marBottom w:val="0"/>
          <w:divBdr>
            <w:top w:val="none" w:sz="0" w:space="0" w:color="auto"/>
            <w:left w:val="none" w:sz="0" w:space="0" w:color="auto"/>
            <w:bottom w:val="none" w:sz="0" w:space="0" w:color="auto"/>
            <w:right w:val="none" w:sz="0" w:space="0" w:color="auto"/>
          </w:divBdr>
        </w:div>
        <w:div w:id="1281570533">
          <w:marLeft w:val="480"/>
          <w:marRight w:val="0"/>
          <w:marTop w:val="0"/>
          <w:marBottom w:val="0"/>
          <w:divBdr>
            <w:top w:val="none" w:sz="0" w:space="0" w:color="auto"/>
            <w:left w:val="none" w:sz="0" w:space="0" w:color="auto"/>
            <w:bottom w:val="none" w:sz="0" w:space="0" w:color="auto"/>
            <w:right w:val="none" w:sz="0" w:space="0" w:color="auto"/>
          </w:divBdr>
        </w:div>
        <w:div w:id="192422055">
          <w:marLeft w:val="480"/>
          <w:marRight w:val="0"/>
          <w:marTop w:val="0"/>
          <w:marBottom w:val="0"/>
          <w:divBdr>
            <w:top w:val="none" w:sz="0" w:space="0" w:color="auto"/>
            <w:left w:val="none" w:sz="0" w:space="0" w:color="auto"/>
            <w:bottom w:val="none" w:sz="0" w:space="0" w:color="auto"/>
            <w:right w:val="none" w:sz="0" w:space="0" w:color="auto"/>
          </w:divBdr>
        </w:div>
        <w:div w:id="719744489">
          <w:marLeft w:val="480"/>
          <w:marRight w:val="0"/>
          <w:marTop w:val="0"/>
          <w:marBottom w:val="0"/>
          <w:divBdr>
            <w:top w:val="none" w:sz="0" w:space="0" w:color="auto"/>
            <w:left w:val="none" w:sz="0" w:space="0" w:color="auto"/>
            <w:bottom w:val="none" w:sz="0" w:space="0" w:color="auto"/>
            <w:right w:val="none" w:sz="0" w:space="0" w:color="auto"/>
          </w:divBdr>
        </w:div>
        <w:div w:id="990523059">
          <w:marLeft w:val="480"/>
          <w:marRight w:val="0"/>
          <w:marTop w:val="0"/>
          <w:marBottom w:val="0"/>
          <w:divBdr>
            <w:top w:val="none" w:sz="0" w:space="0" w:color="auto"/>
            <w:left w:val="none" w:sz="0" w:space="0" w:color="auto"/>
            <w:bottom w:val="none" w:sz="0" w:space="0" w:color="auto"/>
            <w:right w:val="none" w:sz="0" w:space="0" w:color="auto"/>
          </w:divBdr>
        </w:div>
        <w:div w:id="525365259">
          <w:marLeft w:val="480"/>
          <w:marRight w:val="0"/>
          <w:marTop w:val="0"/>
          <w:marBottom w:val="0"/>
          <w:divBdr>
            <w:top w:val="none" w:sz="0" w:space="0" w:color="auto"/>
            <w:left w:val="none" w:sz="0" w:space="0" w:color="auto"/>
            <w:bottom w:val="none" w:sz="0" w:space="0" w:color="auto"/>
            <w:right w:val="none" w:sz="0" w:space="0" w:color="auto"/>
          </w:divBdr>
        </w:div>
        <w:div w:id="2064209008">
          <w:marLeft w:val="480"/>
          <w:marRight w:val="0"/>
          <w:marTop w:val="0"/>
          <w:marBottom w:val="0"/>
          <w:divBdr>
            <w:top w:val="none" w:sz="0" w:space="0" w:color="auto"/>
            <w:left w:val="none" w:sz="0" w:space="0" w:color="auto"/>
            <w:bottom w:val="none" w:sz="0" w:space="0" w:color="auto"/>
            <w:right w:val="none" w:sz="0" w:space="0" w:color="auto"/>
          </w:divBdr>
        </w:div>
        <w:div w:id="16778241">
          <w:marLeft w:val="480"/>
          <w:marRight w:val="0"/>
          <w:marTop w:val="0"/>
          <w:marBottom w:val="0"/>
          <w:divBdr>
            <w:top w:val="none" w:sz="0" w:space="0" w:color="auto"/>
            <w:left w:val="none" w:sz="0" w:space="0" w:color="auto"/>
            <w:bottom w:val="none" w:sz="0" w:space="0" w:color="auto"/>
            <w:right w:val="none" w:sz="0" w:space="0" w:color="auto"/>
          </w:divBdr>
        </w:div>
        <w:div w:id="293408588">
          <w:marLeft w:val="480"/>
          <w:marRight w:val="0"/>
          <w:marTop w:val="0"/>
          <w:marBottom w:val="0"/>
          <w:divBdr>
            <w:top w:val="none" w:sz="0" w:space="0" w:color="auto"/>
            <w:left w:val="none" w:sz="0" w:space="0" w:color="auto"/>
            <w:bottom w:val="none" w:sz="0" w:space="0" w:color="auto"/>
            <w:right w:val="none" w:sz="0" w:space="0" w:color="auto"/>
          </w:divBdr>
        </w:div>
        <w:div w:id="1813019262">
          <w:marLeft w:val="480"/>
          <w:marRight w:val="0"/>
          <w:marTop w:val="0"/>
          <w:marBottom w:val="0"/>
          <w:divBdr>
            <w:top w:val="none" w:sz="0" w:space="0" w:color="auto"/>
            <w:left w:val="none" w:sz="0" w:space="0" w:color="auto"/>
            <w:bottom w:val="none" w:sz="0" w:space="0" w:color="auto"/>
            <w:right w:val="none" w:sz="0" w:space="0" w:color="auto"/>
          </w:divBdr>
        </w:div>
        <w:div w:id="1465729513">
          <w:marLeft w:val="480"/>
          <w:marRight w:val="0"/>
          <w:marTop w:val="0"/>
          <w:marBottom w:val="0"/>
          <w:divBdr>
            <w:top w:val="none" w:sz="0" w:space="0" w:color="auto"/>
            <w:left w:val="none" w:sz="0" w:space="0" w:color="auto"/>
            <w:bottom w:val="none" w:sz="0" w:space="0" w:color="auto"/>
            <w:right w:val="none" w:sz="0" w:space="0" w:color="auto"/>
          </w:divBdr>
        </w:div>
      </w:divsChild>
    </w:div>
    <w:div w:id="639454568">
      <w:bodyDiv w:val="1"/>
      <w:marLeft w:val="0"/>
      <w:marRight w:val="0"/>
      <w:marTop w:val="0"/>
      <w:marBottom w:val="0"/>
      <w:divBdr>
        <w:top w:val="none" w:sz="0" w:space="0" w:color="auto"/>
        <w:left w:val="none" w:sz="0" w:space="0" w:color="auto"/>
        <w:bottom w:val="none" w:sz="0" w:space="0" w:color="auto"/>
        <w:right w:val="none" w:sz="0" w:space="0" w:color="auto"/>
      </w:divBdr>
    </w:div>
    <w:div w:id="641933082">
      <w:bodyDiv w:val="1"/>
      <w:marLeft w:val="0"/>
      <w:marRight w:val="0"/>
      <w:marTop w:val="0"/>
      <w:marBottom w:val="0"/>
      <w:divBdr>
        <w:top w:val="none" w:sz="0" w:space="0" w:color="auto"/>
        <w:left w:val="none" w:sz="0" w:space="0" w:color="auto"/>
        <w:bottom w:val="none" w:sz="0" w:space="0" w:color="auto"/>
        <w:right w:val="none" w:sz="0" w:space="0" w:color="auto"/>
      </w:divBdr>
    </w:div>
    <w:div w:id="673797580">
      <w:bodyDiv w:val="1"/>
      <w:marLeft w:val="0"/>
      <w:marRight w:val="0"/>
      <w:marTop w:val="0"/>
      <w:marBottom w:val="0"/>
      <w:divBdr>
        <w:top w:val="none" w:sz="0" w:space="0" w:color="auto"/>
        <w:left w:val="none" w:sz="0" w:space="0" w:color="auto"/>
        <w:bottom w:val="none" w:sz="0" w:space="0" w:color="auto"/>
        <w:right w:val="none" w:sz="0" w:space="0" w:color="auto"/>
      </w:divBdr>
    </w:div>
    <w:div w:id="700128904">
      <w:bodyDiv w:val="1"/>
      <w:marLeft w:val="0"/>
      <w:marRight w:val="0"/>
      <w:marTop w:val="0"/>
      <w:marBottom w:val="0"/>
      <w:divBdr>
        <w:top w:val="none" w:sz="0" w:space="0" w:color="auto"/>
        <w:left w:val="none" w:sz="0" w:space="0" w:color="auto"/>
        <w:bottom w:val="none" w:sz="0" w:space="0" w:color="auto"/>
        <w:right w:val="none" w:sz="0" w:space="0" w:color="auto"/>
      </w:divBdr>
    </w:div>
    <w:div w:id="701906949">
      <w:bodyDiv w:val="1"/>
      <w:marLeft w:val="0"/>
      <w:marRight w:val="0"/>
      <w:marTop w:val="0"/>
      <w:marBottom w:val="0"/>
      <w:divBdr>
        <w:top w:val="none" w:sz="0" w:space="0" w:color="auto"/>
        <w:left w:val="none" w:sz="0" w:space="0" w:color="auto"/>
        <w:bottom w:val="none" w:sz="0" w:space="0" w:color="auto"/>
        <w:right w:val="none" w:sz="0" w:space="0" w:color="auto"/>
      </w:divBdr>
      <w:divsChild>
        <w:div w:id="2016951665">
          <w:marLeft w:val="480"/>
          <w:marRight w:val="0"/>
          <w:marTop w:val="0"/>
          <w:marBottom w:val="0"/>
          <w:divBdr>
            <w:top w:val="none" w:sz="0" w:space="0" w:color="auto"/>
            <w:left w:val="none" w:sz="0" w:space="0" w:color="auto"/>
            <w:bottom w:val="none" w:sz="0" w:space="0" w:color="auto"/>
            <w:right w:val="none" w:sz="0" w:space="0" w:color="auto"/>
          </w:divBdr>
        </w:div>
        <w:div w:id="656953671">
          <w:marLeft w:val="480"/>
          <w:marRight w:val="0"/>
          <w:marTop w:val="0"/>
          <w:marBottom w:val="0"/>
          <w:divBdr>
            <w:top w:val="none" w:sz="0" w:space="0" w:color="auto"/>
            <w:left w:val="none" w:sz="0" w:space="0" w:color="auto"/>
            <w:bottom w:val="none" w:sz="0" w:space="0" w:color="auto"/>
            <w:right w:val="none" w:sz="0" w:space="0" w:color="auto"/>
          </w:divBdr>
        </w:div>
        <w:div w:id="500897653">
          <w:marLeft w:val="480"/>
          <w:marRight w:val="0"/>
          <w:marTop w:val="0"/>
          <w:marBottom w:val="0"/>
          <w:divBdr>
            <w:top w:val="none" w:sz="0" w:space="0" w:color="auto"/>
            <w:left w:val="none" w:sz="0" w:space="0" w:color="auto"/>
            <w:bottom w:val="none" w:sz="0" w:space="0" w:color="auto"/>
            <w:right w:val="none" w:sz="0" w:space="0" w:color="auto"/>
          </w:divBdr>
        </w:div>
        <w:div w:id="58943337">
          <w:marLeft w:val="480"/>
          <w:marRight w:val="0"/>
          <w:marTop w:val="0"/>
          <w:marBottom w:val="0"/>
          <w:divBdr>
            <w:top w:val="none" w:sz="0" w:space="0" w:color="auto"/>
            <w:left w:val="none" w:sz="0" w:space="0" w:color="auto"/>
            <w:bottom w:val="none" w:sz="0" w:space="0" w:color="auto"/>
            <w:right w:val="none" w:sz="0" w:space="0" w:color="auto"/>
          </w:divBdr>
        </w:div>
        <w:div w:id="1390690008">
          <w:marLeft w:val="480"/>
          <w:marRight w:val="0"/>
          <w:marTop w:val="0"/>
          <w:marBottom w:val="0"/>
          <w:divBdr>
            <w:top w:val="none" w:sz="0" w:space="0" w:color="auto"/>
            <w:left w:val="none" w:sz="0" w:space="0" w:color="auto"/>
            <w:bottom w:val="none" w:sz="0" w:space="0" w:color="auto"/>
            <w:right w:val="none" w:sz="0" w:space="0" w:color="auto"/>
          </w:divBdr>
        </w:div>
        <w:div w:id="214512336">
          <w:marLeft w:val="480"/>
          <w:marRight w:val="0"/>
          <w:marTop w:val="0"/>
          <w:marBottom w:val="0"/>
          <w:divBdr>
            <w:top w:val="none" w:sz="0" w:space="0" w:color="auto"/>
            <w:left w:val="none" w:sz="0" w:space="0" w:color="auto"/>
            <w:bottom w:val="none" w:sz="0" w:space="0" w:color="auto"/>
            <w:right w:val="none" w:sz="0" w:space="0" w:color="auto"/>
          </w:divBdr>
        </w:div>
        <w:div w:id="2107843149">
          <w:marLeft w:val="480"/>
          <w:marRight w:val="0"/>
          <w:marTop w:val="0"/>
          <w:marBottom w:val="0"/>
          <w:divBdr>
            <w:top w:val="none" w:sz="0" w:space="0" w:color="auto"/>
            <w:left w:val="none" w:sz="0" w:space="0" w:color="auto"/>
            <w:bottom w:val="none" w:sz="0" w:space="0" w:color="auto"/>
            <w:right w:val="none" w:sz="0" w:space="0" w:color="auto"/>
          </w:divBdr>
        </w:div>
        <w:div w:id="104814199">
          <w:marLeft w:val="480"/>
          <w:marRight w:val="0"/>
          <w:marTop w:val="0"/>
          <w:marBottom w:val="0"/>
          <w:divBdr>
            <w:top w:val="none" w:sz="0" w:space="0" w:color="auto"/>
            <w:left w:val="none" w:sz="0" w:space="0" w:color="auto"/>
            <w:bottom w:val="none" w:sz="0" w:space="0" w:color="auto"/>
            <w:right w:val="none" w:sz="0" w:space="0" w:color="auto"/>
          </w:divBdr>
        </w:div>
        <w:div w:id="753353377">
          <w:marLeft w:val="480"/>
          <w:marRight w:val="0"/>
          <w:marTop w:val="0"/>
          <w:marBottom w:val="0"/>
          <w:divBdr>
            <w:top w:val="none" w:sz="0" w:space="0" w:color="auto"/>
            <w:left w:val="none" w:sz="0" w:space="0" w:color="auto"/>
            <w:bottom w:val="none" w:sz="0" w:space="0" w:color="auto"/>
            <w:right w:val="none" w:sz="0" w:space="0" w:color="auto"/>
          </w:divBdr>
        </w:div>
        <w:div w:id="914051957">
          <w:marLeft w:val="480"/>
          <w:marRight w:val="0"/>
          <w:marTop w:val="0"/>
          <w:marBottom w:val="0"/>
          <w:divBdr>
            <w:top w:val="none" w:sz="0" w:space="0" w:color="auto"/>
            <w:left w:val="none" w:sz="0" w:space="0" w:color="auto"/>
            <w:bottom w:val="none" w:sz="0" w:space="0" w:color="auto"/>
            <w:right w:val="none" w:sz="0" w:space="0" w:color="auto"/>
          </w:divBdr>
        </w:div>
        <w:div w:id="1367177123">
          <w:marLeft w:val="480"/>
          <w:marRight w:val="0"/>
          <w:marTop w:val="0"/>
          <w:marBottom w:val="0"/>
          <w:divBdr>
            <w:top w:val="none" w:sz="0" w:space="0" w:color="auto"/>
            <w:left w:val="none" w:sz="0" w:space="0" w:color="auto"/>
            <w:bottom w:val="none" w:sz="0" w:space="0" w:color="auto"/>
            <w:right w:val="none" w:sz="0" w:space="0" w:color="auto"/>
          </w:divBdr>
        </w:div>
        <w:div w:id="1690788444">
          <w:marLeft w:val="480"/>
          <w:marRight w:val="0"/>
          <w:marTop w:val="0"/>
          <w:marBottom w:val="0"/>
          <w:divBdr>
            <w:top w:val="none" w:sz="0" w:space="0" w:color="auto"/>
            <w:left w:val="none" w:sz="0" w:space="0" w:color="auto"/>
            <w:bottom w:val="none" w:sz="0" w:space="0" w:color="auto"/>
            <w:right w:val="none" w:sz="0" w:space="0" w:color="auto"/>
          </w:divBdr>
        </w:div>
        <w:div w:id="2002077089">
          <w:marLeft w:val="480"/>
          <w:marRight w:val="0"/>
          <w:marTop w:val="0"/>
          <w:marBottom w:val="0"/>
          <w:divBdr>
            <w:top w:val="none" w:sz="0" w:space="0" w:color="auto"/>
            <w:left w:val="none" w:sz="0" w:space="0" w:color="auto"/>
            <w:bottom w:val="none" w:sz="0" w:space="0" w:color="auto"/>
            <w:right w:val="none" w:sz="0" w:space="0" w:color="auto"/>
          </w:divBdr>
        </w:div>
        <w:div w:id="1011448355">
          <w:marLeft w:val="480"/>
          <w:marRight w:val="0"/>
          <w:marTop w:val="0"/>
          <w:marBottom w:val="0"/>
          <w:divBdr>
            <w:top w:val="none" w:sz="0" w:space="0" w:color="auto"/>
            <w:left w:val="none" w:sz="0" w:space="0" w:color="auto"/>
            <w:bottom w:val="none" w:sz="0" w:space="0" w:color="auto"/>
            <w:right w:val="none" w:sz="0" w:space="0" w:color="auto"/>
          </w:divBdr>
        </w:div>
        <w:div w:id="1168062731">
          <w:marLeft w:val="480"/>
          <w:marRight w:val="0"/>
          <w:marTop w:val="0"/>
          <w:marBottom w:val="0"/>
          <w:divBdr>
            <w:top w:val="none" w:sz="0" w:space="0" w:color="auto"/>
            <w:left w:val="none" w:sz="0" w:space="0" w:color="auto"/>
            <w:bottom w:val="none" w:sz="0" w:space="0" w:color="auto"/>
            <w:right w:val="none" w:sz="0" w:space="0" w:color="auto"/>
          </w:divBdr>
        </w:div>
        <w:div w:id="2093238656">
          <w:marLeft w:val="480"/>
          <w:marRight w:val="0"/>
          <w:marTop w:val="0"/>
          <w:marBottom w:val="0"/>
          <w:divBdr>
            <w:top w:val="none" w:sz="0" w:space="0" w:color="auto"/>
            <w:left w:val="none" w:sz="0" w:space="0" w:color="auto"/>
            <w:bottom w:val="none" w:sz="0" w:space="0" w:color="auto"/>
            <w:right w:val="none" w:sz="0" w:space="0" w:color="auto"/>
          </w:divBdr>
        </w:div>
        <w:div w:id="1639844414">
          <w:marLeft w:val="480"/>
          <w:marRight w:val="0"/>
          <w:marTop w:val="0"/>
          <w:marBottom w:val="0"/>
          <w:divBdr>
            <w:top w:val="none" w:sz="0" w:space="0" w:color="auto"/>
            <w:left w:val="none" w:sz="0" w:space="0" w:color="auto"/>
            <w:bottom w:val="none" w:sz="0" w:space="0" w:color="auto"/>
            <w:right w:val="none" w:sz="0" w:space="0" w:color="auto"/>
          </w:divBdr>
        </w:div>
        <w:div w:id="1937207025">
          <w:marLeft w:val="480"/>
          <w:marRight w:val="0"/>
          <w:marTop w:val="0"/>
          <w:marBottom w:val="0"/>
          <w:divBdr>
            <w:top w:val="none" w:sz="0" w:space="0" w:color="auto"/>
            <w:left w:val="none" w:sz="0" w:space="0" w:color="auto"/>
            <w:bottom w:val="none" w:sz="0" w:space="0" w:color="auto"/>
            <w:right w:val="none" w:sz="0" w:space="0" w:color="auto"/>
          </w:divBdr>
        </w:div>
        <w:div w:id="1124537876">
          <w:marLeft w:val="480"/>
          <w:marRight w:val="0"/>
          <w:marTop w:val="0"/>
          <w:marBottom w:val="0"/>
          <w:divBdr>
            <w:top w:val="none" w:sz="0" w:space="0" w:color="auto"/>
            <w:left w:val="none" w:sz="0" w:space="0" w:color="auto"/>
            <w:bottom w:val="none" w:sz="0" w:space="0" w:color="auto"/>
            <w:right w:val="none" w:sz="0" w:space="0" w:color="auto"/>
          </w:divBdr>
        </w:div>
        <w:div w:id="296684122">
          <w:marLeft w:val="480"/>
          <w:marRight w:val="0"/>
          <w:marTop w:val="0"/>
          <w:marBottom w:val="0"/>
          <w:divBdr>
            <w:top w:val="none" w:sz="0" w:space="0" w:color="auto"/>
            <w:left w:val="none" w:sz="0" w:space="0" w:color="auto"/>
            <w:bottom w:val="none" w:sz="0" w:space="0" w:color="auto"/>
            <w:right w:val="none" w:sz="0" w:space="0" w:color="auto"/>
          </w:divBdr>
        </w:div>
      </w:divsChild>
    </w:div>
    <w:div w:id="713578780">
      <w:bodyDiv w:val="1"/>
      <w:marLeft w:val="0"/>
      <w:marRight w:val="0"/>
      <w:marTop w:val="0"/>
      <w:marBottom w:val="0"/>
      <w:divBdr>
        <w:top w:val="none" w:sz="0" w:space="0" w:color="auto"/>
        <w:left w:val="none" w:sz="0" w:space="0" w:color="auto"/>
        <w:bottom w:val="none" w:sz="0" w:space="0" w:color="auto"/>
        <w:right w:val="none" w:sz="0" w:space="0" w:color="auto"/>
      </w:divBdr>
    </w:div>
    <w:div w:id="720709189">
      <w:bodyDiv w:val="1"/>
      <w:marLeft w:val="0"/>
      <w:marRight w:val="0"/>
      <w:marTop w:val="0"/>
      <w:marBottom w:val="0"/>
      <w:divBdr>
        <w:top w:val="none" w:sz="0" w:space="0" w:color="auto"/>
        <w:left w:val="none" w:sz="0" w:space="0" w:color="auto"/>
        <w:bottom w:val="none" w:sz="0" w:space="0" w:color="auto"/>
        <w:right w:val="none" w:sz="0" w:space="0" w:color="auto"/>
      </w:divBdr>
    </w:div>
    <w:div w:id="735081423">
      <w:bodyDiv w:val="1"/>
      <w:marLeft w:val="0"/>
      <w:marRight w:val="0"/>
      <w:marTop w:val="0"/>
      <w:marBottom w:val="0"/>
      <w:divBdr>
        <w:top w:val="none" w:sz="0" w:space="0" w:color="auto"/>
        <w:left w:val="none" w:sz="0" w:space="0" w:color="auto"/>
        <w:bottom w:val="none" w:sz="0" w:space="0" w:color="auto"/>
        <w:right w:val="none" w:sz="0" w:space="0" w:color="auto"/>
      </w:divBdr>
    </w:div>
    <w:div w:id="743339068">
      <w:bodyDiv w:val="1"/>
      <w:marLeft w:val="0"/>
      <w:marRight w:val="0"/>
      <w:marTop w:val="0"/>
      <w:marBottom w:val="0"/>
      <w:divBdr>
        <w:top w:val="none" w:sz="0" w:space="0" w:color="auto"/>
        <w:left w:val="none" w:sz="0" w:space="0" w:color="auto"/>
        <w:bottom w:val="none" w:sz="0" w:space="0" w:color="auto"/>
        <w:right w:val="none" w:sz="0" w:space="0" w:color="auto"/>
      </w:divBdr>
    </w:div>
    <w:div w:id="749885311">
      <w:bodyDiv w:val="1"/>
      <w:marLeft w:val="0"/>
      <w:marRight w:val="0"/>
      <w:marTop w:val="0"/>
      <w:marBottom w:val="0"/>
      <w:divBdr>
        <w:top w:val="none" w:sz="0" w:space="0" w:color="auto"/>
        <w:left w:val="none" w:sz="0" w:space="0" w:color="auto"/>
        <w:bottom w:val="none" w:sz="0" w:space="0" w:color="auto"/>
        <w:right w:val="none" w:sz="0" w:space="0" w:color="auto"/>
      </w:divBdr>
      <w:divsChild>
        <w:div w:id="1512406318">
          <w:marLeft w:val="480"/>
          <w:marRight w:val="0"/>
          <w:marTop w:val="0"/>
          <w:marBottom w:val="0"/>
          <w:divBdr>
            <w:top w:val="none" w:sz="0" w:space="0" w:color="auto"/>
            <w:left w:val="none" w:sz="0" w:space="0" w:color="auto"/>
            <w:bottom w:val="none" w:sz="0" w:space="0" w:color="auto"/>
            <w:right w:val="none" w:sz="0" w:space="0" w:color="auto"/>
          </w:divBdr>
        </w:div>
        <w:div w:id="1893929139">
          <w:marLeft w:val="480"/>
          <w:marRight w:val="0"/>
          <w:marTop w:val="0"/>
          <w:marBottom w:val="0"/>
          <w:divBdr>
            <w:top w:val="none" w:sz="0" w:space="0" w:color="auto"/>
            <w:left w:val="none" w:sz="0" w:space="0" w:color="auto"/>
            <w:bottom w:val="none" w:sz="0" w:space="0" w:color="auto"/>
            <w:right w:val="none" w:sz="0" w:space="0" w:color="auto"/>
          </w:divBdr>
        </w:div>
        <w:div w:id="549536737">
          <w:marLeft w:val="480"/>
          <w:marRight w:val="0"/>
          <w:marTop w:val="0"/>
          <w:marBottom w:val="0"/>
          <w:divBdr>
            <w:top w:val="none" w:sz="0" w:space="0" w:color="auto"/>
            <w:left w:val="none" w:sz="0" w:space="0" w:color="auto"/>
            <w:bottom w:val="none" w:sz="0" w:space="0" w:color="auto"/>
            <w:right w:val="none" w:sz="0" w:space="0" w:color="auto"/>
          </w:divBdr>
        </w:div>
        <w:div w:id="937756257">
          <w:marLeft w:val="480"/>
          <w:marRight w:val="0"/>
          <w:marTop w:val="0"/>
          <w:marBottom w:val="0"/>
          <w:divBdr>
            <w:top w:val="none" w:sz="0" w:space="0" w:color="auto"/>
            <w:left w:val="none" w:sz="0" w:space="0" w:color="auto"/>
            <w:bottom w:val="none" w:sz="0" w:space="0" w:color="auto"/>
            <w:right w:val="none" w:sz="0" w:space="0" w:color="auto"/>
          </w:divBdr>
        </w:div>
        <w:div w:id="989869384">
          <w:marLeft w:val="480"/>
          <w:marRight w:val="0"/>
          <w:marTop w:val="0"/>
          <w:marBottom w:val="0"/>
          <w:divBdr>
            <w:top w:val="none" w:sz="0" w:space="0" w:color="auto"/>
            <w:left w:val="none" w:sz="0" w:space="0" w:color="auto"/>
            <w:bottom w:val="none" w:sz="0" w:space="0" w:color="auto"/>
            <w:right w:val="none" w:sz="0" w:space="0" w:color="auto"/>
          </w:divBdr>
        </w:div>
        <w:div w:id="352657202">
          <w:marLeft w:val="480"/>
          <w:marRight w:val="0"/>
          <w:marTop w:val="0"/>
          <w:marBottom w:val="0"/>
          <w:divBdr>
            <w:top w:val="none" w:sz="0" w:space="0" w:color="auto"/>
            <w:left w:val="none" w:sz="0" w:space="0" w:color="auto"/>
            <w:bottom w:val="none" w:sz="0" w:space="0" w:color="auto"/>
            <w:right w:val="none" w:sz="0" w:space="0" w:color="auto"/>
          </w:divBdr>
        </w:div>
        <w:div w:id="1323659191">
          <w:marLeft w:val="480"/>
          <w:marRight w:val="0"/>
          <w:marTop w:val="0"/>
          <w:marBottom w:val="0"/>
          <w:divBdr>
            <w:top w:val="none" w:sz="0" w:space="0" w:color="auto"/>
            <w:left w:val="none" w:sz="0" w:space="0" w:color="auto"/>
            <w:bottom w:val="none" w:sz="0" w:space="0" w:color="auto"/>
            <w:right w:val="none" w:sz="0" w:space="0" w:color="auto"/>
          </w:divBdr>
        </w:div>
        <w:div w:id="1654604990">
          <w:marLeft w:val="480"/>
          <w:marRight w:val="0"/>
          <w:marTop w:val="0"/>
          <w:marBottom w:val="0"/>
          <w:divBdr>
            <w:top w:val="none" w:sz="0" w:space="0" w:color="auto"/>
            <w:left w:val="none" w:sz="0" w:space="0" w:color="auto"/>
            <w:bottom w:val="none" w:sz="0" w:space="0" w:color="auto"/>
            <w:right w:val="none" w:sz="0" w:space="0" w:color="auto"/>
          </w:divBdr>
        </w:div>
        <w:div w:id="1293175217">
          <w:marLeft w:val="480"/>
          <w:marRight w:val="0"/>
          <w:marTop w:val="0"/>
          <w:marBottom w:val="0"/>
          <w:divBdr>
            <w:top w:val="none" w:sz="0" w:space="0" w:color="auto"/>
            <w:left w:val="none" w:sz="0" w:space="0" w:color="auto"/>
            <w:bottom w:val="none" w:sz="0" w:space="0" w:color="auto"/>
            <w:right w:val="none" w:sz="0" w:space="0" w:color="auto"/>
          </w:divBdr>
        </w:div>
        <w:div w:id="670137839">
          <w:marLeft w:val="480"/>
          <w:marRight w:val="0"/>
          <w:marTop w:val="0"/>
          <w:marBottom w:val="0"/>
          <w:divBdr>
            <w:top w:val="none" w:sz="0" w:space="0" w:color="auto"/>
            <w:left w:val="none" w:sz="0" w:space="0" w:color="auto"/>
            <w:bottom w:val="none" w:sz="0" w:space="0" w:color="auto"/>
            <w:right w:val="none" w:sz="0" w:space="0" w:color="auto"/>
          </w:divBdr>
        </w:div>
        <w:div w:id="1792704376">
          <w:marLeft w:val="480"/>
          <w:marRight w:val="0"/>
          <w:marTop w:val="0"/>
          <w:marBottom w:val="0"/>
          <w:divBdr>
            <w:top w:val="none" w:sz="0" w:space="0" w:color="auto"/>
            <w:left w:val="none" w:sz="0" w:space="0" w:color="auto"/>
            <w:bottom w:val="none" w:sz="0" w:space="0" w:color="auto"/>
            <w:right w:val="none" w:sz="0" w:space="0" w:color="auto"/>
          </w:divBdr>
        </w:div>
        <w:div w:id="1001659240">
          <w:marLeft w:val="480"/>
          <w:marRight w:val="0"/>
          <w:marTop w:val="0"/>
          <w:marBottom w:val="0"/>
          <w:divBdr>
            <w:top w:val="none" w:sz="0" w:space="0" w:color="auto"/>
            <w:left w:val="none" w:sz="0" w:space="0" w:color="auto"/>
            <w:bottom w:val="none" w:sz="0" w:space="0" w:color="auto"/>
            <w:right w:val="none" w:sz="0" w:space="0" w:color="auto"/>
          </w:divBdr>
        </w:div>
        <w:div w:id="2103062639">
          <w:marLeft w:val="480"/>
          <w:marRight w:val="0"/>
          <w:marTop w:val="0"/>
          <w:marBottom w:val="0"/>
          <w:divBdr>
            <w:top w:val="none" w:sz="0" w:space="0" w:color="auto"/>
            <w:left w:val="none" w:sz="0" w:space="0" w:color="auto"/>
            <w:bottom w:val="none" w:sz="0" w:space="0" w:color="auto"/>
            <w:right w:val="none" w:sz="0" w:space="0" w:color="auto"/>
          </w:divBdr>
        </w:div>
        <w:div w:id="503473391">
          <w:marLeft w:val="480"/>
          <w:marRight w:val="0"/>
          <w:marTop w:val="0"/>
          <w:marBottom w:val="0"/>
          <w:divBdr>
            <w:top w:val="none" w:sz="0" w:space="0" w:color="auto"/>
            <w:left w:val="none" w:sz="0" w:space="0" w:color="auto"/>
            <w:bottom w:val="none" w:sz="0" w:space="0" w:color="auto"/>
            <w:right w:val="none" w:sz="0" w:space="0" w:color="auto"/>
          </w:divBdr>
        </w:div>
        <w:div w:id="1320419903">
          <w:marLeft w:val="480"/>
          <w:marRight w:val="0"/>
          <w:marTop w:val="0"/>
          <w:marBottom w:val="0"/>
          <w:divBdr>
            <w:top w:val="none" w:sz="0" w:space="0" w:color="auto"/>
            <w:left w:val="none" w:sz="0" w:space="0" w:color="auto"/>
            <w:bottom w:val="none" w:sz="0" w:space="0" w:color="auto"/>
            <w:right w:val="none" w:sz="0" w:space="0" w:color="auto"/>
          </w:divBdr>
        </w:div>
        <w:div w:id="635110056">
          <w:marLeft w:val="480"/>
          <w:marRight w:val="0"/>
          <w:marTop w:val="0"/>
          <w:marBottom w:val="0"/>
          <w:divBdr>
            <w:top w:val="none" w:sz="0" w:space="0" w:color="auto"/>
            <w:left w:val="none" w:sz="0" w:space="0" w:color="auto"/>
            <w:bottom w:val="none" w:sz="0" w:space="0" w:color="auto"/>
            <w:right w:val="none" w:sz="0" w:space="0" w:color="auto"/>
          </w:divBdr>
        </w:div>
        <w:div w:id="2050838077">
          <w:marLeft w:val="480"/>
          <w:marRight w:val="0"/>
          <w:marTop w:val="0"/>
          <w:marBottom w:val="0"/>
          <w:divBdr>
            <w:top w:val="none" w:sz="0" w:space="0" w:color="auto"/>
            <w:left w:val="none" w:sz="0" w:space="0" w:color="auto"/>
            <w:bottom w:val="none" w:sz="0" w:space="0" w:color="auto"/>
            <w:right w:val="none" w:sz="0" w:space="0" w:color="auto"/>
          </w:divBdr>
        </w:div>
        <w:div w:id="542983857">
          <w:marLeft w:val="480"/>
          <w:marRight w:val="0"/>
          <w:marTop w:val="0"/>
          <w:marBottom w:val="0"/>
          <w:divBdr>
            <w:top w:val="none" w:sz="0" w:space="0" w:color="auto"/>
            <w:left w:val="none" w:sz="0" w:space="0" w:color="auto"/>
            <w:bottom w:val="none" w:sz="0" w:space="0" w:color="auto"/>
            <w:right w:val="none" w:sz="0" w:space="0" w:color="auto"/>
          </w:divBdr>
        </w:div>
        <w:div w:id="27804430">
          <w:marLeft w:val="480"/>
          <w:marRight w:val="0"/>
          <w:marTop w:val="0"/>
          <w:marBottom w:val="0"/>
          <w:divBdr>
            <w:top w:val="none" w:sz="0" w:space="0" w:color="auto"/>
            <w:left w:val="none" w:sz="0" w:space="0" w:color="auto"/>
            <w:bottom w:val="none" w:sz="0" w:space="0" w:color="auto"/>
            <w:right w:val="none" w:sz="0" w:space="0" w:color="auto"/>
          </w:divBdr>
        </w:div>
        <w:div w:id="414595183">
          <w:marLeft w:val="480"/>
          <w:marRight w:val="0"/>
          <w:marTop w:val="0"/>
          <w:marBottom w:val="0"/>
          <w:divBdr>
            <w:top w:val="none" w:sz="0" w:space="0" w:color="auto"/>
            <w:left w:val="none" w:sz="0" w:space="0" w:color="auto"/>
            <w:bottom w:val="none" w:sz="0" w:space="0" w:color="auto"/>
            <w:right w:val="none" w:sz="0" w:space="0" w:color="auto"/>
          </w:divBdr>
        </w:div>
        <w:div w:id="305359792">
          <w:marLeft w:val="480"/>
          <w:marRight w:val="0"/>
          <w:marTop w:val="0"/>
          <w:marBottom w:val="0"/>
          <w:divBdr>
            <w:top w:val="none" w:sz="0" w:space="0" w:color="auto"/>
            <w:left w:val="none" w:sz="0" w:space="0" w:color="auto"/>
            <w:bottom w:val="none" w:sz="0" w:space="0" w:color="auto"/>
            <w:right w:val="none" w:sz="0" w:space="0" w:color="auto"/>
          </w:divBdr>
        </w:div>
        <w:div w:id="1469471222">
          <w:marLeft w:val="480"/>
          <w:marRight w:val="0"/>
          <w:marTop w:val="0"/>
          <w:marBottom w:val="0"/>
          <w:divBdr>
            <w:top w:val="none" w:sz="0" w:space="0" w:color="auto"/>
            <w:left w:val="none" w:sz="0" w:space="0" w:color="auto"/>
            <w:bottom w:val="none" w:sz="0" w:space="0" w:color="auto"/>
            <w:right w:val="none" w:sz="0" w:space="0" w:color="auto"/>
          </w:divBdr>
        </w:div>
        <w:div w:id="1692339470">
          <w:marLeft w:val="480"/>
          <w:marRight w:val="0"/>
          <w:marTop w:val="0"/>
          <w:marBottom w:val="0"/>
          <w:divBdr>
            <w:top w:val="none" w:sz="0" w:space="0" w:color="auto"/>
            <w:left w:val="none" w:sz="0" w:space="0" w:color="auto"/>
            <w:bottom w:val="none" w:sz="0" w:space="0" w:color="auto"/>
            <w:right w:val="none" w:sz="0" w:space="0" w:color="auto"/>
          </w:divBdr>
        </w:div>
        <w:div w:id="1552811743">
          <w:marLeft w:val="480"/>
          <w:marRight w:val="0"/>
          <w:marTop w:val="0"/>
          <w:marBottom w:val="0"/>
          <w:divBdr>
            <w:top w:val="none" w:sz="0" w:space="0" w:color="auto"/>
            <w:left w:val="none" w:sz="0" w:space="0" w:color="auto"/>
            <w:bottom w:val="none" w:sz="0" w:space="0" w:color="auto"/>
            <w:right w:val="none" w:sz="0" w:space="0" w:color="auto"/>
          </w:divBdr>
        </w:div>
      </w:divsChild>
    </w:div>
    <w:div w:id="770275609">
      <w:bodyDiv w:val="1"/>
      <w:marLeft w:val="0"/>
      <w:marRight w:val="0"/>
      <w:marTop w:val="0"/>
      <w:marBottom w:val="0"/>
      <w:divBdr>
        <w:top w:val="none" w:sz="0" w:space="0" w:color="auto"/>
        <w:left w:val="none" w:sz="0" w:space="0" w:color="auto"/>
        <w:bottom w:val="none" w:sz="0" w:space="0" w:color="auto"/>
        <w:right w:val="none" w:sz="0" w:space="0" w:color="auto"/>
      </w:divBdr>
    </w:div>
    <w:div w:id="774445193">
      <w:bodyDiv w:val="1"/>
      <w:marLeft w:val="0"/>
      <w:marRight w:val="0"/>
      <w:marTop w:val="0"/>
      <w:marBottom w:val="0"/>
      <w:divBdr>
        <w:top w:val="none" w:sz="0" w:space="0" w:color="auto"/>
        <w:left w:val="none" w:sz="0" w:space="0" w:color="auto"/>
        <w:bottom w:val="none" w:sz="0" w:space="0" w:color="auto"/>
        <w:right w:val="none" w:sz="0" w:space="0" w:color="auto"/>
      </w:divBdr>
    </w:div>
    <w:div w:id="797648965">
      <w:bodyDiv w:val="1"/>
      <w:marLeft w:val="0"/>
      <w:marRight w:val="0"/>
      <w:marTop w:val="0"/>
      <w:marBottom w:val="0"/>
      <w:divBdr>
        <w:top w:val="none" w:sz="0" w:space="0" w:color="auto"/>
        <w:left w:val="none" w:sz="0" w:space="0" w:color="auto"/>
        <w:bottom w:val="none" w:sz="0" w:space="0" w:color="auto"/>
        <w:right w:val="none" w:sz="0" w:space="0" w:color="auto"/>
      </w:divBdr>
    </w:div>
    <w:div w:id="803356267">
      <w:bodyDiv w:val="1"/>
      <w:marLeft w:val="0"/>
      <w:marRight w:val="0"/>
      <w:marTop w:val="0"/>
      <w:marBottom w:val="0"/>
      <w:divBdr>
        <w:top w:val="none" w:sz="0" w:space="0" w:color="auto"/>
        <w:left w:val="none" w:sz="0" w:space="0" w:color="auto"/>
        <w:bottom w:val="none" w:sz="0" w:space="0" w:color="auto"/>
        <w:right w:val="none" w:sz="0" w:space="0" w:color="auto"/>
      </w:divBdr>
    </w:div>
    <w:div w:id="828525498">
      <w:bodyDiv w:val="1"/>
      <w:marLeft w:val="0"/>
      <w:marRight w:val="0"/>
      <w:marTop w:val="0"/>
      <w:marBottom w:val="0"/>
      <w:divBdr>
        <w:top w:val="none" w:sz="0" w:space="0" w:color="auto"/>
        <w:left w:val="none" w:sz="0" w:space="0" w:color="auto"/>
        <w:bottom w:val="none" w:sz="0" w:space="0" w:color="auto"/>
        <w:right w:val="none" w:sz="0" w:space="0" w:color="auto"/>
      </w:divBdr>
    </w:div>
    <w:div w:id="831675623">
      <w:bodyDiv w:val="1"/>
      <w:marLeft w:val="0"/>
      <w:marRight w:val="0"/>
      <w:marTop w:val="0"/>
      <w:marBottom w:val="0"/>
      <w:divBdr>
        <w:top w:val="none" w:sz="0" w:space="0" w:color="auto"/>
        <w:left w:val="none" w:sz="0" w:space="0" w:color="auto"/>
        <w:bottom w:val="none" w:sz="0" w:space="0" w:color="auto"/>
        <w:right w:val="none" w:sz="0" w:space="0" w:color="auto"/>
      </w:divBdr>
    </w:div>
    <w:div w:id="840239217">
      <w:bodyDiv w:val="1"/>
      <w:marLeft w:val="0"/>
      <w:marRight w:val="0"/>
      <w:marTop w:val="0"/>
      <w:marBottom w:val="0"/>
      <w:divBdr>
        <w:top w:val="none" w:sz="0" w:space="0" w:color="auto"/>
        <w:left w:val="none" w:sz="0" w:space="0" w:color="auto"/>
        <w:bottom w:val="none" w:sz="0" w:space="0" w:color="auto"/>
        <w:right w:val="none" w:sz="0" w:space="0" w:color="auto"/>
      </w:divBdr>
    </w:div>
    <w:div w:id="844439391">
      <w:bodyDiv w:val="1"/>
      <w:marLeft w:val="0"/>
      <w:marRight w:val="0"/>
      <w:marTop w:val="0"/>
      <w:marBottom w:val="0"/>
      <w:divBdr>
        <w:top w:val="none" w:sz="0" w:space="0" w:color="auto"/>
        <w:left w:val="none" w:sz="0" w:space="0" w:color="auto"/>
        <w:bottom w:val="none" w:sz="0" w:space="0" w:color="auto"/>
        <w:right w:val="none" w:sz="0" w:space="0" w:color="auto"/>
      </w:divBdr>
    </w:div>
    <w:div w:id="845901479">
      <w:bodyDiv w:val="1"/>
      <w:marLeft w:val="0"/>
      <w:marRight w:val="0"/>
      <w:marTop w:val="0"/>
      <w:marBottom w:val="0"/>
      <w:divBdr>
        <w:top w:val="none" w:sz="0" w:space="0" w:color="auto"/>
        <w:left w:val="none" w:sz="0" w:space="0" w:color="auto"/>
        <w:bottom w:val="none" w:sz="0" w:space="0" w:color="auto"/>
        <w:right w:val="none" w:sz="0" w:space="0" w:color="auto"/>
      </w:divBdr>
    </w:div>
    <w:div w:id="851840003">
      <w:bodyDiv w:val="1"/>
      <w:marLeft w:val="0"/>
      <w:marRight w:val="0"/>
      <w:marTop w:val="0"/>
      <w:marBottom w:val="0"/>
      <w:divBdr>
        <w:top w:val="none" w:sz="0" w:space="0" w:color="auto"/>
        <w:left w:val="none" w:sz="0" w:space="0" w:color="auto"/>
        <w:bottom w:val="none" w:sz="0" w:space="0" w:color="auto"/>
        <w:right w:val="none" w:sz="0" w:space="0" w:color="auto"/>
      </w:divBdr>
    </w:div>
    <w:div w:id="862061224">
      <w:bodyDiv w:val="1"/>
      <w:marLeft w:val="0"/>
      <w:marRight w:val="0"/>
      <w:marTop w:val="0"/>
      <w:marBottom w:val="0"/>
      <w:divBdr>
        <w:top w:val="none" w:sz="0" w:space="0" w:color="auto"/>
        <w:left w:val="none" w:sz="0" w:space="0" w:color="auto"/>
        <w:bottom w:val="none" w:sz="0" w:space="0" w:color="auto"/>
        <w:right w:val="none" w:sz="0" w:space="0" w:color="auto"/>
      </w:divBdr>
    </w:div>
    <w:div w:id="914703186">
      <w:bodyDiv w:val="1"/>
      <w:marLeft w:val="0"/>
      <w:marRight w:val="0"/>
      <w:marTop w:val="0"/>
      <w:marBottom w:val="0"/>
      <w:divBdr>
        <w:top w:val="none" w:sz="0" w:space="0" w:color="auto"/>
        <w:left w:val="none" w:sz="0" w:space="0" w:color="auto"/>
        <w:bottom w:val="none" w:sz="0" w:space="0" w:color="auto"/>
        <w:right w:val="none" w:sz="0" w:space="0" w:color="auto"/>
      </w:divBdr>
      <w:divsChild>
        <w:div w:id="1097166865">
          <w:marLeft w:val="480"/>
          <w:marRight w:val="0"/>
          <w:marTop w:val="0"/>
          <w:marBottom w:val="0"/>
          <w:divBdr>
            <w:top w:val="none" w:sz="0" w:space="0" w:color="auto"/>
            <w:left w:val="none" w:sz="0" w:space="0" w:color="auto"/>
            <w:bottom w:val="none" w:sz="0" w:space="0" w:color="auto"/>
            <w:right w:val="none" w:sz="0" w:space="0" w:color="auto"/>
          </w:divBdr>
        </w:div>
        <w:div w:id="1796098138">
          <w:marLeft w:val="480"/>
          <w:marRight w:val="0"/>
          <w:marTop w:val="0"/>
          <w:marBottom w:val="0"/>
          <w:divBdr>
            <w:top w:val="none" w:sz="0" w:space="0" w:color="auto"/>
            <w:left w:val="none" w:sz="0" w:space="0" w:color="auto"/>
            <w:bottom w:val="none" w:sz="0" w:space="0" w:color="auto"/>
            <w:right w:val="none" w:sz="0" w:space="0" w:color="auto"/>
          </w:divBdr>
        </w:div>
        <w:div w:id="1112433327">
          <w:marLeft w:val="480"/>
          <w:marRight w:val="0"/>
          <w:marTop w:val="0"/>
          <w:marBottom w:val="0"/>
          <w:divBdr>
            <w:top w:val="none" w:sz="0" w:space="0" w:color="auto"/>
            <w:left w:val="none" w:sz="0" w:space="0" w:color="auto"/>
            <w:bottom w:val="none" w:sz="0" w:space="0" w:color="auto"/>
            <w:right w:val="none" w:sz="0" w:space="0" w:color="auto"/>
          </w:divBdr>
        </w:div>
        <w:div w:id="202601553">
          <w:marLeft w:val="480"/>
          <w:marRight w:val="0"/>
          <w:marTop w:val="0"/>
          <w:marBottom w:val="0"/>
          <w:divBdr>
            <w:top w:val="none" w:sz="0" w:space="0" w:color="auto"/>
            <w:left w:val="none" w:sz="0" w:space="0" w:color="auto"/>
            <w:bottom w:val="none" w:sz="0" w:space="0" w:color="auto"/>
            <w:right w:val="none" w:sz="0" w:space="0" w:color="auto"/>
          </w:divBdr>
        </w:div>
        <w:div w:id="1940553538">
          <w:marLeft w:val="480"/>
          <w:marRight w:val="0"/>
          <w:marTop w:val="0"/>
          <w:marBottom w:val="0"/>
          <w:divBdr>
            <w:top w:val="none" w:sz="0" w:space="0" w:color="auto"/>
            <w:left w:val="none" w:sz="0" w:space="0" w:color="auto"/>
            <w:bottom w:val="none" w:sz="0" w:space="0" w:color="auto"/>
            <w:right w:val="none" w:sz="0" w:space="0" w:color="auto"/>
          </w:divBdr>
        </w:div>
        <w:div w:id="660236238">
          <w:marLeft w:val="480"/>
          <w:marRight w:val="0"/>
          <w:marTop w:val="0"/>
          <w:marBottom w:val="0"/>
          <w:divBdr>
            <w:top w:val="none" w:sz="0" w:space="0" w:color="auto"/>
            <w:left w:val="none" w:sz="0" w:space="0" w:color="auto"/>
            <w:bottom w:val="none" w:sz="0" w:space="0" w:color="auto"/>
            <w:right w:val="none" w:sz="0" w:space="0" w:color="auto"/>
          </w:divBdr>
        </w:div>
        <w:div w:id="1637371639">
          <w:marLeft w:val="480"/>
          <w:marRight w:val="0"/>
          <w:marTop w:val="0"/>
          <w:marBottom w:val="0"/>
          <w:divBdr>
            <w:top w:val="none" w:sz="0" w:space="0" w:color="auto"/>
            <w:left w:val="none" w:sz="0" w:space="0" w:color="auto"/>
            <w:bottom w:val="none" w:sz="0" w:space="0" w:color="auto"/>
            <w:right w:val="none" w:sz="0" w:space="0" w:color="auto"/>
          </w:divBdr>
        </w:div>
        <w:div w:id="2027443633">
          <w:marLeft w:val="480"/>
          <w:marRight w:val="0"/>
          <w:marTop w:val="0"/>
          <w:marBottom w:val="0"/>
          <w:divBdr>
            <w:top w:val="none" w:sz="0" w:space="0" w:color="auto"/>
            <w:left w:val="none" w:sz="0" w:space="0" w:color="auto"/>
            <w:bottom w:val="none" w:sz="0" w:space="0" w:color="auto"/>
            <w:right w:val="none" w:sz="0" w:space="0" w:color="auto"/>
          </w:divBdr>
        </w:div>
        <w:div w:id="2113278208">
          <w:marLeft w:val="480"/>
          <w:marRight w:val="0"/>
          <w:marTop w:val="0"/>
          <w:marBottom w:val="0"/>
          <w:divBdr>
            <w:top w:val="none" w:sz="0" w:space="0" w:color="auto"/>
            <w:left w:val="none" w:sz="0" w:space="0" w:color="auto"/>
            <w:bottom w:val="none" w:sz="0" w:space="0" w:color="auto"/>
            <w:right w:val="none" w:sz="0" w:space="0" w:color="auto"/>
          </w:divBdr>
        </w:div>
        <w:div w:id="881134294">
          <w:marLeft w:val="480"/>
          <w:marRight w:val="0"/>
          <w:marTop w:val="0"/>
          <w:marBottom w:val="0"/>
          <w:divBdr>
            <w:top w:val="none" w:sz="0" w:space="0" w:color="auto"/>
            <w:left w:val="none" w:sz="0" w:space="0" w:color="auto"/>
            <w:bottom w:val="none" w:sz="0" w:space="0" w:color="auto"/>
            <w:right w:val="none" w:sz="0" w:space="0" w:color="auto"/>
          </w:divBdr>
        </w:div>
        <w:div w:id="1169757368">
          <w:marLeft w:val="480"/>
          <w:marRight w:val="0"/>
          <w:marTop w:val="0"/>
          <w:marBottom w:val="0"/>
          <w:divBdr>
            <w:top w:val="none" w:sz="0" w:space="0" w:color="auto"/>
            <w:left w:val="none" w:sz="0" w:space="0" w:color="auto"/>
            <w:bottom w:val="none" w:sz="0" w:space="0" w:color="auto"/>
            <w:right w:val="none" w:sz="0" w:space="0" w:color="auto"/>
          </w:divBdr>
        </w:div>
        <w:div w:id="1581719406">
          <w:marLeft w:val="480"/>
          <w:marRight w:val="0"/>
          <w:marTop w:val="0"/>
          <w:marBottom w:val="0"/>
          <w:divBdr>
            <w:top w:val="none" w:sz="0" w:space="0" w:color="auto"/>
            <w:left w:val="none" w:sz="0" w:space="0" w:color="auto"/>
            <w:bottom w:val="none" w:sz="0" w:space="0" w:color="auto"/>
            <w:right w:val="none" w:sz="0" w:space="0" w:color="auto"/>
          </w:divBdr>
        </w:div>
        <w:div w:id="1462186063">
          <w:marLeft w:val="480"/>
          <w:marRight w:val="0"/>
          <w:marTop w:val="0"/>
          <w:marBottom w:val="0"/>
          <w:divBdr>
            <w:top w:val="none" w:sz="0" w:space="0" w:color="auto"/>
            <w:left w:val="none" w:sz="0" w:space="0" w:color="auto"/>
            <w:bottom w:val="none" w:sz="0" w:space="0" w:color="auto"/>
            <w:right w:val="none" w:sz="0" w:space="0" w:color="auto"/>
          </w:divBdr>
        </w:div>
        <w:div w:id="1805737703">
          <w:marLeft w:val="480"/>
          <w:marRight w:val="0"/>
          <w:marTop w:val="0"/>
          <w:marBottom w:val="0"/>
          <w:divBdr>
            <w:top w:val="none" w:sz="0" w:space="0" w:color="auto"/>
            <w:left w:val="none" w:sz="0" w:space="0" w:color="auto"/>
            <w:bottom w:val="none" w:sz="0" w:space="0" w:color="auto"/>
            <w:right w:val="none" w:sz="0" w:space="0" w:color="auto"/>
          </w:divBdr>
        </w:div>
        <w:div w:id="1590040396">
          <w:marLeft w:val="480"/>
          <w:marRight w:val="0"/>
          <w:marTop w:val="0"/>
          <w:marBottom w:val="0"/>
          <w:divBdr>
            <w:top w:val="none" w:sz="0" w:space="0" w:color="auto"/>
            <w:left w:val="none" w:sz="0" w:space="0" w:color="auto"/>
            <w:bottom w:val="none" w:sz="0" w:space="0" w:color="auto"/>
            <w:right w:val="none" w:sz="0" w:space="0" w:color="auto"/>
          </w:divBdr>
        </w:div>
        <w:div w:id="1509833334">
          <w:marLeft w:val="480"/>
          <w:marRight w:val="0"/>
          <w:marTop w:val="0"/>
          <w:marBottom w:val="0"/>
          <w:divBdr>
            <w:top w:val="none" w:sz="0" w:space="0" w:color="auto"/>
            <w:left w:val="none" w:sz="0" w:space="0" w:color="auto"/>
            <w:bottom w:val="none" w:sz="0" w:space="0" w:color="auto"/>
            <w:right w:val="none" w:sz="0" w:space="0" w:color="auto"/>
          </w:divBdr>
        </w:div>
        <w:div w:id="1566331219">
          <w:marLeft w:val="480"/>
          <w:marRight w:val="0"/>
          <w:marTop w:val="0"/>
          <w:marBottom w:val="0"/>
          <w:divBdr>
            <w:top w:val="none" w:sz="0" w:space="0" w:color="auto"/>
            <w:left w:val="none" w:sz="0" w:space="0" w:color="auto"/>
            <w:bottom w:val="none" w:sz="0" w:space="0" w:color="auto"/>
            <w:right w:val="none" w:sz="0" w:space="0" w:color="auto"/>
          </w:divBdr>
        </w:div>
        <w:div w:id="260185248">
          <w:marLeft w:val="480"/>
          <w:marRight w:val="0"/>
          <w:marTop w:val="0"/>
          <w:marBottom w:val="0"/>
          <w:divBdr>
            <w:top w:val="none" w:sz="0" w:space="0" w:color="auto"/>
            <w:left w:val="none" w:sz="0" w:space="0" w:color="auto"/>
            <w:bottom w:val="none" w:sz="0" w:space="0" w:color="auto"/>
            <w:right w:val="none" w:sz="0" w:space="0" w:color="auto"/>
          </w:divBdr>
        </w:div>
        <w:div w:id="903181130">
          <w:marLeft w:val="480"/>
          <w:marRight w:val="0"/>
          <w:marTop w:val="0"/>
          <w:marBottom w:val="0"/>
          <w:divBdr>
            <w:top w:val="none" w:sz="0" w:space="0" w:color="auto"/>
            <w:left w:val="none" w:sz="0" w:space="0" w:color="auto"/>
            <w:bottom w:val="none" w:sz="0" w:space="0" w:color="auto"/>
            <w:right w:val="none" w:sz="0" w:space="0" w:color="auto"/>
          </w:divBdr>
        </w:div>
        <w:div w:id="1983777747">
          <w:marLeft w:val="480"/>
          <w:marRight w:val="0"/>
          <w:marTop w:val="0"/>
          <w:marBottom w:val="0"/>
          <w:divBdr>
            <w:top w:val="none" w:sz="0" w:space="0" w:color="auto"/>
            <w:left w:val="none" w:sz="0" w:space="0" w:color="auto"/>
            <w:bottom w:val="none" w:sz="0" w:space="0" w:color="auto"/>
            <w:right w:val="none" w:sz="0" w:space="0" w:color="auto"/>
          </w:divBdr>
        </w:div>
        <w:div w:id="515852192">
          <w:marLeft w:val="480"/>
          <w:marRight w:val="0"/>
          <w:marTop w:val="0"/>
          <w:marBottom w:val="0"/>
          <w:divBdr>
            <w:top w:val="none" w:sz="0" w:space="0" w:color="auto"/>
            <w:left w:val="none" w:sz="0" w:space="0" w:color="auto"/>
            <w:bottom w:val="none" w:sz="0" w:space="0" w:color="auto"/>
            <w:right w:val="none" w:sz="0" w:space="0" w:color="auto"/>
          </w:divBdr>
        </w:div>
        <w:div w:id="1509711124">
          <w:marLeft w:val="480"/>
          <w:marRight w:val="0"/>
          <w:marTop w:val="0"/>
          <w:marBottom w:val="0"/>
          <w:divBdr>
            <w:top w:val="none" w:sz="0" w:space="0" w:color="auto"/>
            <w:left w:val="none" w:sz="0" w:space="0" w:color="auto"/>
            <w:bottom w:val="none" w:sz="0" w:space="0" w:color="auto"/>
            <w:right w:val="none" w:sz="0" w:space="0" w:color="auto"/>
          </w:divBdr>
        </w:div>
        <w:div w:id="1633484970">
          <w:marLeft w:val="480"/>
          <w:marRight w:val="0"/>
          <w:marTop w:val="0"/>
          <w:marBottom w:val="0"/>
          <w:divBdr>
            <w:top w:val="none" w:sz="0" w:space="0" w:color="auto"/>
            <w:left w:val="none" w:sz="0" w:space="0" w:color="auto"/>
            <w:bottom w:val="none" w:sz="0" w:space="0" w:color="auto"/>
            <w:right w:val="none" w:sz="0" w:space="0" w:color="auto"/>
          </w:divBdr>
        </w:div>
        <w:div w:id="2048488802">
          <w:marLeft w:val="480"/>
          <w:marRight w:val="0"/>
          <w:marTop w:val="0"/>
          <w:marBottom w:val="0"/>
          <w:divBdr>
            <w:top w:val="none" w:sz="0" w:space="0" w:color="auto"/>
            <w:left w:val="none" w:sz="0" w:space="0" w:color="auto"/>
            <w:bottom w:val="none" w:sz="0" w:space="0" w:color="auto"/>
            <w:right w:val="none" w:sz="0" w:space="0" w:color="auto"/>
          </w:divBdr>
        </w:div>
        <w:div w:id="1702436410">
          <w:marLeft w:val="480"/>
          <w:marRight w:val="0"/>
          <w:marTop w:val="0"/>
          <w:marBottom w:val="0"/>
          <w:divBdr>
            <w:top w:val="none" w:sz="0" w:space="0" w:color="auto"/>
            <w:left w:val="none" w:sz="0" w:space="0" w:color="auto"/>
            <w:bottom w:val="none" w:sz="0" w:space="0" w:color="auto"/>
            <w:right w:val="none" w:sz="0" w:space="0" w:color="auto"/>
          </w:divBdr>
        </w:div>
      </w:divsChild>
    </w:div>
    <w:div w:id="942539644">
      <w:bodyDiv w:val="1"/>
      <w:marLeft w:val="0"/>
      <w:marRight w:val="0"/>
      <w:marTop w:val="0"/>
      <w:marBottom w:val="0"/>
      <w:divBdr>
        <w:top w:val="none" w:sz="0" w:space="0" w:color="auto"/>
        <w:left w:val="none" w:sz="0" w:space="0" w:color="auto"/>
        <w:bottom w:val="none" w:sz="0" w:space="0" w:color="auto"/>
        <w:right w:val="none" w:sz="0" w:space="0" w:color="auto"/>
      </w:divBdr>
    </w:div>
    <w:div w:id="956640232">
      <w:bodyDiv w:val="1"/>
      <w:marLeft w:val="0"/>
      <w:marRight w:val="0"/>
      <w:marTop w:val="0"/>
      <w:marBottom w:val="0"/>
      <w:divBdr>
        <w:top w:val="none" w:sz="0" w:space="0" w:color="auto"/>
        <w:left w:val="none" w:sz="0" w:space="0" w:color="auto"/>
        <w:bottom w:val="none" w:sz="0" w:space="0" w:color="auto"/>
        <w:right w:val="none" w:sz="0" w:space="0" w:color="auto"/>
      </w:divBdr>
    </w:div>
    <w:div w:id="974525157">
      <w:bodyDiv w:val="1"/>
      <w:marLeft w:val="0"/>
      <w:marRight w:val="0"/>
      <w:marTop w:val="0"/>
      <w:marBottom w:val="0"/>
      <w:divBdr>
        <w:top w:val="none" w:sz="0" w:space="0" w:color="auto"/>
        <w:left w:val="none" w:sz="0" w:space="0" w:color="auto"/>
        <w:bottom w:val="none" w:sz="0" w:space="0" w:color="auto"/>
        <w:right w:val="none" w:sz="0" w:space="0" w:color="auto"/>
      </w:divBdr>
    </w:div>
    <w:div w:id="993608047">
      <w:bodyDiv w:val="1"/>
      <w:marLeft w:val="0"/>
      <w:marRight w:val="0"/>
      <w:marTop w:val="0"/>
      <w:marBottom w:val="0"/>
      <w:divBdr>
        <w:top w:val="none" w:sz="0" w:space="0" w:color="auto"/>
        <w:left w:val="none" w:sz="0" w:space="0" w:color="auto"/>
        <w:bottom w:val="none" w:sz="0" w:space="0" w:color="auto"/>
        <w:right w:val="none" w:sz="0" w:space="0" w:color="auto"/>
      </w:divBdr>
    </w:div>
    <w:div w:id="998845542">
      <w:bodyDiv w:val="1"/>
      <w:marLeft w:val="0"/>
      <w:marRight w:val="0"/>
      <w:marTop w:val="0"/>
      <w:marBottom w:val="0"/>
      <w:divBdr>
        <w:top w:val="none" w:sz="0" w:space="0" w:color="auto"/>
        <w:left w:val="none" w:sz="0" w:space="0" w:color="auto"/>
        <w:bottom w:val="none" w:sz="0" w:space="0" w:color="auto"/>
        <w:right w:val="none" w:sz="0" w:space="0" w:color="auto"/>
      </w:divBdr>
    </w:div>
    <w:div w:id="1008144148">
      <w:bodyDiv w:val="1"/>
      <w:marLeft w:val="0"/>
      <w:marRight w:val="0"/>
      <w:marTop w:val="0"/>
      <w:marBottom w:val="0"/>
      <w:divBdr>
        <w:top w:val="none" w:sz="0" w:space="0" w:color="auto"/>
        <w:left w:val="none" w:sz="0" w:space="0" w:color="auto"/>
        <w:bottom w:val="none" w:sz="0" w:space="0" w:color="auto"/>
        <w:right w:val="none" w:sz="0" w:space="0" w:color="auto"/>
      </w:divBdr>
    </w:div>
    <w:div w:id="1028218545">
      <w:bodyDiv w:val="1"/>
      <w:marLeft w:val="0"/>
      <w:marRight w:val="0"/>
      <w:marTop w:val="0"/>
      <w:marBottom w:val="0"/>
      <w:divBdr>
        <w:top w:val="none" w:sz="0" w:space="0" w:color="auto"/>
        <w:left w:val="none" w:sz="0" w:space="0" w:color="auto"/>
        <w:bottom w:val="none" w:sz="0" w:space="0" w:color="auto"/>
        <w:right w:val="none" w:sz="0" w:space="0" w:color="auto"/>
      </w:divBdr>
    </w:div>
    <w:div w:id="1028484246">
      <w:bodyDiv w:val="1"/>
      <w:marLeft w:val="0"/>
      <w:marRight w:val="0"/>
      <w:marTop w:val="0"/>
      <w:marBottom w:val="0"/>
      <w:divBdr>
        <w:top w:val="none" w:sz="0" w:space="0" w:color="auto"/>
        <w:left w:val="none" w:sz="0" w:space="0" w:color="auto"/>
        <w:bottom w:val="none" w:sz="0" w:space="0" w:color="auto"/>
        <w:right w:val="none" w:sz="0" w:space="0" w:color="auto"/>
      </w:divBdr>
    </w:div>
    <w:div w:id="1065375310">
      <w:bodyDiv w:val="1"/>
      <w:marLeft w:val="0"/>
      <w:marRight w:val="0"/>
      <w:marTop w:val="0"/>
      <w:marBottom w:val="0"/>
      <w:divBdr>
        <w:top w:val="none" w:sz="0" w:space="0" w:color="auto"/>
        <w:left w:val="none" w:sz="0" w:space="0" w:color="auto"/>
        <w:bottom w:val="none" w:sz="0" w:space="0" w:color="auto"/>
        <w:right w:val="none" w:sz="0" w:space="0" w:color="auto"/>
      </w:divBdr>
      <w:divsChild>
        <w:div w:id="676662878">
          <w:marLeft w:val="480"/>
          <w:marRight w:val="0"/>
          <w:marTop w:val="0"/>
          <w:marBottom w:val="0"/>
          <w:divBdr>
            <w:top w:val="none" w:sz="0" w:space="0" w:color="auto"/>
            <w:left w:val="none" w:sz="0" w:space="0" w:color="auto"/>
            <w:bottom w:val="none" w:sz="0" w:space="0" w:color="auto"/>
            <w:right w:val="none" w:sz="0" w:space="0" w:color="auto"/>
          </w:divBdr>
        </w:div>
        <w:div w:id="939723058">
          <w:marLeft w:val="480"/>
          <w:marRight w:val="0"/>
          <w:marTop w:val="0"/>
          <w:marBottom w:val="0"/>
          <w:divBdr>
            <w:top w:val="none" w:sz="0" w:space="0" w:color="auto"/>
            <w:left w:val="none" w:sz="0" w:space="0" w:color="auto"/>
            <w:bottom w:val="none" w:sz="0" w:space="0" w:color="auto"/>
            <w:right w:val="none" w:sz="0" w:space="0" w:color="auto"/>
          </w:divBdr>
        </w:div>
        <w:div w:id="1310672499">
          <w:marLeft w:val="480"/>
          <w:marRight w:val="0"/>
          <w:marTop w:val="0"/>
          <w:marBottom w:val="0"/>
          <w:divBdr>
            <w:top w:val="none" w:sz="0" w:space="0" w:color="auto"/>
            <w:left w:val="none" w:sz="0" w:space="0" w:color="auto"/>
            <w:bottom w:val="none" w:sz="0" w:space="0" w:color="auto"/>
            <w:right w:val="none" w:sz="0" w:space="0" w:color="auto"/>
          </w:divBdr>
        </w:div>
        <w:div w:id="1265990272">
          <w:marLeft w:val="480"/>
          <w:marRight w:val="0"/>
          <w:marTop w:val="0"/>
          <w:marBottom w:val="0"/>
          <w:divBdr>
            <w:top w:val="none" w:sz="0" w:space="0" w:color="auto"/>
            <w:left w:val="none" w:sz="0" w:space="0" w:color="auto"/>
            <w:bottom w:val="none" w:sz="0" w:space="0" w:color="auto"/>
            <w:right w:val="none" w:sz="0" w:space="0" w:color="auto"/>
          </w:divBdr>
        </w:div>
        <w:div w:id="1039090551">
          <w:marLeft w:val="480"/>
          <w:marRight w:val="0"/>
          <w:marTop w:val="0"/>
          <w:marBottom w:val="0"/>
          <w:divBdr>
            <w:top w:val="none" w:sz="0" w:space="0" w:color="auto"/>
            <w:left w:val="none" w:sz="0" w:space="0" w:color="auto"/>
            <w:bottom w:val="none" w:sz="0" w:space="0" w:color="auto"/>
            <w:right w:val="none" w:sz="0" w:space="0" w:color="auto"/>
          </w:divBdr>
        </w:div>
        <w:div w:id="1473594573">
          <w:marLeft w:val="480"/>
          <w:marRight w:val="0"/>
          <w:marTop w:val="0"/>
          <w:marBottom w:val="0"/>
          <w:divBdr>
            <w:top w:val="none" w:sz="0" w:space="0" w:color="auto"/>
            <w:left w:val="none" w:sz="0" w:space="0" w:color="auto"/>
            <w:bottom w:val="none" w:sz="0" w:space="0" w:color="auto"/>
            <w:right w:val="none" w:sz="0" w:space="0" w:color="auto"/>
          </w:divBdr>
        </w:div>
        <w:div w:id="2019037043">
          <w:marLeft w:val="480"/>
          <w:marRight w:val="0"/>
          <w:marTop w:val="0"/>
          <w:marBottom w:val="0"/>
          <w:divBdr>
            <w:top w:val="none" w:sz="0" w:space="0" w:color="auto"/>
            <w:left w:val="none" w:sz="0" w:space="0" w:color="auto"/>
            <w:bottom w:val="none" w:sz="0" w:space="0" w:color="auto"/>
            <w:right w:val="none" w:sz="0" w:space="0" w:color="auto"/>
          </w:divBdr>
        </w:div>
        <w:div w:id="728115688">
          <w:marLeft w:val="480"/>
          <w:marRight w:val="0"/>
          <w:marTop w:val="0"/>
          <w:marBottom w:val="0"/>
          <w:divBdr>
            <w:top w:val="none" w:sz="0" w:space="0" w:color="auto"/>
            <w:left w:val="none" w:sz="0" w:space="0" w:color="auto"/>
            <w:bottom w:val="none" w:sz="0" w:space="0" w:color="auto"/>
            <w:right w:val="none" w:sz="0" w:space="0" w:color="auto"/>
          </w:divBdr>
        </w:div>
        <w:div w:id="741414321">
          <w:marLeft w:val="480"/>
          <w:marRight w:val="0"/>
          <w:marTop w:val="0"/>
          <w:marBottom w:val="0"/>
          <w:divBdr>
            <w:top w:val="none" w:sz="0" w:space="0" w:color="auto"/>
            <w:left w:val="none" w:sz="0" w:space="0" w:color="auto"/>
            <w:bottom w:val="none" w:sz="0" w:space="0" w:color="auto"/>
            <w:right w:val="none" w:sz="0" w:space="0" w:color="auto"/>
          </w:divBdr>
        </w:div>
        <w:div w:id="641155380">
          <w:marLeft w:val="480"/>
          <w:marRight w:val="0"/>
          <w:marTop w:val="0"/>
          <w:marBottom w:val="0"/>
          <w:divBdr>
            <w:top w:val="none" w:sz="0" w:space="0" w:color="auto"/>
            <w:left w:val="none" w:sz="0" w:space="0" w:color="auto"/>
            <w:bottom w:val="none" w:sz="0" w:space="0" w:color="auto"/>
            <w:right w:val="none" w:sz="0" w:space="0" w:color="auto"/>
          </w:divBdr>
        </w:div>
        <w:div w:id="229275519">
          <w:marLeft w:val="480"/>
          <w:marRight w:val="0"/>
          <w:marTop w:val="0"/>
          <w:marBottom w:val="0"/>
          <w:divBdr>
            <w:top w:val="none" w:sz="0" w:space="0" w:color="auto"/>
            <w:left w:val="none" w:sz="0" w:space="0" w:color="auto"/>
            <w:bottom w:val="none" w:sz="0" w:space="0" w:color="auto"/>
            <w:right w:val="none" w:sz="0" w:space="0" w:color="auto"/>
          </w:divBdr>
        </w:div>
        <w:div w:id="1663895472">
          <w:marLeft w:val="480"/>
          <w:marRight w:val="0"/>
          <w:marTop w:val="0"/>
          <w:marBottom w:val="0"/>
          <w:divBdr>
            <w:top w:val="none" w:sz="0" w:space="0" w:color="auto"/>
            <w:left w:val="none" w:sz="0" w:space="0" w:color="auto"/>
            <w:bottom w:val="none" w:sz="0" w:space="0" w:color="auto"/>
            <w:right w:val="none" w:sz="0" w:space="0" w:color="auto"/>
          </w:divBdr>
        </w:div>
        <w:div w:id="119569946">
          <w:marLeft w:val="480"/>
          <w:marRight w:val="0"/>
          <w:marTop w:val="0"/>
          <w:marBottom w:val="0"/>
          <w:divBdr>
            <w:top w:val="none" w:sz="0" w:space="0" w:color="auto"/>
            <w:left w:val="none" w:sz="0" w:space="0" w:color="auto"/>
            <w:bottom w:val="none" w:sz="0" w:space="0" w:color="auto"/>
            <w:right w:val="none" w:sz="0" w:space="0" w:color="auto"/>
          </w:divBdr>
        </w:div>
        <w:div w:id="1770999885">
          <w:marLeft w:val="480"/>
          <w:marRight w:val="0"/>
          <w:marTop w:val="0"/>
          <w:marBottom w:val="0"/>
          <w:divBdr>
            <w:top w:val="none" w:sz="0" w:space="0" w:color="auto"/>
            <w:left w:val="none" w:sz="0" w:space="0" w:color="auto"/>
            <w:bottom w:val="none" w:sz="0" w:space="0" w:color="auto"/>
            <w:right w:val="none" w:sz="0" w:space="0" w:color="auto"/>
          </w:divBdr>
        </w:div>
        <w:div w:id="1153834756">
          <w:marLeft w:val="480"/>
          <w:marRight w:val="0"/>
          <w:marTop w:val="0"/>
          <w:marBottom w:val="0"/>
          <w:divBdr>
            <w:top w:val="none" w:sz="0" w:space="0" w:color="auto"/>
            <w:left w:val="none" w:sz="0" w:space="0" w:color="auto"/>
            <w:bottom w:val="none" w:sz="0" w:space="0" w:color="auto"/>
            <w:right w:val="none" w:sz="0" w:space="0" w:color="auto"/>
          </w:divBdr>
        </w:div>
        <w:div w:id="1621063796">
          <w:marLeft w:val="480"/>
          <w:marRight w:val="0"/>
          <w:marTop w:val="0"/>
          <w:marBottom w:val="0"/>
          <w:divBdr>
            <w:top w:val="none" w:sz="0" w:space="0" w:color="auto"/>
            <w:left w:val="none" w:sz="0" w:space="0" w:color="auto"/>
            <w:bottom w:val="none" w:sz="0" w:space="0" w:color="auto"/>
            <w:right w:val="none" w:sz="0" w:space="0" w:color="auto"/>
          </w:divBdr>
        </w:div>
        <w:div w:id="352271485">
          <w:marLeft w:val="480"/>
          <w:marRight w:val="0"/>
          <w:marTop w:val="0"/>
          <w:marBottom w:val="0"/>
          <w:divBdr>
            <w:top w:val="none" w:sz="0" w:space="0" w:color="auto"/>
            <w:left w:val="none" w:sz="0" w:space="0" w:color="auto"/>
            <w:bottom w:val="none" w:sz="0" w:space="0" w:color="auto"/>
            <w:right w:val="none" w:sz="0" w:space="0" w:color="auto"/>
          </w:divBdr>
        </w:div>
        <w:div w:id="766387666">
          <w:marLeft w:val="480"/>
          <w:marRight w:val="0"/>
          <w:marTop w:val="0"/>
          <w:marBottom w:val="0"/>
          <w:divBdr>
            <w:top w:val="none" w:sz="0" w:space="0" w:color="auto"/>
            <w:left w:val="none" w:sz="0" w:space="0" w:color="auto"/>
            <w:bottom w:val="none" w:sz="0" w:space="0" w:color="auto"/>
            <w:right w:val="none" w:sz="0" w:space="0" w:color="auto"/>
          </w:divBdr>
        </w:div>
        <w:div w:id="2094426194">
          <w:marLeft w:val="480"/>
          <w:marRight w:val="0"/>
          <w:marTop w:val="0"/>
          <w:marBottom w:val="0"/>
          <w:divBdr>
            <w:top w:val="none" w:sz="0" w:space="0" w:color="auto"/>
            <w:left w:val="none" w:sz="0" w:space="0" w:color="auto"/>
            <w:bottom w:val="none" w:sz="0" w:space="0" w:color="auto"/>
            <w:right w:val="none" w:sz="0" w:space="0" w:color="auto"/>
          </w:divBdr>
        </w:div>
      </w:divsChild>
    </w:div>
    <w:div w:id="1065375552">
      <w:bodyDiv w:val="1"/>
      <w:marLeft w:val="0"/>
      <w:marRight w:val="0"/>
      <w:marTop w:val="0"/>
      <w:marBottom w:val="0"/>
      <w:divBdr>
        <w:top w:val="none" w:sz="0" w:space="0" w:color="auto"/>
        <w:left w:val="none" w:sz="0" w:space="0" w:color="auto"/>
        <w:bottom w:val="none" w:sz="0" w:space="0" w:color="auto"/>
        <w:right w:val="none" w:sz="0" w:space="0" w:color="auto"/>
      </w:divBdr>
    </w:div>
    <w:div w:id="1083255915">
      <w:bodyDiv w:val="1"/>
      <w:marLeft w:val="0"/>
      <w:marRight w:val="0"/>
      <w:marTop w:val="0"/>
      <w:marBottom w:val="0"/>
      <w:divBdr>
        <w:top w:val="none" w:sz="0" w:space="0" w:color="auto"/>
        <w:left w:val="none" w:sz="0" w:space="0" w:color="auto"/>
        <w:bottom w:val="none" w:sz="0" w:space="0" w:color="auto"/>
        <w:right w:val="none" w:sz="0" w:space="0" w:color="auto"/>
      </w:divBdr>
    </w:div>
    <w:div w:id="1087270749">
      <w:bodyDiv w:val="1"/>
      <w:marLeft w:val="0"/>
      <w:marRight w:val="0"/>
      <w:marTop w:val="0"/>
      <w:marBottom w:val="0"/>
      <w:divBdr>
        <w:top w:val="none" w:sz="0" w:space="0" w:color="auto"/>
        <w:left w:val="none" w:sz="0" w:space="0" w:color="auto"/>
        <w:bottom w:val="none" w:sz="0" w:space="0" w:color="auto"/>
        <w:right w:val="none" w:sz="0" w:space="0" w:color="auto"/>
      </w:divBdr>
    </w:div>
    <w:div w:id="1087312761">
      <w:bodyDiv w:val="1"/>
      <w:marLeft w:val="0"/>
      <w:marRight w:val="0"/>
      <w:marTop w:val="0"/>
      <w:marBottom w:val="0"/>
      <w:divBdr>
        <w:top w:val="none" w:sz="0" w:space="0" w:color="auto"/>
        <w:left w:val="none" w:sz="0" w:space="0" w:color="auto"/>
        <w:bottom w:val="none" w:sz="0" w:space="0" w:color="auto"/>
        <w:right w:val="none" w:sz="0" w:space="0" w:color="auto"/>
      </w:divBdr>
    </w:div>
    <w:div w:id="1088308674">
      <w:bodyDiv w:val="1"/>
      <w:marLeft w:val="0"/>
      <w:marRight w:val="0"/>
      <w:marTop w:val="0"/>
      <w:marBottom w:val="0"/>
      <w:divBdr>
        <w:top w:val="none" w:sz="0" w:space="0" w:color="auto"/>
        <w:left w:val="none" w:sz="0" w:space="0" w:color="auto"/>
        <w:bottom w:val="none" w:sz="0" w:space="0" w:color="auto"/>
        <w:right w:val="none" w:sz="0" w:space="0" w:color="auto"/>
      </w:divBdr>
    </w:div>
    <w:div w:id="1091387548">
      <w:bodyDiv w:val="1"/>
      <w:marLeft w:val="0"/>
      <w:marRight w:val="0"/>
      <w:marTop w:val="0"/>
      <w:marBottom w:val="0"/>
      <w:divBdr>
        <w:top w:val="none" w:sz="0" w:space="0" w:color="auto"/>
        <w:left w:val="none" w:sz="0" w:space="0" w:color="auto"/>
        <w:bottom w:val="none" w:sz="0" w:space="0" w:color="auto"/>
        <w:right w:val="none" w:sz="0" w:space="0" w:color="auto"/>
      </w:divBdr>
    </w:div>
    <w:div w:id="1096100601">
      <w:bodyDiv w:val="1"/>
      <w:marLeft w:val="0"/>
      <w:marRight w:val="0"/>
      <w:marTop w:val="0"/>
      <w:marBottom w:val="0"/>
      <w:divBdr>
        <w:top w:val="none" w:sz="0" w:space="0" w:color="auto"/>
        <w:left w:val="none" w:sz="0" w:space="0" w:color="auto"/>
        <w:bottom w:val="none" w:sz="0" w:space="0" w:color="auto"/>
        <w:right w:val="none" w:sz="0" w:space="0" w:color="auto"/>
      </w:divBdr>
      <w:divsChild>
        <w:div w:id="1804735097">
          <w:marLeft w:val="480"/>
          <w:marRight w:val="0"/>
          <w:marTop w:val="0"/>
          <w:marBottom w:val="0"/>
          <w:divBdr>
            <w:top w:val="none" w:sz="0" w:space="0" w:color="auto"/>
            <w:left w:val="none" w:sz="0" w:space="0" w:color="auto"/>
            <w:bottom w:val="none" w:sz="0" w:space="0" w:color="auto"/>
            <w:right w:val="none" w:sz="0" w:space="0" w:color="auto"/>
          </w:divBdr>
        </w:div>
        <w:div w:id="870646784">
          <w:marLeft w:val="480"/>
          <w:marRight w:val="0"/>
          <w:marTop w:val="0"/>
          <w:marBottom w:val="0"/>
          <w:divBdr>
            <w:top w:val="none" w:sz="0" w:space="0" w:color="auto"/>
            <w:left w:val="none" w:sz="0" w:space="0" w:color="auto"/>
            <w:bottom w:val="none" w:sz="0" w:space="0" w:color="auto"/>
            <w:right w:val="none" w:sz="0" w:space="0" w:color="auto"/>
          </w:divBdr>
        </w:div>
        <w:div w:id="1855531986">
          <w:marLeft w:val="480"/>
          <w:marRight w:val="0"/>
          <w:marTop w:val="0"/>
          <w:marBottom w:val="0"/>
          <w:divBdr>
            <w:top w:val="none" w:sz="0" w:space="0" w:color="auto"/>
            <w:left w:val="none" w:sz="0" w:space="0" w:color="auto"/>
            <w:bottom w:val="none" w:sz="0" w:space="0" w:color="auto"/>
            <w:right w:val="none" w:sz="0" w:space="0" w:color="auto"/>
          </w:divBdr>
        </w:div>
        <w:div w:id="779493496">
          <w:marLeft w:val="480"/>
          <w:marRight w:val="0"/>
          <w:marTop w:val="0"/>
          <w:marBottom w:val="0"/>
          <w:divBdr>
            <w:top w:val="none" w:sz="0" w:space="0" w:color="auto"/>
            <w:left w:val="none" w:sz="0" w:space="0" w:color="auto"/>
            <w:bottom w:val="none" w:sz="0" w:space="0" w:color="auto"/>
            <w:right w:val="none" w:sz="0" w:space="0" w:color="auto"/>
          </w:divBdr>
        </w:div>
        <w:div w:id="634721580">
          <w:marLeft w:val="480"/>
          <w:marRight w:val="0"/>
          <w:marTop w:val="0"/>
          <w:marBottom w:val="0"/>
          <w:divBdr>
            <w:top w:val="none" w:sz="0" w:space="0" w:color="auto"/>
            <w:left w:val="none" w:sz="0" w:space="0" w:color="auto"/>
            <w:bottom w:val="none" w:sz="0" w:space="0" w:color="auto"/>
            <w:right w:val="none" w:sz="0" w:space="0" w:color="auto"/>
          </w:divBdr>
        </w:div>
        <w:div w:id="900559889">
          <w:marLeft w:val="480"/>
          <w:marRight w:val="0"/>
          <w:marTop w:val="0"/>
          <w:marBottom w:val="0"/>
          <w:divBdr>
            <w:top w:val="none" w:sz="0" w:space="0" w:color="auto"/>
            <w:left w:val="none" w:sz="0" w:space="0" w:color="auto"/>
            <w:bottom w:val="none" w:sz="0" w:space="0" w:color="auto"/>
            <w:right w:val="none" w:sz="0" w:space="0" w:color="auto"/>
          </w:divBdr>
        </w:div>
        <w:div w:id="1330446711">
          <w:marLeft w:val="480"/>
          <w:marRight w:val="0"/>
          <w:marTop w:val="0"/>
          <w:marBottom w:val="0"/>
          <w:divBdr>
            <w:top w:val="none" w:sz="0" w:space="0" w:color="auto"/>
            <w:left w:val="none" w:sz="0" w:space="0" w:color="auto"/>
            <w:bottom w:val="none" w:sz="0" w:space="0" w:color="auto"/>
            <w:right w:val="none" w:sz="0" w:space="0" w:color="auto"/>
          </w:divBdr>
        </w:div>
        <w:div w:id="836771899">
          <w:marLeft w:val="480"/>
          <w:marRight w:val="0"/>
          <w:marTop w:val="0"/>
          <w:marBottom w:val="0"/>
          <w:divBdr>
            <w:top w:val="none" w:sz="0" w:space="0" w:color="auto"/>
            <w:left w:val="none" w:sz="0" w:space="0" w:color="auto"/>
            <w:bottom w:val="none" w:sz="0" w:space="0" w:color="auto"/>
            <w:right w:val="none" w:sz="0" w:space="0" w:color="auto"/>
          </w:divBdr>
        </w:div>
        <w:div w:id="2023243454">
          <w:marLeft w:val="480"/>
          <w:marRight w:val="0"/>
          <w:marTop w:val="0"/>
          <w:marBottom w:val="0"/>
          <w:divBdr>
            <w:top w:val="none" w:sz="0" w:space="0" w:color="auto"/>
            <w:left w:val="none" w:sz="0" w:space="0" w:color="auto"/>
            <w:bottom w:val="none" w:sz="0" w:space="0" w:color="auto"/>
            <w:right w:val="none" w:sz="0" w:space="0" w:color="auto"/>
          </w:divBdr>
        </w:div>
        <w:div w:id="673382725">
          <w:marLeft w:val="480"/>
          <w:marRight w:val="0"/>
          <w:marTop w:val="0"/>
          <w:marBottom w:val="0"/>
          <w:divBdr>
            <w:top w:val="none" w:sz="0" w:space="0" w:color="auto"/>
            <w:left w:val="none" w:sz="0" w:space="0" w:color="auto"/>
            <w:bottom w:val="none" w:sz="0" w:space="0" w:color="auto"/>
            <w:right w:val="none" w:sz="0" w:space="0" w:color="auto"/>
          </w:divBdr>
        </w:div>
        <w:div w:id="756099865">
          <w:marLeft w:val="480"/>
          <w:marRight w:val="0"/>
          <w:marTop w:val="0"/>
          <w:marBottom w:val="0"/>
          <w:divBdr>
            <w:top w:val="none" w:sz="0" w:space="0" w:color="auto"/>
            <w:left w:val="none" w:sz="0" w:space="0" w:color="auto"/>
            <w:bottom w:val="none" w:sz="0" w:space="0" w:color="auto"/>
            <w:right w:val="none" w:sz="0" w:space="0" w:color="auto"/>
          </w:divBdr>
        </w:div>
        <w:div w:id="1668753622">
          <w:marLeft w:val="480"/>
          <w:marRight w:val="0"/>
          <w:marTop w:val="0"/>
          <w:marBottom w:val="0"/>
          <w:divBdr>
            <w:top w:val="none" w:sz="0" w:space="0" w:color="auto"/>
            <w:left w:val="none" w:sz="0" w:space="0" w:color="auto"/>
            <w:bottom w:val="none" w:sz="0" w:space="0" w:color="auto"/>
            <w:right w:val="none" w:sz="0" w:space="0" w:color="auto"/>
          </w:divBdr>
        </w:div>
        <w:div w:id="932082094">
          <w:marLeft w:val="480"/>
          <w:marRight w:val="0"/>
          <w:marTop w:val="0"/>
          <w:marBottom w:val="0"/>
          <w:divBdr>
            <w:top w:val="none" w:sz="0" w:space="0" w:color="auto"/>
            <w:left w:val="none" w:sz="0" w:space="0" w:color="auto"/>
            <w:bottom w:val="none" w:sz="0" w:space="0" w:color="auto"/>
            <w:right w:val="none" w:sz="0" w:space="0" w:color="auto"/>
          </w:divBdr>
        </w:div>
        <w:div w:id="1352949259">
          <w:marLeft w:val="480"/>
          <w:marRight w:val="0"/>
          <w:marTop w:val="0"/>
          <w:marBottom w:val="0"/>
          <w:divBdr>
            <w:top w:val="none" w:sz="0" w:space="0" w:color="auto"/>
            <w:left w:val="none" w:sz="0" w:space="0" w:color="auto"/>
            <w:bottom w:val="none" w:sz="0" w:space="0" w:color="auto"/>
            <w:right w:val="none" w:sz="0" w:space="0" w:color="auto"/>
          </w:divBdr>
        </w:div>
        <w:div w:id="33166130">
          <w:marLeft w:val="480"/>
          <w:marRight w:val="0"/>
          <w:marTop w:val="0"/>
          <w:marBottom w:val="0"/>
          <w:divBdr>
            <w:top w:val="none" w:sz="0" w:space="0" w:color="auto"/>
            <w:left w:val="none" w:sz="0" w:space="0" w:color="auto"/>
            <w:bottom w:val="none" w:sz="0" w:space="0" w:color="auto"/>
            <w:right w:val="none" w:sz="0" w:space="0" w:color="auto"/>
          </w:divBdr>
        </w:div>
        <w:div w:id="1888444613">
          <w:marLeft w:val="480"/>
          <w:marRight w:val="0"/>
          <w:marTop w:val="0"/>
          <w:marBottom w:val="0"/>
          <w:divBdr>
            <w:top w:val="none" w:sz="0" w:space="0" w:color="auto"/>
            <w:left w:val="none" w:sz="0" w:space="0" w:color="auto"/>
            <w:bottom w:val="none" w:sz="0" w:space="0" w:color="auto"/>
            <w:right w:val="none" w:sz="0" w:space="0" w:color="auto"/>
          </w:divBdr>
        </w:div>
        <w:div w:id="60369170">
          <w:marLeft w:val="480"/>
          <w:marRight w:val="0"/>
          <w:marTop w:val="0"/>
          <w:marBottom w:val="0"/>
          <w:divBdr>
            <w:top w:val="none" w:sz="0" w:space="0" w:color="auto"/>
            <w:left w:val="none" w:sz="0" w:space="0" w:color="auto"/>
            <w:bottom w:val="none" w:sz="0" w:space="0" w:color="auto"/>
            <w:right w:val="none" w:sz="0" w:space="0" w:color="auto"/>
          </w:divBdr>
        </w:div>
        <w:div w:id="1012102580">
          <w:marLeft w:val="480"/>
          <w:marRight w:val="0"/>
          <w:marTop w:val="0"/>
          <w:marBottom w:val="0"/>
          <w:divBdr>
            <w:top w:val="none" w:sz="0" w:space="0" w:color="auto"/>
            <w:left w:val="none" w:sz="0" w:space="0" w:color="auto"/>
            <w:bottom w:val="none" w:sz="0" w:space="0" w:color="auto"/>
            <w:right w:val="none" w:sz="0" w:space="0" w:color="auto"/>
          </w:divBdr>
        </w:div>
        <w:div w:id="881136749">
          <w:marLeft w:val="480"/>
          <w:marRight w:val="0"/>
          <w:marTop w:val="0"/>
          <w:marBottom w:val="0"/>
          <w:divBdr>
            <w:top w:val="none" w:sz="0" w:space="0" w:color="auto"/>
            <w:left w:val="none" w:sz="0" w:space="0" w:color="auto"/>
            <w:bottom w:val="none" w:sz="0" w:space="0" w:color="auto"/>
            <w:right w:val="none" w:sz="0" w:space="0" w:color="auto"/>
          </w:divBdr>
        </w:div>
        <w:div w:id="456722707">
          <w:marLeft w:val="480"/>
          <w:marRight w:val="0"/>
          <w:marTop w:val="0"/>
          <w:marBottom w:val="0"/>
          <w:divBdr>
            <w:top w:val="none" w:sz="0" w:space="0" w:color="auto"/>
            <w:left w:val="none" w:sz="0" w:space="0" w:color="auto"/>
            <w:bottom w:val="none" w:sz="0" w:space="0" w:color="auto"/>
            <w:right w:val="none" w:sz="0" w:space="0" w:color="auto"/>
          </w:divBdr>
        </w:div>
        <w:div w:id="844396721">
          <w:marLeft w:val="480"/>
          <w:marRight w:val="0"/>
          <w:marTop w:val="0"/>
          <w:marBottom w:val="0"/>
          <w:divBdr>
            <w:top w:val="none" w:sz="0" w:space="0" w:color="auto"/>
            <w:left w:val="none" w:sz="0" w:space="0" w:color="auto"/>
            <w:bottom w:val="none" w:sz="0" w:space="0" w:color="auto"/>
            <w:right w:val="none" w:sz="0" w:space="0" w:color="auto"/>
          </w:divBdr>
        </w:div>
        <w:div w:id="939994050">
          <w:marLeft w:val="480"/>
          <w:marRight w:val="0"/>
          <w:marTop w:val="0"/>
          <w:marBottom w:val="0"/>
          <w:divBdr>
            <w:top w:val="none" w:sz="0" w:space="0" w:color="auto"/>
            <w:left w:val="none" w:sz="0" w:space="0" w:color="auto"/>
            <w:bottom w:val="none" w:sz="0" w:space="0" w:color="auto"/>
            <w:right w:val="none" w:sz="0" w:space="0" w:color="auto"/>
          </w:divBdr>
        </w:div>
        <w:div w:id="1196307189">
          <w:marLeft w:val="480"/>
          <w:marRight w:val="0"/>
          <w:marTop w:val="0"/>
          <w:marBottom w:val="0"/>
          <w:divBdr>
            <w:top w:val="none" w:sz="0" w:space="0" w:color="auto"/>
            <w:left w:val="none" w:sz="0" w:space="0" w:color="auto"/>
            <w:bottom w:val="none" w:sz="0" w:space="0" w:color="auto"/>
            <w:right w:val="none" w:sz="0" w:space="0" w:color="auto"/>
          </w:divBdr>
        </w:div>
        <w:div w:id="1829127369">
          <w:marLeft w:val="480"/>
          <w:marRight w:val="0"/>
          <w:marTop w:val="0"/>
          <w:marBottom w:val="0"/>
          <w:divBdr>
            <w:top w:val="none" w:sz="0" w:space="0" w:color="auto"/>
            <w:left w:val="none" w:sz="0" w:space="0" w:color="auto"/>
            <w:bottom w:val="none" w:sz="0" w:space="0" w:color="auto"/>
            <w:right w:val="none" w:sz="0" w:space="0" w:color="auto"/>
          </w:divBdr>
        </w:div>
        <w:div w:id="1655647550">
          <w:marLeft w:val="480"/>
          <w:marRight w:val="0"/>
          <w:marTop w:val="0"/>
          <w:marBottom w:val="0"/>
          <w:divBdr>
            <w:top w:val="none" w:sz="0" w:space="0" w:color="auto"/>
            <w:left w:val="none" w:sz="0" w:space="0" w:color="auto"/>
            <w:bottom w:val="none" w:sz="0" w:space="0" w:color="auto"/>
            <w:right w:val="none" w:sz="0" w:space="0" w:color="auto"/>
          </w:divBdr>
        </w:div>
      </w:divsChild>
    </w:div>
    <w:div w:id="1100838079">
      <w:bodyDiv w:val="1"/>
      <w:marLeft w:val="0"/>
      <w:marRight w:val="0"/>
      <w:marTop w:val="0"/>
      <w:marBottom w:val="0"/>
      <w:divBdr>
        <w:top w:val="none" w:sz="0" w:space="0" w:color="auto"/>
        <w:left w:val="none" w:sz="0" w:space="0" w:color="auto"/>
        <w:bottom w:val="none" w:sz="0" w:space="0" w:color="auto"/>
        <w:right w:val="none" w:sz="0" w:space="0" w:color="auto"/>
      </w:divBdr>
    </w:div>
    <w:div w:id="1104229614">
      <w:bodyDiv w:val="1"/>
      <w:marLeft w:val="0"/>
      <w:marRight w:val="0"/>
      <w:marTop w:val="0"/>
      <w:marBottom w:val="0"/>
      <w:divBdr>
        <w:top w:val="none" w:sz="0" w:space="0" w:color="auto"/>
        <w:left w:val="none" w:sz="0" w:space="0" w:color="auto"/>
        <w:bottom w:val="none" w:sz="0" w:space="0" w:color="auto"/>
        <w:right w:val="none" w:sz="0" w:space="0" w:color="auto"/>
      </w:divBdr>
    </w:div>
    <w:div w:id="1107192193">
      <w:bodyDiv w:val="1"/>
      <w:marLeft w:val="0"/>
      <w:marRight w:val="0"/>
      <w:marTop w:val="0"/>
      <w:marBottom w:val="0"/>
      <w:divBdr>
        <w:top w:val="none" w:sz="0" w:space="0" w:color="auto"/>
        <w:left w:val="none" w:sz="0" w:space="0" w:color="auto"/>
        <w:bottom w:val="none" w:sz="0" w:space="0" w:color="auto"/>
        <w:right w:val="none" w:sz="0" w:space="0" w:color="auto"/>
      </w:divBdr>
    </w:div>
    <w:div w:id="1111902697">
      <w:bodyDiv w:val="1"/>
      <w:marLeft w:val="0"/>
      <w:marRight w:val="0"/>
      <w:marTop w:val="0"/>
      <w:marBottom w:val="0"/>
      <w:divBdr>
        <w:top w:val="none" w:sz="0" w:space="0" w:color="auto"/>
        <w:left w:val="none" w:sz="0" w:space="0" w:color="auto"/>
        <w:bottom w:val="none" w:sz="0" w:space="0" w:color="auto"/>
        <w:right w:val="none" w:sz="0" w:space="0" w:color="auto"/>
      </w:divBdr>
    </w:div>
    <w:div w:id="1144733381">
      <w:bodyDiv w:val="1"/>
      <w:marLeft w:val="0"/>
      <w:marRight w:val="0"/>
      <w:marTop w:val="0"/>
      <w:marBottom w:val="0"/>
      <w:divBdr>
        <w:top w:val="none" w:sz="0" w:space="0" w:color="auto"/>
        <w:left w:val="none" w:sz="0" w:space="0" w:color="auto"/>
        <w:bottom w:val="none" w:sz="0" w:space="0" w:color="auto"/>
        <w:right w:val="none" w:sz="0" w:space="0" w:color="auto"/>
      </w:divBdr>
    </w:div>
    <w:div w:id="1162693397">
      <w:bodyDiv w:val="1"/>
      <w:marLeft w:val="0"/>
      <w:marRight w:val="0"/>
      <w:marTop w:val="0"/>
      <w:marBottom w:val="0"/>
      <w:divBdr>
        <w:top w:val="none" w:sz="0" w:space="0" w:color="auto"/>
        <w:left w:val="none" w:sz="0" w:space="0" w:color="auto"/>
        <w:bottom w:val="none" w:sz="0" w:space="0" w:color="auto"/>
        <w:right w:val="none" w:sz="0" w:space="0" w:color="auto"/>
      </w:divBdr>
    </w:div>
    <w:div w:id="1185093347">
      <w:bodyDiv w:val="1"/>
      <w:marLeft w:val="0"/>
      <w:marRight w:val="0"/>
      <w:marTop w:val="0"/>
      <w:marBottom w:val="0"/>
      <w:divBdr>
        <w:top w:val="none" w:sz="0" w:space="0" w:color="auto"/>
        <w:left w:val="none" w:sz="0" w:space="0" w:color="auto"/>
        <w:bottom w:val="none" w:sz="0" w:space="0" w:color="auto"/>
        <w:right w:val="none" w:sz="0" w:space="0" w:color="auto"/>
      </w:divBdr>
    </w:div>
    <w:div w:id="1195341700">
      <w:bodyDiv w:val="1"/>
      <w:marLeft w:val="0"/>
      <w:marRight w:val="0"/>
      <w:marTop w:val="0"/>
      <w:marBottom w:val="0"/>
      <w:divBdr>
        <w:top w:val="none" w:sz="0" w:space="0" w:color="auto"/>
        <w:left w:val="none" w:sz="0" w:space="0" w:color="auto"/>
        <w:bottom w:val="none" w:sz="0" w:space="0" w:color="auto"/>
        <w:right w:val="none" w:sz="0" w:space="0" w:color="auto"/>
      </w:divBdr>
    </w:div>
    <w:div w:id="1215776922">
      <w:bodyDiv w:val="1"/>
      <w:marLeft w:val="0"/>
      <w:marRight w:val="0"/>
      <w:marTop w:val="0"/>
      <w:marBottom w:val="0"/>
      <w:divBdr>
        <w:top w:val="none" w:sz="0" w:space="0" w:color="auto"/>
        <w:left w:val="none" w:sz="0" w:space="0" w:color="auto"/>
        <w:bottom w:val="none" w:sz="0" w:space="0" w:color="auto"/>
        <w:right w:val="none" w:sz="0" w:space="0" w:color="auto"/>
      </w:divBdr>
    </w:div>
    <w:div w:id="1221985176">
      <w:bodyDiv w:val="1"/>
      <w:marLeft w:val="0"/>
      <w:marRight w:val="0"/>
      <w:marTop w:val="0"/>
      <w:marBottom w:val="0"/>
      <w:divBdr>
        <w:top w:val="none" w:sz="0" w:space="0" w:color="auto"/>
        <w:left w:val="none" w:sz="0" w:space="0" w:color="auto"/>
        <w:bottom w:val="none" w:sz="0" w:space="0" w:color="auto"/>
        <w:right w:val="none" w:sz="0" w:space="0" w:color="auto"/>
      </w:divBdr>
    </w:div>
    <w:div w:id="1252156796">
      <w:bodyDiv w:val="1"/>
      <w:marLeft w:val="0"/>
      <w:marRight w:val="0"/>
      <w:marTop w:val="0"/>
      <w:marBottom w:val="0"/>
      <w:divBdr>
        <w:top w:val="none" w:sz="0" w:space="0" w:color="auto"/>
        <w:left w:val="none" w:sz="0" w:space="0" w:color="auto"/>
        <w:bottom w:val="none" w:sz="0" w:space="0" w:color="auto"/>
        <w:right w:val="none" w:sz="0" w:space="0" w:color="auto"/>
      </w:divBdr>
    </w:div>
    <w:div w:id="1258520145">
      <w:bodyDiv w:val="1"/>
      <w:marLeft w:val="0"/>
      <w:marRight w:val="0"/>
      <w:marTop w:val="0"/>
      <w:marBottom w:val="0"/>
      <w:divBdr>
        <w:top w:val="none" w:sz="0" w:space="0" w:color="auto"/>
        <w:left w:val="none" w:sz="0" w:space="0" w:color="auto"/>
        <w:bottom w:val="none" w:sz="0" w:space="0" w:color="auto"/>
        <w:right w:val="none" w:sz="0" w:space="0" w:color="auto"/>
      </w:divBdr>
    </w:div>
    <w:div w:id="1314719267">
      <w:bodyDiv w:val="1"/>
      <w:marLeft w:val="0"/>
      <w:marRight w:val="0"/>
      <w:marTop w:val="0"/>
      <w:marBottom w:val="0"/>
      <w:divBdr>
        <w:top w:val="none" w:sz="0" w:space="0" w:color="auto"/>
        <w:left w:val="none" w:sz="0" w:space="0" w:color="auto"/>
        <w:bottom w:val="none" w:sz="0" w:space="0" w:color="auto"/>
        <w:right w:val="none" w:sz="0" w:space="0" w:color="auto"/>
      </w:divBdr>
    </w:div>
    <w:div w:id="1332876855">
      <w:bodyDiv w:val="1"/>
      <w:marLeft w:val="0"/>
      <w:marRight w:val="0"/>
      <w:marTop w:val="0"/>
      <w:marBottom w:val="0"/>
      <w:divBdr>
        <w:top w:val="none" w:sz="0" w:space="0" w:color="auto"/>
        <w:left w:val="none" w:sz="0" w:space="0" w:color="auto"/>
        <w:bottom w:val="none" w:sz="0" w:space="0" w:color="auto"/>
        <w:right w:val="none" w:sz="0" w:space="0" w:color="auto"/>
      </w:divBdr>
    </w:div>
    <w:div w:id="1338340680">
      <w:bodyDiv w:val="1"/>
      <w:marLeft w:val="0"/>
      <w:marRight w:val="0"/>
      <w:marTop w:val="0"/>
      <w:marBottom w:val="0"/>
      <w:divBdr>
        <w:top w:val="none" w:sz="0" w:space="0" w:color="auto"/>
        <w:left w:val="none" w:sz="0" w:space="0" w:color="auto"/>
        <w:bottom w:val="none" w:sz="0" w:space="0" w:color="auto"/>
        <w:right w:val="none" w:sz="0" w:space="0" w:color="auto"/>
      </w:divBdr>
    </w:div>
    <w:div w:id="1380323918">
      <w:bodyDiv w:val="1"/>
      <w:marLeft w:val="0"/>
      <w:marRight w:val="0"/>
      <w:marTop w:val="0"/>
      <w:marBottom w:val="0"/>
      <w:divBdr>
        <w:top w:val="none" w:sz="0" w:space="0" w:color="auto"/>
        <w:left w:val="none" w:sz="0" w:space="0" w:color="auto"/>
        <w:bottom w:val="none" w:sz="0" w:space="0" w:color="auto"/>
        <w:right w:val="none" w:sz="0" w:space="0" w:color="auto"/>
      </w:divBdr>
      <w:divsChild>
        <w:div w:id="1425884009">
          <w:marLeft w:val="480"/>
          <w:marRight w:val="0"/>
          <w:marTop w:val="0"/>
          <w:marBottom w:val="0"/>
          <w:divBdr>
            <w:top w:val="none" w:sz="0" w:space="0" w:color="auto"/>
            <w:left w:val="none" w:sz="0" w:space="0" w:color="auto"/>
            <w:bottom w:val="none" w:sz="0" w:space="0" w:color="auto"/>
            <w:right w:val="none" w:sz="0" w:space="0" w:color="auto"/>
          </w:divBdr>
        </w:div>
        <w:div w:id="659430834">
          <w:marLeft w:val="480"/>
          <w:marRight w:val="0"/>
          <w:marTop w:val="0"/>
          <w:marBottom w:val="0"/>
          <w:divBdr>
            <w:top w:val="none" w:sz="0" w:space="0" w:color="auto"/>
            <w:left w:val="none" w:sz="0" w:space="0" w:color="auto"/>
            <w:bottom w:val="none" w:sz="0" w:space="0" w:color="auto"/>
            <w:right w:val="none" w:sz="0" w:space="0" w:color="auto"/>
          </w:divBdr>
        </w:div>
        <w:div w:id="1112895833">
          <w:marLeft w:val="480"/>
          <w:marRight w:val="0"/>
          <w:marTop w:val="0"/>
          <w:marBottom w:val="0"/>
          <w:divBdr>
            <w:top w:val="none" w:sz="0" w:space="0" w:color="auto"/>
            <w:left w:val="none" w:sz="0" w:space="0" w:color="auto"/>
            <w:bottom w:val="none" w:sz="0" w:space="0" w:color="auto"/>
            <w:right w:val="none" w:sz="0" w:space="0" w:color="auto"/>
          </w:divBdr>
        </w:div>
        <w:div w:id="94592343">
          <w:marLeft w:val="480"/>
          <w:marRight w:val="0"/>
          <w:marTop w:val="0"/>
          <w:marBottom w:val="0"/>
          <w:divBdr>
            <w:top w:val="none" w:sz="0" w:space="0" w:color="auto"/>
            <w:left w:val="none" w:sz="0" w:space="0" w:color="auto"/>
            <w:bottom w:val="none" w:sz="0" w:space="0" w:color="auto"/>
            <w:right w:val="none" w:sz="0" w:space="0" w:color="auto"/>
          </w:divBdr>
        </w:div>
        <w:div w:id="1763643303">
          <w:marLeft w:val="480"/>
          <w:marRight w:val="0"/>
          <w:marTop w:val="0"/>
          <w:marBottom w:val="0"/>
          <w:divBdr>
            <w:top w:val="none" w:sz="0" w:space="0" w:color="auto"/>
            <w:left w:val="none" w:sz="0" w:space="0" w:color="auto"/>
            <w:bottom w:val="none" w:sz="0" w:space="0" w:color="auto"/>
            <w:right w:val="none" w:sz="0" w:space="0" w:color="auto"/>
          </w:divBdr>
        </w:div>
        <w:div w:id="163279171">
          <w:marLeft w:val="480"/>
          <w:marRight w:val="0"/>
          <w:marTop w:val="0"/>
          <w:marBottom w:val="0"/>
          <w:divBdr>
            <w:top w:val="none" w:sz="0" w:space="0" w:color="auto"/>
            <w:left w:val="none" w:sz="0" w:space="0" w:color="auto"/>
            <w:bottom w:val="none" w:sz="0" w:space="0" w:color="auto"/>
            <w:right w:val="none" w:sz="0" w:space="0" w:color="auto"/>
          </w:divBdr>
        </w:div>
        <w:div w:id="977496486">
          <w:marLeft w:val="480"/>
          <w:marRight w:val="0"/>
          <w:marTop w:val="0"/>
          <w:marBottom w:val="0"/>
          <w:divBdr>
            <w:top w:val="none" w:sz="0" w:space="0" w:color="auto"/>
            <w:left w:val="none" w:sz="0" w:space="0" w:color="auto"/>
            <w:bottom w:val="none" w:sz="0" w:space="0" w:color="auto"/>
            <w:right w:val="none" w:sz="0" w:space="0" w:color="auto"/>
          </w:divBdr>
        </w:div>
        <w:div w:id="605111899">
          <w:marLeft w:val="480"/>
          <w:marRight w:val="0"/>
          <w:marTop w:val="0"/>
          <w:marBottom w:val="0"/>
          <w:divBdr>
            <w:top w:val="none" w:sz="0" w:space="0" w:color="auto"/>
            <w:left w:val="none" w:sz="0" w:space="0" w:color="auto"/>
            <w:bottom w:val="none" w:sz="0" w:space="0" w:color="auto"/>
            <w:right w:val="none" w:sz="0" w:space="0" w:color="auto"/>
          </w:divBdr>
        </w:div>
        <w:div w:id="1088573165">
          <w:marLeft w:val="480"/>
          <w:marRight w:val="0"/>
          <w:marTop w:val="0"/>
          <w:marBottom w:val="0"/>
          <w:divBdr>
            <w:top w:val="none" w:sz="0" w:space="0" w:color="auto"/>
            <w:left w:val="none" w:sz="0" w:space="0" w:color="auto"/>
            <w:bottom w:val="none" w:sz="0" w:space="0" w:color="auto"/>
            <w:right w:val="none" w:sz="0" w:space="0" w:color="auto"/>
          </w:divBdr>
        </w:div>
        <w:div w:id="1749886539">
          <w:marLeft w:val="480"/>
          <w:marRight w:val="0"/>
          <w:marTop w:val="0"/>
          <w:marBottom w:val="0"/>
          <w:divBdr>
            <w:top w:val="none" w:sz="0" w:space="0" w:color="auto"/>
            <w:left w:val="none" w:sz="0" w:space="0" w:color="auto"/>
            <w:bottom w:val="none" w:sz="0" w:space="0" w:color="auto"/>
            <w:right w:val="none" w:sz="0" w:space="0" w:color="auto"/>
          </w:divBdr>
        </w:div>
        <w:div w:id="294914084">
          <w:marLeft w:val="480"/>
          <w:marRight w:val="0"/>
          <w:marTop w:val="0"/>
          <w:marBottom w:val="0"/>
          <w:divBdr>
            <w:top w:val="none" w:sz="0" w:space="0" w:color="auto"/>
            <w:left w:val="none" w:sz="0" w:space="0" w:color="auto"/>
            <w:bottom w:val="none" w:sz="0" w:space="0" w:color="auto"/>
            <w:right w:val="none" w:sz="0" w:space="0" w:color="auto"/>
          </w:divBdr>
        </w:div>
        <w:div w:id="1645626320">
          <w:marLeft w:val="480"/>
          <w:marRight w:val="0"/>
          <w:marTop w:val="0"/>
          <w:marBottom w:val="0"/>
          <w:divBdr>
            <w:top w:val="none" w:sz="0" w:space="0" w:color="auto"/>
            <w:left w:val="none" w:sz="0" w:space="0" w:color="auto"/>
            <w:bottom w:val="none" w:sz="0" w:space="0" w:color="auto"/>
            <w:right w:val="none" w:sz="0" w:space="0" w:color="auto"/>
          </w:divBdr>
        </w:div>
        <w:div w:id="399404853">
          <w:marLeft w:val="480"/>
          <w:marRight w:val="0"/>
          <w:marTop w:val="0"/>
          <w:marBottom w:val="0"/>
          <w:divBdr>
            <w:top w:val="none" w:sz="0" w:space="0" w:color="auto"/>
            <w:left w:val="none" w:sz="0" w:space="0" w:color="auto"/>
            <w:bottom w:val="none" w:sz="0" w:space="0" w:color="auto"/>
            <w:right w:val="none" w:sz="0" w:space="0" w:color="auto"/>
          </w:divBdr>
        </w:div>
        <w:div w:id="4092913">
          <w:marLeft w:val="480"/>
          <w:marRight w:val="0"/>
          <w:marTop w:val="0"/>
          <w:marBottom w:val="0"/>
          <w:divBdr>
            <w:top w:val="none" w:sz="0" w:space="0" w:color="auto"/>
            <w:left w:val="none" w:sz="0" w:space="0" w:color="auto"/>
            <w:bottom w:val="none" w:sz="0" w:space="0" w:color="auto"/>
            <w:right w:val="none" w:sz="0" w:space="0" w:color="auto"/>
          </w:divBdr>
        </w:div>
        <w:div w:id="2140419281">
          <w:marLeft w:val="480"/>
          <w:marRight w:val="0"/>
          <w:marTop w:val="0"/>
          <w:marBottom w:val="0"/>
          <w:divBdr>
            <w:top w:val="none" w:sz="0" w:space="0" w:color="auto"/>
            <w:left w:val="none" w:sz="0" w:space="0" w:color="auto"/>
            <w:bottom w:val="none" w:sz="0" w:space="0" w:color="auto"/>
            <w:right w:val="none" w:sz="0" w:space="0" w:color="auto"/>
          </w:divBdr>
        </w:div>
        <w:div w:id="1272124248">
          <w:marLeft w:val="480"/>
          <w:marRight w:val="0"/>
          <w:marTop w:val="0"/>
          <w:marBottom w:val="0"/>
          <w:divBdr>
            <w:top w:val="none" w:sz="0" w:space="0" w:color="auto"/>
            <w:left w:val="none" w:sz="0" w:space="0" w:color="auto"/>
            <w:bottom w:val="none" w:sz="0" w:space="0" w:color="auto"/>
            <w:right w:val="none" w:sz="0" w:space="0" w:color="auto"/>
          </w:divBdr>
        </w:div>
        <w:div w:id="679627145">
          <w:marLeft w:val="480"/>
          <w:marRight w:val="0"/>
          <w:marTop w:val="0"/>
          <w:marBottom w:val="0"/>
          <w:divBdr>
            <w:top w:val="none" w:sz="0" w:space="0" w:color="auto"/>
            <w:left w:val="none" w:sz="0" w:space="0" w:color="auto"/>
            <w:bottom w:val="none" w:sz="0" w:space="0" w:color="auto"/>
            <w:right w:val="none" w:sz="0" w:space="0" w:color="auto"/>
          </w:divBdr>
        </w:div>
        <w:div w:id="645671240">
          <w:marLeft w:val="480"/>
          <w:marRight w:val="0"/>
          <w:marTop w:val="0"/>
          <w:marBottom w:val="0"/>
          <w:divBdr>
            <w:top w:val="none" w:sz="0" w:space="0" w:color="auto"/>
            <w:left w:val="none" w:sz="0" w:space="0" w:color="auto"/>
            <w:bottom w:val="none" w:sz="0" w:space="0" w:color="auto"/>
            <w:right w:val="none" w:sz="0" w:space="0" w:color="auto"/>
          </w:divBdr>
        </w:div>
      </w:divsChild>
    </w:div>
    <w:div w:id="1409889125">
      <w:bodyDiv w:val="1"/>
      <w:marLeft w:val="0"/>
      <w:marRight w:val="0"/>
      <w:marTop w:val="0"/>
      <w:marBottom w:val="0"/>
      <w:divBdr>
        <w:top w:val="none" w:sz="0" w:space="0" w:color="auto"/>
        <w:left w:val="none" w:sz="0" w:space="0" w:color="auto"/>
        <w:bottom w:val="none" w:sz="0" w:space="0" w:color="auto"/>
        <w:right w:val="none" w:sz="0" w:space="0" w:color="auto"/>
      </w:divBdr>
    </w:div>
    <w:div w:id="1410613993">
      <w:bodyDiv w:val="1"/>
      <w:marLeft w:val="0"/>
      <w:marRight w:val="0"/>
      <w:marTop w:val="0"/>
      <w:marBottom w:val="0"/>
      <w:divBdr>
        <w:top w:val="none" w:sz="0" w:space="0" w:color="auto"/>
        <w:left w:val="none" w:sz="0" w:space="0" w:color="auto"/>
        <w:bottom w:val="none" w:sz="0" w:space="0" w:color="auto"/>
        <w:right w:val="none" w:sz="0" w:space="0" w:color="auto"/>
      </w:divBdr>
    </w:div>
    <w:div w:id="1450902332">
      <w:bodyDiv w:val="1"/>
      <w:marLeft w:val="0"/>
      <w:marRight w:val="0"/>
      <w:marTop w:val="0"/>
      <w:marBottom w:val="0"/>
      <w:divBdr>
        <w:top w:val="none" w:sz="0" w:space="0" w:color="auto"/>
        <w:left w:val="none" w:sz="0" w:space="0" w:color="auto"/>
        <w:bottom w:val="none" w:sz="0" w:space="0" w:color="auto"/>
        <w:right w:val="none" w:sz="0" w:space="0" w:color="auto"/>
      </w:divBdr>
    </w:div>
    <w:div w:id="1457991429">
      <w:bodyDiv w:val="1"/>
      <w:marLeft w:val="0"/>
      <w:marRight w:val="0"/>
      <w:marTop w:val="0"/>
      <w:marBottom w:val="0"/>
      <w:divBdr>
        <w:top w:val="none" w:sz="0" w:space="0" w:color="auto"/>
        <w:left w:val="none" w:sz="0" w:space="0" w:color="auto"/>
        <w:bottom w:val="none" w:sz="0" w:space="0" w:color="auto"/>
        <w:right w:val="none" w:sz="0" w:space="0" w:color="auto"/>
      </w:divBdr>
    </w:div>
    <w:div w:id="1460145356">
      <w:bodyDiv w:val="1"/>
      <w:marLeft w:val="0"/>
      <w:marRight w:val="0"/>
      <w:marTop w:val="0"/>
      <w:marBottom w:val="0"/>
      <w:divBdr>
        <w:top w:val="none" w:sz="0" w:space="0" w:color="auto"/>
        <w:left w:val="none" w:sz="0" w:space="0" w:color="auto"/>
        <w:bottom w:val="none" w:sz="0" w:space="0" w:color="auto"/>
        <w:right w:val="none" w:sz="0" w:space="0" w:color="auto"/>
      </w:divBdr>
    </w:div>
    <w:div w:id="1464928463">
      <w:bodyDiv w:val="1"/>
      <w:marLeft w:val="0"/>
      <w:marRight w:val="0"/>
      <w:marTop w:val="0"/>
      <w:marBottom w:val="0"/>
      <w:divBdr>
        <w:top w:val="none" w:sz="0" w:space="0" w:color="auto"/>
        <w:left w:val="none" w:sz="0" w:space="0" w:color="auto"/>
        <w:bottom w:val="none" w:sz="0" w:space="0" w:color="auto"/>
        <w:right w:val="none" w:sz="0" w:space="0" w:color="auto"/>
      </w:divBdr>
    </w:div>
    <w:div w:id="1470824584">
      <w:bodyDiv w:val="1"/>
      <w:marLeft w:val="0"/>
      <w:marRight w:val="0"/>
      <w:marTop w:val="0"/>
      <w:marBottom w:val="0"/>
      <w:divBdr>
        <w:top w:val="none" w:sz="0" w:space="0" w:color="auto"/>
        <w:left w:val="none" w:sz="0" w:space="0" w:color="auto"/>
        <w:bottom w:val="none" w:sz="0" w:space="0" w:color="auto"/>
        <w:right w:val="none" w:sz="0" w:space="0" w:color="auto"/>
      </w:divBdr>
    </w:div>
    <w:div w:id="1486509920">
      <w:bodyDiv w:val="1"/>
      <w:marLeft w:val="0"/>
      <w:marRight w:val="0"/>
      <w:marTop w:val="0"/>
      <w:marBottom w:val="0"/>
      <w:divBdr>
        <w:top w:val="none" w:sz="0" w:space="0" w:color="auto"/>
        <w:left w:val="none" w:sz="0" w:space="0" w:color="auto"/>
        <w:bottom w:val="none" w:sz="0" w:space="0" w:color="auto"/>
        <w:right w:val="none" w:sz="0" w:space="0" w:color="auto"/>
      </w:divBdr>
    </w:div>
    <w:div w:id="1533959526">
      <w:bodyDiv w:val="1"/>
      <w:marLeft w:val="0"/>
      <w:marRight w:val="0"/>
      <w:marTop w:val="0"/>
      <w:marBottom w:val="0"/>
      <w:divBdr>
        <w:top w:val="none" w:sz="0" w:space="0" w:color="auto"/>
        <w:left w:val="none" w:sz="0" w:space="0" w:color="auto"/>
        <w:bottom w:val="none" w:sz="0" w:space="0" w:color="auto"/>
        <w:right w:val="none" w:sz="0" w:space="0" w:color="auto"/>
      </w:divBdr>
    </w:div>
    <w:div w:id="1554389924">
      <w:bodyDiv w:val="1"/>
      <w:marLeft w:val="0"/>
      <w:marRight w:val="0"/>
      <w:marTop w:val="0"/>
      <w:marBottom w:val="0"/>
      <w:divBdr>
        <w:top w:val="none" w:sz="0" w:space="0" w:color="auto"/>
        <w:left w:val="none" w:sz="0" w:space="0" w:color="auto"/>
        <w:bottom w:val="none" w:sz="0" w:space="0" w:color="auto"/>
        <w:right w:val="none" w:sz="0" w:space="0" w:color="auto"/>
      </w:divBdr>
    </w:div>
    <w:div w:id="1558517240">
      <w:bodyDiv w:val="1"/>
      <w:marLeft w:val="0"/>
      <w:marRight w:val="0"/>
      <w:marTop w:val="0"/>
      <w:marBottom w:val="0"/>
      <w:divBdr>
        <w:top w:val="none" w:sz="0" w:space="0" w:color="auto"/>
        <w:left w:val="none" w:sz="0" w:space="0" w:color="auto"/>
        <w:bottom w:val="none" w:sz="0" w:space="0" w:color="auto"/>
        <w:right w:val="none" w:sz="0" w:space="0" w:color="auto"/>
      </w:divBdr>
    </w:div>
    <w:div w:id="1558710319">
      <w:bodyDiv w:val="1"/>
      <w:marLeft w:val="0"/>
      <w:marRight w:val="0"/>
      <w:marTop w:val="0"/>
      <w:marBottom w:val="0"/>
      <w:divBdr>
        <w:top w:val="none" w:sz="0" w:space="0" w:color="auto"/>
        <w:left w:val="none" w:sz="0" w:space="0" w:color="auto"/>
        <w:bottom w:val="none" w:sz="0" w:space="0" w:color="auto"/>
        <w:right w:val="none" w:sz="0" w:space="0" w:color="auto"/>
      </w:divBdr>
    </w:div>
    <w:div w:id="1559048730">
      <w:bodyDiv w:val="1"/>
      <w:marLeft w:val="0"/>
      <w:marRight w:val="0"/>
      <w:marTop w:val="0"/>
      <w:marBottom w:val="0"/>
      <w:divBdr>
        <w:top w:val="none" w:sz="0" w:space="0" w:color="auto"/>
        <w:left w:val="none" w:sz="0" w:space="0" w:color="auto"/>
        <w:bottom w:val="none" w:sz="0" w:space="0" w:color="auto"/>
        <w:right w:val="none" w:sz="0" w:space="0" w:color="auto"/>
      </w:divBdr>
      <w:divsChild>
        <w:div w:id="397677978">
          <w:marLeft w:val="480"/>
          <w:marRight w:val="0"/>
          <w:marTop w:val="0"/>
          <w:marBottom w:val="0"/>
          <w:divBdr>
            <w:top w:val="none" w:sz="0" w:space="0" w:color="auto"/>
            <w:left w:val="none" w:sz="0" w:space="0" w:color="auto"/>
            <w:bottom w:val="none" w:sz="0" w:space="0" w:color="auto"/>
            <w:right w:val="none" w:sz="0" w:space="0" w:color="auto"/>
          </w:divBdr>
        </w:div>
        <w:div w:id="1264417941">
          <w:marLeft w:val="480"/>
          <w:marRight w:val="0"/>
          <w:marTop w:val="0"/>
          <w:marBottom w:val="0"/>
          <w:divBdr>
            <w:top w:val="none" w:sz="0" w:space="0" w:color="auto"/>
            <w:left w:val="none" w:sz="0" w:space="0" w:color="auto"/>
            <w:bottom w:val="none" w:sz="0" w:space="0" w:color="auto"/>
            <w:right w:val="none" w:sz="0" w:space="0" w:color="auto"/>
          </w:divBdr>
        </w:div>
        <w:div w:id="392237089">
          <w:marLeft w:val="480"/>
          <w:marRight w:val="0"/>
          <w:marTop w:val="0"/>
          <w:marBottom w:val="0"/>
          <w:divBdr>
            <w:top w:val="none" w:sz="0" w:space="0" w:color="auto"/>
            <w:left w:val="none" w:sz="0" w:space="0" w:color="auto"/>
            <w:bottom w:val="none" w:sz="0" w:space="0" w:color="auto"/>
            <w:right w:val="none" w:sz="0" w:space="0" w:color="auto"/>
          </w:divBdr>
        </w:div>
        <w:div w:id="1574193202">
          <w:marLeft w:val="480"/>
          <w:marRight w:val="0"/>
          <w:marTop w:val="0"/>
          <w:marBottom w:val="0"/>
          <w:divBdr>
            <w:top w:val="none" w:sz="0" w:space="0" w:color="auto"/>
            <w:left w:val="none" w:sz="0" w:space="0" w:color="auto"/>
            <w:bottom w:val="none" w:sz="0" w:space="0" w:color="auto"/>
            <w:right w:val="none" w:sz="0" w:space="0" w:color="auto"/>
          </w:divBdr>
        </w:div>
        <w:div w:id="1213997799">
          <w:marLeft w:val="480"/>
          <w:marRight w:val="0"/>
          <w:marTop w:val="0"/>
          <w:marBottom w:val="0"/>
          <w:divBdr>
            <w:top w:val="none" w:sz="0" w:space="0" w:color="auto"/>
            <w:left w:val="none" w:sz="0" w:space="0" w:color="auto"/>
            <w:bottom w:val="none" w:sz="0" w:space="0" w:color="auto"/>
            <w:right w:val="none" w:sz="0" w:space="0" w:color="auto"/>
          </w:divBdr>
        </w:div>
        <w:div w:id="404029705">
          <w:marLeft w:val="480"/>
          <w:marRight w:val="0"/>
          <w:marTop w:val="0"/>
          <w:marBottom w:val="0"/>
          <w:divBdr>
            <w:top w:val="none" w:sz="0" w:space="0" w:color="auto"/>
            <w:left w:val="none" w:sz="0" w:space="0" w:color="auto"/>
            <w:bottom w:val="none" w:sz="0" w:space="0" w:color="auto"/>
            <w:right w:val="none" w:sz="0" w:space="0" w:color="auto"/>
          </w:divBdr>
        </w:div>
        <w:div w:id="742721056">
          <w:marLeft w:val="480"/>
          <w:marRight w:val="0"/>
          <w:marTop w:val="0"/>
          <w:marBottom w:val="0"/>
          <w:divBdr>
            <w:top w:val="none" w:sz="0" w:space="0" w:color="auto"/>
            <w:left w:val="none" w:sz="0" w:space="0" w:color="auto"/>
            <w:bottom w:val="none" w:sz="0" w:space="0" w:color="auto"/>
            <w:right w:val="none" w:sz="0" w:space="0" w:color="auto"/>
          </w:divBdr>
        </w:div>
        <w:div w:id="7951361">
          <w:marLeft w:val="480"/>
          <w:marRight w:val="0"/>
          <w:marTop w:val="0"/>
          <w:marBottom w:val="0"/>
          <w:divBdr>
            <w:top w:val="none" w:sz="0" w:space="0" w:color="auto"/>
            <w:left w:val="none" w:sz="0" w:space="0" w:color="auto"/>
            <w:bottom w:val="none" w:sz="0" w:space="0" w:color="auto"/>
            <w:right w:val="none" w:sz="0" w:space="0" w:color="auto"/>
          </w:divBdr>
        </w:div>
        <w:div w:id="1398474302">
          <w:marLeft w:val="480"/>
          <w:marRight w:val="0"/>
          <w:marTop w:val="0"/>
          <w:marBottom w:val="0"/>
          <w:divBdr>
            <w:top w:val="none" w:sz="0" w:space="0" w:color="auto"/>
            <w:left w:val="none" w:sz="0" w:space="0" w:color="auto"/>
            <w:bottom w:val="none" w:sz="0" w:space="0" w:color="auto"/>
            <w:right w:val="none" w:sz="0" w:space="0" w:color="auto"/>
          </w:divBdr>
        </w:div>
        <w:div w:id="2010789057">
          <w:marLeft w:val="480"/>
          <w:marRight w:val="0"/>
          <w:marTop w:val="0"/>
          <w:marBottom w:val="0"/>
          <w:divBdr>
            <w:top w:val="none" w:sz="0" w:space="0" w:color="auto"/>
            <w:left w:val="none" w:sz="0" w:space="0" w:color="auto"/>
            <w:bottom w:val="none" w:sz="0" w:space="0" w:color="auto"/>
            <w:right w:val="none" w:sz="0" w:space="0" w:color="auto"/>
          </w:divBdr>
        </w:div>
        <w:div w:id="1916431770">
          <w:marLeft w:val="480"/>
          <w:marRight w:val="0"/>
          <w:marTop w:val="0"/>
          <w:marBottom w:val="0"/>
          <w:divBdr>
            <w:top w:val="none" w:sz="0" w:space="0" w:color="auto"/>
            <w:left w:val="none" w:sz="0" w:space="0" w:color="auto"/>
            <w:bottom w:val="none" w:sz="0" w:space="0" w:color="auto"/>
            <w:right w:val="none" w:sz="0" w:space="0" w:color="auto"/>
          </w:divBdr>
        </w:div>
        <w:div w:id="1540701469">
          <w:marLeft w:val="480"/>
          <w:marRight w:val="0"/>
          <w:marTop w:val="0"/>
          <w:marBottom w:val="0"/>
          <w:divBdr>
            <w:top w:val="none" w:sz="0" w:space="0" w:color="auto"/>
            <w:left w:val="none" w:sz="0" w:space="0" w:color="auto"/>
            <w:bottom w:val="none" w:sz="0" w:space="0" w:color="auto"/>
            <w:right w:val="none" w:sz="0" w:space="0" w:color="auto"/>
          </w:divBdr>
        </w:div>
        <w:div w:id="301662266">
          <w:marLeft w:val="480"/>
          <w:marRight w:val="0"/>
          <w:marTop w:val="0"/>
          <w:marBottom w:val="0"/>
          <w:divBdr>
            <w:top w:val="none" w:sz="0" w:space="0" w:color="auto"/>
            <w:left w:val="none" w:sz="0" w:space="0" w:color="auto"/>
            <w:bottom w:val="none" w:sz="0" w:space="0" w:color="auto"/>
            <w:right w:val="none" w:sz="0" w:space="0" w:color="auto"/>
          </w:divBdr>
        </w:div>
        <w:div w:id="698362765">
          <w:marLeft w:val="480"/>
          <w:marRight w:val="0"/>
          <w:marTop w:val="0"/>
          <w:marBottom w:val="0"/>
          <w:divBdr>
            <w:top w:val="none" w:sz="0" w:space="0" w:color="auto"/>
            <w:left w:val="none" w:sz="0" w:space="0" w:color="auto"/>
            <w:bottom w:val="none" w:sz="0" w:space="0" w:color="auto"/>
            <w:right w:val="none" w:sz="0" w:space="0" w:color="auto"/>
          </w:divBdr>
        </w:div>
        <w:div w:id="1551265994">
          <w:marLeft w:val="480"/>
          <w:marRight w:val="0"/>
          <w:marTop w:val="0"/>
          <w:marBottom w:val="0"/>
          <w:divBdr>
            <w:top w:val="none" w:sz="0" w:space="0" w:color="auto"/>
            <w:left w:val="none" w:sz="0" w:space="0" w:color="auto"/>
            <w:bottom w:val="none" w:sz="0" w:space="0" w:color="auto"/>
            <w:right w:val="none" w:sz="0" w:space="0" w:color="auto"/>
          </w:divBdr>
        </w:div>
        <w:div w:id="524485638">
          <w:marLeft w:val="480"/>
          <w:marRight w:val="0"/>
          <w:marTop w:val="0"/>
          <w:marBottom w:val="0"/>
          <w:divBdr>
            <w:top w:val="none" w:sz="0" w:space="0" w:color="auto"/>
            <w:left w:val="none" w:sz="0" w:space="0" w:color="auto"/>
            <w:bottom w:val="none" w:sz="0" w:space="0" w:color="auto"/>
            <w:right w:val="none" w:sz="0" w:space="0" w:color="auto"/>
          </w:divBdr>
        </w:div>
      </w:divsChild>
    </w:div>
    <w:div w:id="1559827740">
      <w:bodyDiv w:val="1"/>
      <w:marLeft w:val="0"/>
      <w:marRight w:val="0"/>
      <w:marTop w:val="0"/>
      <w:marBottom w:val="0"/>
      <w:divBdr>
        <w:top w:val="none" w:sz="0" w:space="0" w:color="auto"/>
        <w:left w:val="none" w:sz="0" w:space="0" w:color="auto"/>
        <w:bottom w:val="none" w:sz="0" w:space="0" w:color="auto"/>
        <w:right w:val="none" w:sz="0" w:space="0" w:color="auto"/>
      </w:divBdr>
      <w:divsChild>
        <w:div w:id="1736315552">
          <w:marLeft w:val="480"/>
          <w:marRight w:val="0"/>
          <w:marTop w:val="0"/>
          <w:marBottom w:val="0"/>
          <w:divBdr>
            <w:top w:val="none" w:sz="0" w:space="0" w:color="auto"/>
            <w:left w:val="none" w:sz="0" w:space="0" w:color="auto"/>
            <w:bottom w:val="none" w:sz="0" w:space="0" w:color="auto"/>
            <w:right w:val="none" w:sz="0" w:space="0" w:color="auto"/>
          </w:divBdr>
        </w:div>
        <w:div w:id="312560917">
          <w:marLeft w:val="480"/>
          <w:marRight w:val="0"/>
          <w:marTop w:val="0"/>
          <w:marBottom w:val="0"/>
          <w:divBdr>
            <w:top w:val="none" w:sz="0" w:space="0" w:color="auto"/>
            <w:left w:val="none" w:sz="0" w:space="0" w:color="auto"/>
            <w:bottom w:val="none" w:sz="0" w:space="0" w:color="auto"/>
            <w:right w:val="none" w:sz="0" w:space="0" w:color="auto"/>
          </w:divBdr>
        </w:div>
        <w:div w:id="1318653832">
          <w:marLeft w:val="480"/>
          <w:marRight w:val="0"/>
          <w:marTop w:val="0"/>
          <w:marBottom w:val="0"/>
          <w:divBdr>
            <w:top w:val="none" w:sz="0" w:space="0" w:color="auto"/>
            <w:left w:val="none" w:sz="0" w:space="0" w:color="auto"/>
            <w:bottom w:val="none" w:sz="0" w:space="0" w:color="auto"/>
            <w:right w:val="none" w:sz="0" w:space="0" w:color="auto"/>
          </w:divBdr>
        </w:div>
        <w:div w:id="1762408502">
          <w:marLeft w:val="480"/>
          <w:marRight w:val="0"/>
          <w:marTop w:val="0"/>
          <w:marBottom w:val="0"/>
          <w:divBdr>
            <w:top w:val="none" w:sz="0" w:space="0" w:color="auto"/>
            <w:left w:val="none" w:sz="0" w:space="0" w:color="auto"/>
            <w:bottom w:val="none" w:sz="0" w:space="0" w:color="auto"/>
            <w:right w:val="none" w:sz="0" w:space="0" w:color="auto"/>
          </w:divBdr>
        </w:div>
        <w:div w:id="98911880">
          <w:marLeft w:val="480"/>
          <w:marRight w:val="0"/>
          <w:marTop w:val="0"/>
          <w:marBottom w:val="0"/>
          <w:divBdr>
            <w:top w:val="none" w:sz="0" w:space="0" w:color="auto"/>
            <w:left w:val="none" w:sz="0" w:space="0" w:color="auto"/>
            <w:bottom w:val="none" w:sz="0" w:space="0" w:color="auto"/>
            <w:right w:val="none" w:sz="0" w:space="0" w:color="auto"/>
          </w:divBdr>
        </w:div>
        <w:div w:id="1777166682">
          <w:marLeft w:val="480"/>
          <w:marRight w:val="0"/>
          <w:marTop w:val="0"/>
          <w:marBottom w:val="0"/>
          <w:divBdr>
            <w:top w:val="none" w:sz="0" w:space="0" w:color="auto"/>
            <w:left w:val="none" w:sz="0" w:space="0" w:color="auto"/>
            <w:bottom w:val="none" w:sz="0" w:space="0" w:color="auto"/>
            <w:right w:val="none" w:sz="0" w:space="0" w:color="auto"/>
          </w:divBdr>
        </w:div>
        <w:div w:id="1050955134">
          <w:marLeft w:val="480"/>
          <w:marRight w:val="0"/>
          <w:marTop w:val="0"/>
          <w:marBottom w:val="0"/>
          <w:divBdr>
            <w:top w:val="none" w:sz="0" w:space="0" w:color="auto"/>
            <w:left w:val="none" w:sz="0" w:space="0" w:color="auto"/>
            <w:bottom w:val="none" w:sz="0" w:space="0" w:color="auto"/>
            <w:right w:val="none" w:sz="0" w:space="0" w:color="auto"/>
          </w:divBdr>
        </w:div>
        <w:div w:id="158430778">
          <w:marLeft w:val="480"/>
          <w:marRight w:val="0"/>
          <w:marTop w:val="0"/>
          <w:marBottom w:val="0"/>
          <w:divBdr>
            <w:top w:val="none" w:sz="0" w:space="0" w:color="auto"/>
            <w:left w:val="none" w:sz="0" w:space="0" w:color="auto"/>
            <w:bottom w:val="none" w:sz="0" w:space="0" w:color="auto"/>
            <w:right w:val="none" w:sz="0" w:space="0" w:color="auto"/>
          </w:divBdr>
        </w:div>
        <w:div w:id="1208026174">
          <w:marLeft w:val="480"/>
          <w:marRight w:val="0"/>
          <w:marTop w:val="0"/>
          <w:marBottom w:val="0"/>
          <w:divBdr>
            <w:top w:val="none" w:sz="0" w:space="0" w:color="auto"/>
            <w:left w:val="none" w:sz="0" w:space="0" w:color="auto"/>
            <w:bottom w:val="none" w:sz="0" w:space="0" w:color="auto"/>
            <w:right w:val="none" w:sz="0" w:space="0" w:color="auto"/>
          </w:divBdr>
        </w:div>
        <w:div w:id="966862538">
          <w:marLeft w:val="480"/>
          <w:marRight w:val="0"/>
          <w:marTop w:val="0"/>
          <w:marBottom w:val="0"/>
          <w:divBdr>
            <w:top w:val="none" w:sz="0" w:space="0" w:color="auto"/>
            <w:left w:val="none" w:sz="0" w:space="0" w:color="auto"/>
            <w:bottom w:val="none" w:sz="0" w:space="0" w:color="auto"/>
            <w:right w:val="none" w:sz="0" w:space="0" w:color="auto"/>
          </w:divBdr>
        </w:div>
        <w:div w:id="448747421">
          <w:marLeft w:val="480"/>
          <w:marRight w:val="0"/>
          <w:marTop w:val="0"/>
          <w:marBottom w:val="0"/>
          <w:divBdr>
            <w:top w:val="none" w:sz="0" w:space="0" w:color="auto"/>
            <w:left w:val="none" w:sz="0" w:space="0" w:color="auto"/>
            <w:bottom w:val="none" w:sz="0" w:space="0" w:color="auto"/>
            <w:right w:val="none" w:sz="0" w:space="0" w:color="auto"/>
          </w:divBdr>
        </w:div>
        <w:div w:id="1386296380">
          <w:marLeft w:val="480"/>
          <w:marRight w:val="0"/>
          <w:marTop w:val="0"/>
          <w:marBottom w:val="0"/>
          <w:divBdr>
            <w:top w:val="none" w:sz="0" w:space="0" w:color="auto"/>
            <w:left w:val="none" w:sz="0" w:space="0" w:color="auto"/>
            <w:bottom w:val="none" w:sz="0" w:space="0" w:color="auto"/>
            <w:right w:val="none" w:sz="0" w:space="0" w:color="auto"/>
          </w:divBdr>
        </w:div>
        <w:div w:id="122695760">
          <w:marLeft w:val="480"/>
          <w:marRight w:val="0"/>
          <w:marTop w:val="0"/>
          <w:marBottom w:val="0"/>
          <w:divBdr>
            <w:top w:val="none" w:sz="0" w:space="0" w:color="auto"/>
            <w:left w:val="none" w:sz="0" w:space="0" w:color="auto"/>
            <w:bottom w:val="none" w:sz="0" w:space="0" w:color="auto"/>
            <w:right w:val="none" w:sz="0" w:space="0" w:color="auto"/>
          </w:divBdr>
        </w:div>
        <w:div w:id="1931304411">
          <w:marLeft w:val="480"/>
          <w:marRight w:val="0"/>
          <w:marTop w:val="0"/>
          <w:marBottom w:val="0"/>
          <w:divBdr>
            <w:top w:val="none" w:sz="0" w:space="0" w:color="auto"/>
            <w:left w:val="none" w:sz="0" w:space="0" w:color="auto"/>
            <w:bottom w:val="none" w:sz="0" w:space="0" w:color="auto"/>
            <w:right w:val="none" w:sz="0" w:space="0" w:color="auto"/>
          </w:divBdr>
        </w:div>
        <w:div w:id="964964844">
          <w:marLeft w:val="480"/>
          <w:marRight w:val="0"/>
          <w:marTop w:val="0"/>
          <w:marBottom w:val="0"/>
          <w:divBdr>
            <w:top w:val="none" w:sz="0" w:space="0" w:color="auto"/>
            <w:left w:val="none" w:sz="0" w:space="0" w:color="auto"/>
            <w:bottom w:val="none" w:sz="0" w:space="0" w:color="auto"/>
            <w:right w:val="none" w:sz="0" w:space="0" w:color="auto"/>
          </w:divBdr>
        </w:div>
        <w:div w:id="1300451074">
          <w:marLeft w:val="480"/>
          <w:marRight w:val="0"/>
          <w:marTop w:val="0"/>
          <w:marBottom w:val="0"/>
          <w:divBdr>
            <w:top w:val="none" w:sz="0" w:space="0" w:color="auto"/>
            <w:left w:val="none" w:sz="0" w:space="0" w:color="auto"/>
            <w:bottom w:val="none" w:sz="0" w:space="0" w:color="auto"/>
            <w:right w:val="none" w:sz="0" w:space="0" w:color="auto"/>
          </w:divBdr>
        </w:div>
        <w:div w:id="418907401">
          <w:marLeft w:val="480"/>
          <w:marRight w:val="0"/>
          <w:marTop w:val="0"/>
          <w:marBottom w:val="0"/>
          <w:divBdr>
            <w:top w:val="none" w:sz="0" w:space="0" w:color="auto"/>
            <w:left w:val="none" w:sz="0" w:space="0" w:color="auto"/>
            <w:bottom w:val="none" w:sz="0" w:space="0" w:color="auto"/>
            <w:right w:val="none" w:sz="0" w:space="0" w:color="auto"/>
          </w:divBdr>
        </w:div>
        <w:div w:id="933704560">
          <w:marLeft w:val="480"/>
          <w:marRight w:val="0"/>
          <w:marTop w:val="0"/>
          <w:marBottom w:val="0"/>
          <w:divBdr>
            <w:top w:val="none" w:sz="0" w:space="0" w:color="auto"/>
            <w:left w:val="none" w:sz="0" w:space="0" w:color="auto"/>
            <w:bottom w:val="none" w:sz="0" w:space="0" w:color="auto"/>
            <w:right w:val="none" w:sz="0" w:space="0" w:color="auto"/>
          </w:divBdr>
        </w:div>
        <w:div w:id="1693143305">
          <w:marLeft w:val="480"/>
          <w:marRight w:val="0"/>
          <w:marTop w:val="0"/>
          <w:marBottom w:val="0"/>
          <w:divBdr>
            <w:top w:val="none" w:sz="0" w:space="0" w:color="auto"/>
            <w:left w:val="none" w:sz="0" w:space="0" w:color="auto"/>
            <w:bottom w:val="none" w:sz="0" w:space="0" w:color="auto"/>
            <w:right w:val="none" w:sz="0" w:space="0" w:color="auto"/>
          </w:divBdr>
        </w:div>
        <w:div w:id="1747655065">
          <w:marLeft w:val="480"/>
          <w:marRight w:val="0"/>
          <w:marTop w:val="0"/>
          <w:marBottom w:val="0"/>
          <w:divBdr>
            <w:top w:val="none" w:sz="0" w:space="0" w:color="auto"/>
            <w:left w:val="none" w:sz="0" w:space="0" w:color="auto"/>
            <w:bottom w:val="none" w:sz="0" w:space="0" w:color="auto"/>
            <w:right w:val="none" w:sz="0" w:space="0" w:color="auto"/>
          </w:divBdr>
        </w:div>
        <w:div w:id="73747470">
          <w:marLeft w:val="480"/>
          <w:marRight w:val="0"/>
          <w:marTop w:val="0"/>
          <w:marBottom w:val="0"/>
          <w:divBdr>
            <w:top w:val="none" w:sz="0" w:space="0" w:color="auto"/>
            <w:left w:val="none" w:sz="0" w:space="0" w:color="auto"/>
            <w:bottom w:val="none" w:sz="0" w:space="0" w:color="auto"/>
            <w:right w:val="none" w:sz="0" w:space="0" w:color="auto"/>
          </w:divBdr>
        </w:div>
      </w:divsChild>
    </w:div>
    <w:div w:id="1580941563">
      <w:bodyDiv w:val="1"/>
      <w:marLeft w:val="0"/>
      <w:marRight w:val="0"/>
      <w:marTop w:val="0"/>
      <w:marBottom w:val="0"/>
      <w:divBdr>
        <w:top w:val="none" w:sz="0" w:space="0" w:color="auto"/>
        <w:left w:val="none" w:sz="0" w:space="0" w:color="auto"/>
        <w:bottom w:val="none" w:sz="0" w:space="0" w:color="auto"/>
        <w:right w:val="none" w:sz="0" w:space="0" w:color="auto"/>
      </w:divBdr>
    </w:div>
    <w:div w:id="1585920676">
      <w:bodyDiv w:val="1"/>
      <w:marLeft w:val="0"/>
      <w:marRight w:val="0"/>
      <w:marTop w:val="0"/>
      <w:marBottom w:val="0"/>
      <w:divBdr>
        <w:top w:val="none" w:sz="0" w:space="0" w:color="auto"/>
        <w:left w:val="none" w:sz="0" w:space="0" w:color="auto"/>
        <w:bottom w:val="none" w:sz="0" w:space="0" w:color="auto"/>
        <w:right w:val="none" w:sz="0" w:space="0" w:color="auto"/>
      </w:divBdr>
      <w:divsChild>
        <w:div w:id="448013274">
          <w:marLeft w:val="480"/>
          <w:marRight w:val="0"/>
          <w:marTop w:val="0"/>
          <w:marBottom w:val="0"/>
          <w:divBdr>
            <w:top w:val="none" w:sz="0" w:space="0" w:color="auto"/>
            <w:left w:val="none" w:sz="0" w:space="0" w:color="auto"/>
            <w:bottom w:val="none" w:sz="0" w:space="0" w:color="auto"/>
            <w:right w:val="none" w:sz="0" w:space="0" w:color="auto"/>
          </w:divBdr>
        </w:div>
        <w:div w:id="1787499888">
          <w:marLeft w:val="480"/>
          <w:marRight w:val="0"/>
          <w:marTop w:val="0"/>
          <w:marBottom w:val="0"/>
          <w:divBdr>
            <w:top w:val="none" w:sz="0" w:space="0" w:color="auto"/>
            <w:left w:val="none" w:sz="0" w:space="0" w:color="auto"/>
            <w:bottom w:val="none" w:sz="0" w:space="0" w:color="auto"/>
            <w:right w:val="none" w:sz="0" w:space="0" w:color="auto"/>
          </w:divBdr>
        </w:div>
        <w:div w:id="1704859860">
          <w:marLeft w:val="480"/>
          <w:marRight w:val="0"/>
          <w:marTop w:val="0"/>
          <w:marBottom w:val="0"/>
          <w:divBdr>
            <w:top w:val="none" w:sz="0" w:space="0" w:color="auto"/>
            <w:left w:val="none" w:sz="0" w:space="0" w:color="auto"/>
            <w:bottom w:val="none" w:sz="0" w:space="0" w:color="auto"/>
            <w:right w:val="none" w:sz="0" w:space="0" w:color="auto"/>
          </w:divBdr>
        </w:div>
        <w:div w:id="455756422">
          <w:marLeft w:val="480"/>
          <w:marRight w:val="0"/>
          <w:marTop w:val="0"/>
          <w:marBottom w:val="0"/>
          <w:divBdr>
            <w:top w:val="none" w:sz="0" w:space="0" w:color="auto"/>
            <w:left w:val="none" w:sz="0" w:space="0" w:color="auto"/>
            <w:bottom w:val="none" w:sz="0" w:space="0" w:color="auto"/>
            <w:right w:val="none" w:sz="0" w:space="0" w:color="auto"/>
          </w:divBdr>
        </w:div>
        <w:div w:id="663701296">
          <w:marLeft w:val="480"/>
          <w:marRight w:val="0"/>
          <w:marTop w:val="0"/>
          <w:marBottom w:val="0"/>
          <w:divBdr>
            <w:top w:val="none" w:sz="0" w:space="0" w:color="auto"/>
            <w:left w:val="none" w:sz="0" w:space="0" w:color="auto"/>
            <w:bottom w:val="none" w:sz="0" w:space="0" w:color="auto"/>
            <w:right w:val="none" w:sz="0" w:space="0" w:color="auto"/>
          </w:divBdr>
        </w:div>
        <w:div w:id="563177627">
          <w:marLeft w:val="480"/>
          <w:marRight w:val="0"/>
          <w:marTop w:val="0"/>
          <w:marBottom w:val="0"/>
          <w:divBdr>
            <w:top w:val="none" w:sz="0" w:space="0" w:color="auto"/>
            <w:left w:val="none" w:sz="0" w:space="0" w:color="auto"/>
            <w:bottom w:val="none" w:sz="0" w:space="0" w:color="auto"/>
            <w:right w:val="none" w:sz="0" w:space="0" w:color="auto"/>
          </w:divBdr>
        </w:div>
        <w:div w:id="933712296">
          <w:marLeft w:val="480"/>
          <w:marRight w:val="0"/>
          <w:marTop w:val="0"/>
          <w:marBottom w:val="0"/>
          <w:divBdr>
            <w:top w:val="none" w:sz="0" w:space="0" w:color="auto"/>
            <w:left w:val="none" w:sz="0" w:space="0" w:color="auto"/>
            <w:bottom w:val="none" w:sz="0" w:space="0" w:color="auto"/>
            <w:right w:val="none" w:sz="0" w:space="0" w:color="auto"/>
          </w:divBdr>
        </w:div>
        <w:div w:id="1168328322">
          <w:marLeft w:val="480"/>
          <w:marRight w:val="0"/>
          <w:marTop w:val="0"/>
          <w:marBottom w:val="0"/>
          <w:divBdr>
            <w:top w:val="none" w:sz="0" w:space="0" w:color="auto"/>
            <w:left w:val="none" w:sz="0" w:space="0" w:color="auto"/>
            <w:bottom w:val="none" w:sz="0" w:space="0" w:color="auto"/>
            <w:right w:val="none" w:sz="0" w:space="0" w:color="auto"/>
          </w:divBdr>
        </w:div>
        <w:div w:id="351155477">
          <w:marLeft w:val="480"/>
          <w:marRight w:val="0"/>
          <w:marTop w:val="0"/>
          <w:marBottom w:val="0"/>
          <w:divBdr>
            <w:top w:val="none" w:sz="0" w:space="0" w:color="auto"/>
            <w:left w:val="none" w:sz="0" w:space="0" w:color="auto"/>
            <w:bottom w:val="none" w:sz="0" w:space="0" w:color="auto"/>
            <w:right w:val="none" w:sz="0" w:space="0" w:color="auto"/>
          </w:divBdr>
        </w:div>
        <w:div w:id="98717888">
          <w:marLeft w:val="480"/>
          <w:marRight w:val="0"/>
          <w:marTop w:val="0"/>
          <w:marBottom w:val="0"/>
          <w:divBdr>
            <w:top w:val="none" w:sz="0" w:space="0" w:color="auto"/>
            <w:left w:val="none" w:sz="0" w:space="0" w:color="auto"/>
            <w:bottom w:val="none" w:sz="0" w:space="0" w:color="auto"/>
            <w:right w:val="none" w:sz="0" w:space="0" w:color="auto"/>
          </w:divBdr>
        </w:div>
        <w:div w:id="2066249282">
          <w:marLeft w:val="480"/>
          <w:marRight w:val="0"/>
          <w:marTop w:val="0"/>
          <w:marBottom w:val="0"/>
          <w:divBdr>
            <w:top w:val="none" w:sz="0" w:space="0" w:color="auto"/>
            <w:left w:val="none" w:sz="0" w:space="0" w:color="auto"/>
            <w:bottom w:val="none" w:sz="0" w:space="0" w:color="auto"/>
            <w:right w:val="none" w:sz="0" w:space="0" w:color="auto"/>
          </w:divBdr>
        </w:div>
        <w:div w:id="2087915114">
          <w:marLeft w:val="480"/>
          <w:marRight w:val="0"/>
          <w:marTop w:val="0"/>
          <w:marBottom w:val="0"/>
          <w:divBdr>
            <w:top w:val="none" w:sz="0" w:space="0" w:color="auto"/>
            <w:left w:val="none" w:sz="0" w:space="0" w:color="auto"/>
            <w:bottom w:val="none" w:sz="0" w:space="0" w:color="auto"/>
            <w:right w:val="none" w:sz="0" w:space="0" w:color="auto"/>
          </w:divBdr>
        </w:div>
        <w:div w:id="1990281685">
          <w:marLeft w:val="480"/>
          <w:marRight w:val="0"/>
          <w:marTop w:val="0"/>
          <w:marBottom w:val="0"/>
          <w:divBdr>
            <w:top w:val="none" w:sz="0" w:space="0" w:color="auto"/>
            <w:left w:val="none" w:sz="0" w:space="0" w:color="auto"/>
            <w:bottom w:val="none" w:sz="0" w:space="0" w:color="auto"/>
            <w:right w:val="none" w:sz="0" w:space="0" w:color="auto"/>
          </w:divBdr>
        </w:div>
        <w:div w:id="2121298029">
          <w:marLeft w:val="480"/>
          <w:marRight w:val="0"/>
          <w:marTop w:val="0"/>
          <w:marBottom w:val="0"/>
          <w:divBdr>
            <w:top w:val="none" w:sz="0" w:space="0" w:color="auto"/>
            <w:left w:val="none" w:sz="0" w:space="0" w:color="auto"/>
            <w:bottom w:val="none" w:sz="0" w:space="0" w:color="auto"/>
            <w:right w:val="none" w:sz="0" w:space="0" w:color="auto"/>
          </w:divBdr>
        </w:div>
        <w:div w:id="607616751">
          <w:marLeft w:val="480"/>
          <w:marRight w:val="0"/>
          <w:marTop w:val="0"/>
          <w:marBottom w:val="0"/>
          <w:divBdr>
            <w:top w:val="none" w:sz="0" w:space="0" w:color="auto"/>
            <w:left w:val="none" w:sz="0" w:space="0" w:color="auto"/>
            <w:bottom w:val="none" w:sz="0" w:space="0" w:color="auto"/>
            <w:right w:val="none" w:sz="0" w:space="0" w:color="auto"/>
          </w:divBdr>
        </w:div>
        <w:div w:id="1141800334">
          <w:marLeft w:val="480"/>
          <w:marRight w:val="0"/>
          <w:marTop w:val="0"/>
          <w:marBottom w:val="0"/>
          <w:divBdr>
            <w:top w:val="none" w:sz="0" w:space="0" w:color="auto"/>
            <w:left w:val="none" w:sz="0" w:space="0" w:color="auto"/>
            <w:bottom w:val="none" w:sz="0" w:space="0" w:color="auto"/>
            <w:right w:val="none" w:sz="0" w:space="0" w:color="auto"/>
          </w:divBdr>
        </w:div>
      </w:divsChild>
    </w:div>
    <w:div w:id="1604730116">
      <w:bodyDiv w:val="1"/>
      <w:marLeft w:val="0"/>
      <w:marRight w:val="0"/>
      <w:marTop w:val="0"/>
      <w:marBottom w:val="0"/>
      <w:divBdr>
        <w:top w:val="none" w:sz="0" w:space="0" w:color="auto"/>
        <w:left w:val="none" w:sz="0" w:space="0" w:color="auto"/>
        <w:bottom w:val="none" w:sz="0" w:space="0" w:color="auto"/>
        <w:right w:val="none" w:sz="0" w:space="0" w:color="auto"/>
      </w:divBdr>
    </w:div>
    <w:div w:id="1619071544">
      <w:bodyDiv w:val="1"/>
      <w:marLeft w:val="0"/>
      <w:marRight w:val="0"/>
      <w:marTop w:val="0"/>
      <w:marBottom w:val="0"/>
      <w:divBdr>
        <w:top w:val="none" w:sz="0" w:space="0" w:color="auto"/>
        <w:left w:val="none" w:sz="0" w:space="0" w:color="auto"/>
        <w:bottom w:val="none" w:sz="0" w:space="0" w:color="auto"/>
        <w:right w:val="none" w:sz="0" w:space="0" w:color="auto"/>
      </w:divBdr>
      <w:divsChild>
        <w:div w:id="2124961383">
          <w:marLeft w:val="480"/>
          <w:marRight w:val="0"/>
          <w:marTop w:val="0"/>
          <w:marBottom w:val="0"/>
          <w:divBdr>
            <w:top w:val="none" w:sz="0" w:space="0" w:color="auto"/>
            <w:left w:val="none" w:sz="0" w:space="0" w:color="auto"/>
            <w:bottom w:val="none" w:sz="0" w:space="0" w:color="auto"/>
            <w:right w:val="none" w:sz="0" w:space="0" w:color="auto"/>
          </w:divBdr>
        </w:div>
        <w:div w:id="1388265675">
          <w:marLeft w:val="480"/>
          <w:marRight w:val="0"/>
          <w:marTop w:val="0"/>
          <w:marBottom w:val="0"/>
          <w:divBdr>
            <w:top w:val="none" w:sz="0" w:space="0" w:color="auto"/>
            <w:left w:val="none" w:sz="0" w:space="0" w:color="auto"/>
            <w:bottom w:val="none" w:sz="0" w:space="0" w:color="auto"/>
            <w:right w:val="none" w:sz="0" w:space="0" w:color="auto"/>
          </w:divBdr>
        </w:div>
        <w:div w:id="1061445035">
          <w:marLeft w:val="480"/>
          <w:marRight w:val="0"/>
          <w:marTop w:val="0"/>
          <w:marBottom w:val="0"/>
          <w:divBdr>
            <w:top w:val="none" w:sz="0" w:space="0" w:color="auto"/>
            <w:left w:val="none" w:sz="0" w:space="0" w:color="auto"/>
            <w:bottom w:val="none" w:sz="0" w:space="0" w:color="auto"/>
            <w:right w:val="none" w:sz="0" w:space="0" w:color="auto"/>
          </w:divBdr>
        </w:div>
        <w:div w:id="51394523">
          <w:marLeft w:val="480"/>
          <w:marRight w:val="0"/>
          <w:marTop w:val="0"/>
          <w:marBottom w:val="0"/>
          <w:divBdr>
            <w:top w:val="none" w:sz="0" w:space="0" w:color="auto"/>
            <w:left w:val="none" w:sz="0" w:space="0" w:color="auto"/>
            <w:bottom w:val="none" w:sz="0" w:space="0" w:color="auto"/>
            <w:right w:val="none" w:sz="0" w:space="0" w:color="auto"/>
          </w:divBdr>
        </w:div>
        <w:div w:id="1645695234">
          <w:marLeft w:val="480"/>
          <w:marRight w:val="0"/>
          <w:marTop w:val="0"/>
          <w:marBottom w:val="0"/>
          <w:divBdr>
            <w:top w:val="none" w:sz="0" w:space="0" w:color="auto"/>
            <w:left w:val="none" w:sz="0" w:space="0" w:color="auto"/>
            <w:bottom w:val="none" w:sz="0" w:space="0" w:color="auto"/>
            <w:right w:val="none" w:sz="0" w:space="0" w:color="auto"/>
          </w:divBdr>
        </w:div>
        <w:div w:id="1365909709">
          <w:marLeft w:val="480"/>
          <w:marRight w:val="0"/>
          <w:marTop w:val="0"/>
          <w:marBottom w:val="0"/>
          <w:divBdr>
            <w:top w:val="none" w:sz="0" w:space="0" w:color="auto"/>
            <w:left w:val="none" w:sz="0" w:space="0" w:color="auto"/>
            <w:bottom w:val="none" w:sz="0" w:space="0" w:color="auto"/>
            <w:right w:val="none" w:sz="0" w:space="0" w:color="auto"/>
          </w:divBdr>
        </w:div>
        <w:div w:id="1538808360">
          <w:marLeft w:val="480"/>
          <w:marRight w:val="0"/>
          <w:marTop w:val="0"/>
          <w:marBottom w:val="0"/>
          <w:divBdr>
            <w:top w:val="none" w:sz="0" w:space="0" w:color="auto"/>
            <w:left w:val="none" w:sz="0" w:space="0" w:color="auto"/>
            <w:bottom w:val="none" w:sz="0" w:space="0" w:color="auto"/>
            <w:right w:val="none" w:sz="0" w:space="0" w:color="auto"/>
          </w:divBdr>
        </w:div>
        <w:div w:id="1516923304">
          <w:marLeft w:val="480"/>
          <w:marRight w:val="0"/>
          <w:marTop w:val="0"/>
          <w:marBottom w:val="0"/>
          <w:divBdr>
            <w:top w:val="none" w:sz="0" w:space="0" w:color="auto"/>
            <w:left w:val="none" w:sz="0" w:space="0" w:color="auto"/>
            <w:bottom w:val="none" w:sz="0" w:space="0" w:color="auto"/>
            <w:right w:val="none" w:sz="0" w:space="0" w:color="auto"/>
          </w:divBdr>
        </w:div>
        <w:div w:id="1842742065">
          <w:marLeft w:val="480"/>
          <w:marRight w:val="0"/>
          <w:marTop w:val="0"/>
          <w:marBottom w:val="0"/>
          <w:divBdr>
            <w:top w:val="none" w:sz="0" w:space="0" w:color="auto"/>
            <w:left w:val="none" w:sz="0" w:space="0" w:color="auto"/>
            <w:bottom w:val="none" w:sz="0" w:space="0" w:color="auto"/>
            <w:right w:val="none" w:sz="0" w:space="0" w:color="auto"/>
          </w:divBdr>
        </w:div>
        <w:div w:id="1738939972">
          <w:marLeft w:val="480"/>
          <w:marRight w:val="0"/>
          <w:marTop w:val="0"/>
          <w:marBottom w:val="0"/>
          <w:divBdr>
            <w:top w:val="none" w:sz="0" w:space="0" w:color="auto"/>
            <w:left w:val="none" w:sz="0" w:space="0" w:color="auto"/>
            <w:bottom w:val="none" w:sz="0" w:space="0" w:color="auto"/>
            <w:right w:val="none" w:sz="0" w:space="0" w:color="auto"/>
          </w:divBdr>
        </w:div>
        <w:div w:id="778338189">
          <w:marLeft w:val="480"/>
          <w:marRight w:val="0"/>
          <w:marTop w:val="0"/>
          <w:marBottom w:val="0"/>
          <w:divBdr>
            <w:top w:val="none" w:sz="0" w:space="0" w:color="auto"/>
            <w:left w:val="none" w:sz="0" w:space="0" w:color="auto"/>
            <w:bottom w:val="none" w:sz="0" w:space="0" w:color="auto"/>
            <w:right w:val="none" w:sz="0" w:space="0" w:color="auto"/>
          </w:divBdr>
        </w:div>
        <w:div w:id="2121290017">
          <w:marLeft w:val="480"/>
          <w:marRight w:val="0"/>
          <w:marTop w:val="0"/>
          <w:marBottom w:val="0"/>
          <w:divBdr>
            <w:top w:val="none" w:sz="0" w:space="0" w:color="auto"/>
            <w:left w:val="none" w:sz="0" w:space="0" w:color="auto"/>
            <w:bottom w:val="none" w:sz="0" w:space="0" w:color="auto"/>
            <w:right w:val="none" w:sz="0" w:space="0" w:color="auto"/>
          </w:divBdr>
        </w:div>
        <w:div w:id="2031685903">
          <w:marLeft w:val="480"/>
          <w:marRight w:val="0"/>
          <w:marTop w:val="0"/>
          <w:marBottom w:val="0"/>
          <w:divBdr>
            <w:top w:val="none" w:sz="0" w:space="0" w:color="auto"/>
            <w:left w:val="none" w:sz="0" w:space="0" w:color="auto"/>
            <w:bottom w:val="none" w:sz="0" w:space="0" w:color="auto"/>
            <w:right w:val="none" w:sz="0" w:space="0" w:color="auto"/>
          </w:divBdr>
        </w:div>
        <w:div w:id="197670427">
          <w:marLeft w:val="480"/>
          <w:marRight w:val="0"/>
          <w:marTop w:val="0"/>
          <w:marBottom w:val="0"/>
          <w:divBdr>
            <w:top w:val="none" w:sz="0" w:space="0" w:color="auto"/>
            <w:left w:val="none" w:sz="0" w:space="0" w:color="auto"/>
            <w:bottom w:val="none" w:sz="0" w:space="0" w:color="auto"/>
            <w:right w:val="none" w:sz="0" w:space="0" w:color="auto"/>
          </w:divBdr>
        </w:div>
        <w:div w:id="1367213229">
          <w:marLeft w:val="480"/>
          <w:marRight w:val="0"/>
          <w:marTop w:val="0"/>
          <w:marBottom w:val="0"/>
          <w:divBdr>
            <w:top w:val="none" w:sz="0" w:space="0" w:color="auto"/>
            <w:left w:val="none" w:sz="0" w:space="0" w:color="auto"/>
            <w:bottom w:val="none" w:sz="0" w:space="0" w:color="auto"/>
            <w:right w:val="none" w:sz="0" w:space="0" w:color="auto"/>
          </w:divBdr>
        </w:div>
      </w:divsChild>
    </w:div>
    <w:div w:id="1634485238">
      <w:bodyDiv w:val="1"/>
      <w:marLeft w:val="0"/>
      <w:marRight w:val="0"/>
      <w:marTop w:val="0"/>
      <w:marBottom w:val="0"/>
      <w:divBdr>
        <w:top w:val="none" w:sz="0" w:space="0" w:color="auto"/>
        <w:left w:val="none" w:sz="0" w:space="0" w:color="auto"/>
        <w:bottom w:val="none" w:sz="0" w:space="0" w:color="auto"/>
        <w:right w:val="none" w:sz="0" w:space="0" w:color="auto"/>
      </w:divBdr>
    </w:div>
    <w:div w:id="1651330656">
      <w:bodyDiv w:val="1"/>
      <w:marLeft w:val="0"/>
      <w:marRight w:val="0"/>
      <w:marTop w:val="0"/>
      <w:marBottom w:val="0"/>
      <w:divBdr>
        <w:top w:val="none" w:sz="0" w:space="0" w:color="auto"/>
        <w:left w:val="none" w:sz="0" w:space="0" w:color="auto"/>
        <w:bottom w:val="none" w:sz="0" w:space="0" w:color="auto"/>
        <w:right w:val="none" w:sz="0" w:space="0" w:color="auto"/>
      </w:divBdr>
    </w:div>
    <w:div w:id="1663772779">
      <w:bodyDiv w:val="1"/>
      <w:marLeft w:val="0"/>
      <w:marRight w:val="0"/>
      <w:marTop w:val="0"/>
      <w:marBottom w:val="0"/>
      <w:divBdr>
        <w:top w:val="none" w:sz="0" w:space="0" w:color="auto"/>
        <w:left w:val="none" w:sz="0" w:space="0" w:color="auto"/>
        <w:bottom w:val="none" w:sz="0" w:space="0" w:color="auto"/>
        <w:right w:val="none" w:sz="0" w:space="0" w:color="auto"/>
      </w:divBdr>
    </w:div>
    <w:div w:id="1676229397">
      <w:bodyDiv w:val="1"/>
      <w:marLeft w:val="0"/>
      <w:marRight w:val="0"/>
      <w:marTop w:val="0"/>
      <w:marBottom w:val="0"/>
      <w:divBdr>
        <w:top w:val="none" w:sz="0" w:space="0" w:color="auto"/>
        <w:left w:val="none" w:sz="0" w:space="0" w:color="auto"/>
        <w:bottom w:val="none" w:sz="0" w:space="0" w:color="auto"/>
        <w:right w:val="none" w:sz="0" w:space="0" w:color="auto"/>
      </w:divBdr>
    </w:div>
    <w:div w:id="1677802495">
      <w:bodyDiv w:val="1"/>
      <w:marLeft w:val="0"/>
      <w:marRight w:val="0"/>
      <w:marTop w:val="0"/>
      <w:marBottom w:val="0"/>
      <w:divBdr>
        <w:top w:val="none" w:sz="0" w:space="0" w:color="auto"/>
        <w:left w:val="none" w:sz="0" w:space="0" w:color="auto"/>
        <w:bottom w:val="none" w:sz="0" w:space="0" w:color="auto"/>
        <w:right w:val="none" w:sz="0" w:space="0" w:color="auto"/>
      </w:divBdr>
    </w:div>
    <w:div w:id="1711951671">
      <w:bodyDiv w:val="1"/>
      <w:marLeft w:val="0"/>
      <w:marRight w:val="0"/>
      <w:marTop w:val="0"/>
      <w:marBottom w:val="0"/>
      <w:divBdr>
        <w:top w:val="none" w:sz="0" w:space="0" w:color="auto"/>
        <w:left w:val="none" w:sz="0" w:space="0" w:color="auto"/>
        <w:bottom w:val="none" w:sz="0" w:space="0" w:color="auto"/>
        <w:right w:val="none" w:sz="0" w:space="0" w:color="auto"/>
      </w:divBdr>
    </w:div>
    <w:div w:id="1720127123">
      <w:bodyDiv w:val="1"/>
      <w:marLeft w:val="0"/>
      <w:marRight w:val="0"/>
      <w:marTop w:val="0"/>
      <w:marBottom w:val="0"/>
      <w:divBdr>
        <w:top w:val="none" w:sz="0" w:space="0" w:color="auto"/>
        <w:left w:val="none" w:sz="0" w:space="0" w:color="auto"/>
        <w:bottom w:val="none" w:sz="0" w:space="0" w:color="auto"/>
        <w:right w:val="none" w:sz="0" w:space="0" w:color="auto"/>
      </w:divBdr>
    </w:div>
    <w:div w:id="1728070120">
      <w:bodyDiv w:val="1"/>
      <w:marLeft w:val="0"/>
      <w:marRight w:val="0"/>
      <w:marTop w:val="0"/>
      <w:marBottom w:val="0"/>
      <w:divBdr>
        <w:top w:val="none" w:sz="0" w:space="0" w:color="auto"/>
        <w:left w:val="none" w:sz="0" w:space="0" w:color="auto"/>
        <w:bottom w:val="none" w:sz="0" w:space="0" w:color="auto"/>
        <w:right w:val="none" w:sz="0" w:space="0" w:color="auto"/>
      </w:divBdr>
    </w:div>
    <w:div w:id="1735541098">
      <w:bodyDiv w:val="1"/>
      <w:marLeft w:val="0"/>
      <w:marRight w:val="0"/>
      <w:marTop w:val="0"/>
      <w:marBottom w:val="0"/>
      <w:divBdr>
        <w:top w:val="none" w:sz="0" w:space="0" w:color="auto"/>
        <w:left w:val="none" w:sz="0" w:space="0" w:color="auto"/>
        <w:bottom w:val="none" w:sz="0" w:space="0" w:color="auto"/>
        <w:right w:val="none" w:sz="0" w:space="0" w:color="auto"/>
      </w:divBdr>
      <w:divsChild>
        <w:div w:id="325011274">
          <w:marLeft w:val="480"/>
          <w:marRight w:val="0"/>
          <w:marTop w:val="0"/>
          <w:marBottom w:val="0"/>
          <w:divBdr>
            <w:top w:val="none" w:sz="0" w:space="0" w:color="auto"/>
            <w:left w:val="none" w:sz="0" w:space="0" w:color="auto"/>
            <w:bottom w:val="none" w:sz="0" w:space="0" w:color="auto"/>
            <w:right w:val="none" w:sz="0" w:space="0" w:color="auto"/>
          </w:divBdr>
        </w:div>
        <w:div w:id="11153286">
          <w:marLeft w:val="480"/>
          <w:marRight w:val="0"/>
          <w:marTop w:val="0"/>
          <w:marBottom w:val="0"/>
          <w:divBdr>
            <w:top w:val="none" w:sz="0" w:space="0" w:color="auto"/>
            <w:left w:val="none" w:sz="0" w:space="0" w:color="auto"/>
            <w:bottom w:val="none" w:sz="0" w:space="0" w:color="auto"/>
            <w:right w:val="none" w:sz="0" w:space="0" w:color="auto"/>
          </w:divBdr>
        </w:div>
        <w:div w:id="1335375104">
          <w:marLeft w:val="480"/>
          <w:marRight w:val="0"/>
          <w:marTop w:val="0"/>
          <w:marBottom w:val="0"/>
          <w:divBdr>
            <w:top w:val="none" w:sz="0" w:space="0" w:color="auto"/>
            <w:left w:val="none" w:sz="0" w:space="0" w:color="auto"/>
            <w:bottom w:val="none" w:sz="0" w:space="0" w:color="auto"/>
            <w:right w:val="none" w:sz="0" w:space="0" w:color="auto"/>
          </w:divBdr>
        </w:div>
        <w:div w:id="1240364267">
          <w:marLeft w:val="480"/>
          <w:marRight w:val="0"/>
          <w:marTop w:val="0"/>
          <w:marBottom w:val="0"/>
          <w:divBdr>
            <w:top w:val="none" w:sz="0" w:space="0" w:color="auto"/>
            <w:left w:val="none" w:sz="0" w:space="0" w:color="auto"/>
            <w:bottom w:val="none" w:sz="0" w:space="0" w:color="auto"/>
            <w:right w:val="none" w:sz="0" w:space="0" w:color="auto"/>
          </w:divBdr>
        </w:div>
        <w:div w:id="1968856088">
          <w:marLeft w:val="480"/>
          <w:marRight w:val="0"/>
          <w:marTop w:val="0"/>
          <w:marBottom w:val="0"/>
          <w:divBdr>
            <w:top w:val="none" w:sz="0" w:space="0" w:color="auto"/>
            <w:left w:val="none" w:sz="0" w:space="0" w:color="auto"/>
            <w:bottom w:val="none" w:sz="0" w:space="0" w:color="auto"/>
            <w:right w:val="none" w:sz="0" w:space="0" w:color="auto"/>
          </w:divBdr>
        </w:div>
        <w:div w:id="939140448">
          <w:marLeft w:val="480"/>
          <w:marRight w:val="0"/>
          <w:marTop w:val="0"/>
          <w:marBottom w:val="0"/>
          <w:divBdr>
            <w:top w:val="none" w:sz="0" w:space="0" w:color="auto"/>
            <w:left w:val="none" w:sz="0" w:space="0" w:color="auto"/>
            <w:bottom w:val="none" w:sz="0" w:space="0" w:color="auto"/>
            <w:right w:val="none" w:sz="0" w:space="0" w:color="auto"/>
          </w:divBdr>
        </w:div>
        <w:div w:id="1872185844">
          <w:marLeft w:val="480"/>
          <w:marRight w:val="0"/>
          <w:marTop w:val="0"/>
          <w:marBottom w:val="0"/>
          <w:divBdr>
            <w:top w:val="none" w:sz="0" w:space="0" w:color="auto"/>
            <w:left w:val="none" w:sz="0" w:space="0" w:color="auto"/>
            <w:bottom w:val="none" w:sz="0" w:space="0" w:color="auto"/>
            <w:right w:val="none" w:sz="0" w:space="0" w:color="auto"/>
          </w:divBdr>
        </w:div>
        <w:div w:id="679891704">
          <w:marLeft w:val="480"/>
          <w:marRight w:val="0"/>
          <w:marTop w:val="0"/>
          <w:marBottom w:val="0"/>
          <w:divBdr>
            <w:top w:val="none" w:sz="0" w:space="0" w:color="auto"/>
            <w:left w:val="none" w:sz="0" w:space="0" w:color="auto"/>
            <w:bottom w:val="none" w:sz="0" w:space="0" w:color="auto"/>
            <w:right w:val="none" w:sz="0" w:space="0" w:color="auto"/>
          </w:divBdr>
        </w:div>
        <w:div w:id="539517964">
          <w:marLeft w:val="480"/>
          <w:marRight w:val="0"/>
          <w:marTop w:val="0"/>
          <w:marBottom w:val="0"/>
          <w:divBdr>
            <w:top w:val="none" w:sz="0" w:space="0" w:color="auto"/>
            <w:left w:val="none" w:sz="0" w:space="0" w:color="auto"/>
            <w:bottom w:val="none" w:sz="0" w:space="0" w:color="auto"/>
            <w:right w:val="none" w:sz="0" w:space="0" w:color="auto"/>
          </w:divBdr>
        </w:div>
        <w:div w:id="1474641248">
          <w:marLeft w:val="480"/>
          <w:marRight w:val="0"/>
          <w:marTop w:val="0"/>
          <w:marBottom w:val="0"/>
          <w:divBdr>
            <w:top w:val="none" w:sz="0" w:space="0" w:color="auto"/>
            <w:left w:val="none" w:sz="0" w:space="0" w:color="auto"/>
            <w:bottom w:val="none" w:sz="0" w:space="0" w:color="auto"/>
            <w:right w:val="none" w:sz="0" w:space="0" w:color="auto"/>
          </w:divBdr>
        </w:div>
        <w:div w:id="472598324">
          <w:marLeft w:val="480"/>
          <w:marRight w:val="0"/>
          <w:marTop w:val="0"/>
          <w:marBottom w:val="0"/>
          <w:divBdr>
            <w:top w:val="none" w:sz="0" w:space="0" w:color="auto"/>
            <w:left w:val="none" w:sz="0" w:space="0" w:color="auto"/>
            <w:bottom w:val="none" w:sz="0" w:space="0" w:color="auto"/>
            <w:right w:val="none" w:sz="0" w:space="0" w:color="auto"/>
          </w:divBdr>
        </w:div>
        <w:div w:id="563831959">
          <w:marLeft w:val="480"/>
          <w:marRight w:val="0"/>
          <w:marTop w:val="0"/>
          <w:marBottom w:val="0"/>
          <w:divBdr>
            <w:top w:val="none" w:sz="0" w:space="0" w:color="auto"/>
            <w:left w:val="none" w:sz="0" w:space="0" w:color="auto"/>
            <w:bottom w:val="none" w:sz="0" w:space="0" w:color="auto"/>
            <w:right w:val="none" w:sz="0" w:space="0" w:color="auto"/>
          </w:divBdr>
        </w:div>
        <w:div w:id="299194149">
          <w:marLeft w:val="480"/>
          <w:marRight w:val="0"/>
          <w:marTop w:val="0"/>
          <w:marBottom w:val="0"/>
          <w:divBdr>
            <w:top w:val="none" w:sz="0" w:space="0" w:color="auto"/>
            <w:left w:val="none" w:sz="0" w:space="0" w:color="auto"/>
            <w:bottom w:val="none" w:sz="0" w:space="0" w:color="auto"/>
            <w:right w:val="none" w:sz="0" w:space="0" w:color="auto"/>
          </w:divBdr>
        </w:div>
        <w:div w:id="996029166">
          <w:marLeft w:val="480"/>
          <w:marRight w:val="0"/>
          <w:marTop w:val="0"/>
          <w:marBottom w:val="0"/>
          <w:divBdr>
            <w:top w:val="none" w:sz="0" w:space="0" w:color="auto"/>
            <w:left w:val="none" w:sz="0" w:space="0" w:color="auto"/>
            <w:bottom w:val="none" w:sz="0" w:space="0" w:color="auto"/>
            <w:right w:val="none" w:sz="0" w:space="0" w:color="auto"/>
          </w:divBdr>
        </w:div>
        <w:div w:id="1633246584">
          <w:marLeft w:val="480"/>
          <w:marRight w:val="0"/>
          <w:marTop w:val="0"/>
          <w:marBottom w:val="0"/>
          <w:divBdr>
            <w:top w:val="none" w:sz="0" w:space="0" w:color="auto"/>
            <w:left w:val="none" w:sz="0" w:space="0" w:color="auto"/>
            <w:bottom w:val="none" w:sz="0" w:space="0" w:color="auto"/>
            <w:right w:val="none" w:sz="0" w:space="0" w:color="auto"/>
          </w:divBdr>
        </w:div>
      </w:divsChild>
    </w:div>
    <w:div w:id="1737168007">
      <w:bodyDiv w:val="1"/>
      <w:marLeft w:val="0"/>
      <w:marRight w:val="0"/>
      <w:marTop w:val="0"/>
      <w:marBottom w:val="0"/>
      <w:divBdr>
        <w:top w:val="none" w:sz="0" w:space="0" w:color="auto"/>
        <w:left w:val="none" w:sz="0" w:space="0" w:color="auto"/>
        <w:bottom w:val="none" w:sz="0" w:space="0" w:color="auto"/>
        <w:right w:val="none" w:sz="0" w:space="0" w:color="auto"/>
      </w:divBdr>
    </w:div>
    <w:div w:id="1761753811">
      <w:bodyDiv w:val="1"/>
      <w:marLeft w:val="0"/>
      <w:marRight w:val="0"/>
      <w:marTop w:val="0"/>
      <w:marBottom w:val="0"/>
      <w:divBdr>
        <w:top w:val="none" w:sz="0" w:space="0" w:color="auto"/>
        <w:left w:val="none" w:sz="0" w:space="0" w:color="auto"/>
        <w:bottom w:val="none" w:sz="0" w:space="0" w:color="auto"/>
        <w:right w:val="none" w:sz="0" w:space="0" w:color="auto"/>
      </w:divBdr>
    </w:div>
    <w:div w:id="1763866861">
      <w:bodyDiv w:val="1"/>
      <w:marLeft w:val="0"/>
      <w:marRight w:val="0"/>
      <w:marTop w:val="0"/>
      <w:marBottom w:val="0"/>
      <w:divBdr>
        <w:top w:val="none" w:sz="0" w:space="0" w:color="auto"/>
        <w:left w:val="none" w:sz="0" w:space="0" w:color="auto"/>
        <w:bottom w:val="none" w:sz="0" w:space="0" w:color="auto"/>
        <w:right w:val="none" w:sz="0" w:space="0" w:color="auto"/>
      </w:divBdr>
    </w:div>
    <w:div w:id="1802141604">
      <w:bodyDiv w:val="1"/>
      <w:marLeft w:val="0"/>
      <w:marRight w:val="0"/>
      <w:marTop w:val="0"/>
      <w:marBottom w:val="0"/>
      <w:divBdr>
        <w:top w:val="none" w:sz="0" w:space="0" w:color="auto"/>
        <w:left w:val="none" w:sz="0" w:space="0" w:color="auto"/>
        <w:bottom w:val="none" w:sz="0" w:space="0" w:color="auto"/>
        <w:right w:val="none" w:sz="0" w:space="0" w:color="auto"/>
      </w:divBdr>
    </w:div>
    <w:div w:id="1816874140">
      <w:bodyDiv w:val="1"/>
      <w:marLeft w:val="0"/>
      <w:marRight w:val="0"/>
      <w:marTop w:val="0"/>
      <w:marBottom w:val="0"/>
      <w:divBdr>
        <w:top w:val="none" w:sz="0" w:space="0" w:color="auto"/>
        <w:left w:val="none" w:sz="0" w:space="0" w:color="auto"/>
        <w:bottom w:val="none" w:sz="0" w:space="0" w:color="auto"/>
        <w:right w:val="none" w:sz="0" w:space="0" w:color="auto"/>
      </w:divBdr>
    </w:div>
    <w:div w:id="1825269949">
      <w:bodyDiv w:val="1"/>
      <w:marLeft w:val="0"/>
      <w:marRight w:val="0"/>
      <w:marTop w:val="0"/>
      <w:marBottom w:val="0"/>
      <w:divBdr>
        <w:top w:val="none" w:sz="0" w:space="0" w:color="auto"/>
        <w:left w:val="none" w:sz="0" w:space="0" w:color="auto"/>
        <w:bottom w:val="none" w:sz="0" w:space="0" w:color="auto"/>
        <w:right w:val="none" w:sz="0" w:space="0" w:color="auto"/>
      </w:divBdr>
    </w:div>
    <w:div w:id="1828010690">
      <w:bodyDiv w:val="1"/>
      <w:marLeft w:val="0"/>
      <w:marRight w:val="0"/>
      <w:marTop w:val="0"/>
      <w:marBottom w:val="0"/>
      <w:divBdr>
        <w:top w:val="none" w:sz="0" w:space="0" w:color="auto"/>
        <w:left w:val="none" w:sz="0" w:space="0" w:color="auto"/>
        <w:bottom w:val="none" w:sz="0" w:space="0" w:color="auto"/>
        <w:right w:val="none" w:sz="0" w:space="0" w:color="auto"/>
      </w:divBdr>
    </w:div>
    <w:div w:id="1831021135">
      <w:bodyDiv w:val="1"/>
      <w:marLeft w:val="0"/>
      <w:marRight w:val="0"/>
      <w:marTop w:val="0"/>
      <w:marBottom w:val="0"/>
      <w:divBdr>
        <w:top w:val="none" w:sz="0" w:space="0" w:color="auto"/>
        <w:left w:val="none" w:sz="0" w:space="0" w:color="auto"/>
        <w:bottom w:val="none" w:sz="0" w:space="0" w:color="auto"/>
        <w:right w:val="none" w:sz="0" w:space="0" w:color="auto"/>
      </w:divBdr>
    </w:div>
    <w:div w:id="1857841133">
      <w:bodyDiv w:val="1"/>
      <w:marLeft w:val="0"/>
      <w:marRight w:val="0"/>
      <w:marTop w:val="0"/>
      <w:marBottom w:val="0"/>
      <w:divBdr>
        <w:top w:val="none" w:sz="0" w:space="0" w:color="auto"/>
        <w:left w:val="none" w:sz="0" w:space="0" w:color="auto"/>
        <w:bottom w:val="none" w:sz="0" w:space="0" w:color="auto"/>
        <w:right w:val="none" w:sz="0" w:space="0" w:color="auto"/>
      </w:divBdr>
    </w:div>
    <w:div w:id="1891771729">
      <w:bodyDiv w:val="1"/>
      <w:marLeft w:val="0"/>
      <w:marRight w:val="0"/>
      <w:marTop w:val="0"/>
      <w:marBottom w:val="0"/>
      <w:divBdr>
        <w:top w:val="none" w:sz="0" w:space="0" w:color="auto"/>
        <w:left w:val="none" w:sz="0" w:space="0" w:color="auto"/>
        <w:bottom w:val="none" w:sz="0" w:space="0" w:color="auto"/>
        <w:right w:val="none" w:sz="0" w:space="0" w:color="auto"/>
      </w:divBdr>
    </w:div>
    <w:div w:id="1900937268">
      <w:bodyDiv w:val="1"/>
      <w:marLeft w:val="0"/>
      <w:marRight w:val="0"/>
      <w:marTop w:val="0"/>
      <w:marBottom w:val="0"/>
      <w:divBdr>
        <w:top w:val="none" w:sz="0" w:space="0" w:color="auto"/>
        <w:left w:val="none" w:sz="0" w:space="0" w:color="auto"/>
        <w:bottom w:val="none" w:sz="0" w:space="0" w:color="auto"/>
        <w:right w:val="none" w:sz="0" w:space="0" w:color="auto"/>
      </w:divBdr>
    </w:div>
    <w:div w:id="1904489713">
      <w:bodyDiv w:val="1"/>
      <w:marLeft w:val="0"/>
      <w:marRight w:val="0"/>
      <w:marTop w:val="0"/>
      <w:marBottom w:val="0"/>
      <w:divBdr>
        <w:top w:val="none" w:sz="0" w:space="0" w:color="auto"/>
        <w:left w:val="none" w:sz="0" w:space="0" w:color="auto"/>
        <w:bottom w:val="none" w:sz="0" w:space="0" w:color="auto"/>
        <w:right w:val="none" w:sz="0" w:space="0" w:color="auto"/>
      </w:divBdr>
    </w:div>
    <w:div w:id="1911232038">
      <w:bodyDiv w:val="1"/>
      <w:marLeft w:val="0"/>
      <w:marRight w:val="0"/>
      <w:marTop w:val="0"/>
      <w:marBottom w:val="0"/>
      <w:divBdr>
        <w:top w:val="none" w:sz="0" w:space="0" w:color="auto"/>
        <w:left w:val="none" w:sz="0" w:space="0" w:color="auto"/>
        <w:bottom w:val="none" w:sz="0" w:space="0" w:color="auto"/>
        <w:right w:val="none" w:sz="0" w:space="0" w:color="auto"/>
      </w:divBdr>
    </w:div>
    <w:div w:id="1912305692">
      <w:bodyDiv w:val="1"/>
      <w:marLeft w:val="0"/>
      <w:marRight w:val="0"/>
      <w:marTop w:val="0"/>
      <w:marBottom w:val="0"/>
      <w:divBdr>
        <w:top w:val="none" w:sz="0" w:space="0" w:color="auto"/>
        <w:left w:val="none" w:sz="0" w:space="0" w:color="auto"/>
        <w:bottom w:val="none" w:sz="0" w:space="0" w:color="auto"/>
        <w:right w:val="none" w:sz="0" w:space="0" w:color="auto"/>
      </w:divBdr>
      <w:divsChild>
        <w:div w:id="1147478952">
          <w:marLeft w:val="480"/>
          <w:marRight w:val="0"/>
          <w:marTop w:val="0"/>
          <w:marBottom w:val="0"/>
          <w:divBdr>
            <w:top w:val="none" w:sz="0" w:space="0" w:color="auto"/>
            <w:left w:val="none" w:sz="0" w:space="0" w:color="auto"/>
            <w:bottom w:val="none" w:sz="0" w:space="0" w:color="auto"/>
            <w:right w:val="none" w:sz="0" w:space="0" w:color="auto"/>
          </w:divBdr>
        </w:div>
        <w:div w:id="2107577014">
          <w:marLeft w:val="480"/>
          <w:marRight w:val="0"/>
          <w:marTop w:val="0"/>
          <w:marBottom w:val="0"/>
          <w:divBdr>
            <w:top w:val="none" w:sz="0" w:space="0" w:color="auto"/>
            <w:left w:val="none" w:sz="0" w:space="0" w:color="auto"/>
            <w:bottom w:val="none" w:sz="0" w:space="0" w:color="auto"/>
            <w:right w:val="none" w:sz="0" w:space="0" w:color="auto"/>
          </w:divBdr>
        </w:div>
        <w:div w:id="1305812022">
          <w:marLeft w:val="480"/>
          <w:marRight w:val="0"/>
          <w:marTop w:val="0"/>
          <w:marBottom w:val="0"/>
          <w:divBdr>
            <w:top w:val="none" w:sz="0" w:space="0" w:color="auto"/>
            <w:left w:val="none" w:sz="0" w:space="0" w:color="auto"/>
            <w:bottom w:val="none" w:sz="0" w:space="0" w:color="auto"/>
            <w:right w:val="none" w:sz="0" w:space="0" w:color="auto"/>
          </w:divBdr>
        </w:div>
        <w:div w:id="1615750682">
          <w:marLeft w:val="480"/>
          <w:marRight w:val="0"/>
          <w:marTop w:val="0"/>
          <w:marBottom w:val="0"/>
          <w:divBdr>
            <w:top w:val="none" w:sz="0" w:space="0" w:color="auto"/>
            <w:left w:val="none" w:sz="0" w:space="0" w:color="auto"/>
            <w:bottom w:val="none" w:sz="0" w:space="0" w:color="auto"/>
            <w:right w:val="none" w:sz="0" w:space="0" w:color="auto"/>
          </w:divBdr>
        </w:div>
        <w:div w:id="261962629">
          <w:marLeft w:val="480"/>
          <w:marRight w:val="0"/>
          <w:marTop w:val="0"/>
          <w:marBottom w:val="0"/>
          <w:divBdr>
            <w:top w:val="none" w:sz="0" w:space="0" w:color="auto"/>
            <w:left w:val="none" w:sz="0" w:space="0" w:color="auto"/>
            <w:bottom w:val="none" w:sz="0" w:space="0" w:color="auto"/>
            <w:right w:val="none" w:sz="0" w:space="0" w:color="auto"/>
          </w:divBdr>
        </w:div>
        <w:div w:id="32197585">
          <w:marLeft w:val="480"/>
          <w:marRight w:val="0"/>
          <w:marTop w:val="0"/>
          <w:marBottom w:val="0"/>
          <w:divBdr>
            <w:top w:val="none" w:sz="0" w:space="0" w:color="auto"/>
            <w:left w:val="none" w:sz="0" w:space="0" w:color="auto"/>
            <w:bottom w:val="none" w:sz="0" w:space="0" w:color="auto"/>
            <w:right w:val="none" w:sz="0" w:space="0" w:color="auto"/>
          </w:divBdr>
        </w:div>
        <w:div w:id="755053712">
          <w:marLeft w:val="480"/>
          <w:marRight w:val="0"/>
          <w:marTop w:val="0"/>
          <w:marBottom w:val="0"/>
          <w:divBdr>
            <w:top w:val="none" w:sz="0" w:space="0" w:color="auto"/>
            <w:left w:val="none" w:sz="0" w:space="0" w:color="auto"/>
            <w:bottom w:val="none" w:sz="0" w:space="0" w:color="auto"/>
            <w:right w:val="none" w:sz="0" w:space="0" w:color="auto"/>
          </w:divBdr>
        </w:div>
        <w:div w:id="382483031">
          <w:marLeft w:val="480"/>
          <w:marRight w:val="0"/>
          <w:marTop w:val="0"/>
          <w:marBottom w:val="0"/>
          <w:divBdr>
            <w:top w:val="none" w:sz="0" w:space="0" w:color="auto"/>
            <w:left w:val="none" w:sz="0" w:space="0" w:color="auto"/>
            <w:bottom w:val="none" w:sz="0" w:space="0" w:color="auto"/>
            <w:right w:val="none" w:sz="0" w:space="0" w:color="auto"/>
          </w:divBdr>
        </w:div>
        <w:div w:id="1016730386">
          <w:marLeft w:val="480"/>
          <w:marRight w:val="0"/>
          <w:marTop w:val="0"/>
          <w:marBottom w:val="0"/>
          <w:divBdr>
            <w:top w:val="none" w:sz="0" w:space="0" w:color="auto"/>
            <w:left w:val="none" w:sz="0" w:space="0" w:color="auto"/>
            <w:bottom w:val="none" w:sz="0" w:space="0" w:color="auto"/>
            <w:right w:val="none" w:sz="0" w:space="0" w:color="auto"/>
          </w:divBdr>
        </w:div>
        <w:div w:id="682709792">
          <w:marLeft w:val="480"/>
          <w:marRight w:val="0"/>
          <w:marTop w:val="0"/>
          <w:marBottom w:val="0"/>
          <w:divBdr>
            <w:top w:val="none" w:sz="0" w:space="0" w:color="auto"/>
            <w:left w:val="none" w:sz="0" w:space="0" w:color="auto"/>
            <w:bottom w:val="none" w:sz="0" w:space="0" w:color="auto"/>
            <w:right w:val="none" w:sz="0" w:space="0" w:color="auto"/>
          </w:divBdr>
        </w:div>
        <w:div w:id="223107002">
          <w:marLeft w:val="480"/>
          <w:marRight w:val="0"/>
          <w:marTop w:val="0"/>
          <w:marBottom w:val="0"/>
          <w:divBdr>
            <w:top w:val="none" w:sz="0" w:space="0" w:color="auto"/>
            <w:left w:val="none" w:sz="0" w:space="0" w:color="auto"/>
            <w:bottom w:val="none" w:sz="0" w:space="0" w:color="auto"/>
            <w:right w:val="none" w:sz="0" w:space="0" w:color="auto"/>
          </w:divBdr>
        </w:div>
        <w:div w:id="502202401">
          <w:marLeft w:val="480"/>
          <w:marRight w:val="0"/>
          <w:marTop w:val="0"/>
          <w:marBottom w:val="0"/>
          <w:divBdr>
            <w:top w:val="none" w:sz="0" w:space="0" w:color="auto"/>
            <w:left w:val="none" w:sz="0" w:space="0" w:color="auto"/>
            <w:bottom w:val="none" w:sz="0" w:space="0" w:color="auto"/>
            <w:right w:val="none" w:sz="0" w:space="0" w:color="auto"/>
          </w:divBdr>
        </w:div>
        <w:div w:id="2085295400">
          <w:marLeft w:val="480"/>
          <w:marRight w:val="0"/>
          <w:marTop w:val="0"/>
          <w:marBottom w:val="0"/>
          <w:divBdr>
            <w:top w:val="none" w:sz="0" w:space="0" w:color="auto"/>
            <w:left w:val="none" w:sz="0" w:space="0" w:color="auto"/>
            <w:bottom w:val="none" w:sz="0" w:space="0" w:color="auto"/>
            <w:right w:val="none" w:sz="0" w:space="0" w:color="auto"/>
          </w:divBdr>
        </w:div>
        <w:div w:id="906577675">
          <w:marLeft w:val="480"/>
          <w:marRight w:val="0"/>
          <w:marTop w:val="0"/>
          <w:marBottom w:val="0"/>
          <w:divBdr>
            <w:top w:val="none" w:sz="0" w:space="0" w:color="auto"/>
            <w:left w:val="none" w:sz="0" w:space="0" w:color="auto"/>
            <w:bottom w:val="none" w:sz="0" w:space="0" w:color="auto"/>
            <w:right w:val="none" w:sz="0" w:space="0" w:color="auto"/>
          </w:divBdr>
        </w:div>
        <w:div w:id="233928478">
          <w:marLeft w:val="480"/>
          <w:marRight w:val="0"/>
          <w:marTop w:val="0"/>
          <w:marBottom w:val="0"/>
          <w:divBdr>
            <w:top w:val="none" w:sz="0" w:space="0" w:color="auto"/>
            <w:left w:val="none" w:sz="0" w:space="0" w:color="auto"/>
            <w:bottom w:val="none" w:sz="0" w:space="0" w:color="auto"/>
            <w:right w:val="none" w:sz="0" w:space="0" w:color="auto"/>
          </w:divBdr>
        </w:div>
      </w:divsChild>
    </w:div>
    <w:div w:id="1914006699">
      <w:bodyDiv w:val="1"/>
      <w:marLeft w:val="0"/>
      <w:marRight w:val="0"/>
      <w:marTop w:val="0"/>
      <w:marBottom w:val="0"/>
      <w:divBdr>
        <w:top w:val="none" w:sz="0" w:space="0" w:color="auto"/>
        <w:left w:val="none" w:sz="0" w:space="0" w:color="auto"/>
        <w:bottom w:val="none" w:sz="0" w:space="0" w:color="auto"/>
        <w:right w:val="none" w:sz="0" w:space="0" w:color="auto"/>
      </w:divBdr>
    </w:div>
    <w:div w:id="1914508473">
      <w:bodyDiv w:val="1"/>
      <w:marLeft w:val="0"/>
      <w:marRight w:val="0"/>
      <w:marTop w:val="0"/>
      <w:marBottom w:val="0"/>
      <w:divBdr>
        <w:top w:val="none" w:sz="0" w:space="0" w:color="auto"/>
        <w:left w:val="none" w:sz="0" w:space="0" w:color="auto"/>
        <w:bottom w:val="none" w:sz="0" w:space="0" w:color="auto"/>
        <w:right w:val="none" w:sz="0" w:space="0" w:color="auto"/>
      </w:divBdr>
    </w:div>
    <w:div w:id="1942759577">
      <w:bodyDiv w:val="1"/>
      <w:marLeft w:val="0"/>
      <w:marRight w:val="0"/>
      <w:marTop w:val="0"/>
      <w:marBottom w:val="0"/>
      <w:divBdr>
        <w:top w:val="none" w:sz="0" w:space="0" w:color="auto"/>
        <w:left w:val="none" w:sz="0" w:space="0" w:color="auto"/>
        <w:bottom w:val="none" w:sz="0" w:space="0" w:color="auto"/>
        <w:right w:val="none" w:sz="0" w:space="0" w:color="auto"/>
      </w:divBdr>
    </w:div>
    <w:div w:id="1944796683">
      <w:bodyDiv w:val="1"/>
      <w:marLeft w:val="0"/>
      <w:marRight w:val="0"/>
      <w:marTop w:val="0"/>
      <w:marBottom w:val="0"/>
      <w:divBdr>
        <w:top w:val="none" w:sz="0" w:space="0" w:color="auto"/>
        <w:left w:val="none" w:sz="0" w:space="0" w:color="auto"/>
        <w:bottom w:val="none" w:sz="0" w:space="0" w:color="auto"/>
        <w:right w:val="none" w:sz="0" w:space="0" w:color="auto"/>
      </w:divBdr>
      <w:divsChild>
        <w:div w:id="474176861">
          <w:marLeft w:val="480"/>
          <w:marRight w:val="0"/>
          <w:marTop w:val="0"/>
          <w:marBottom w:val="0"/>
          <w:divBdr>
            <w:top w:val="none" w:sz="0" w:space="0" w:color="auto"/>
            <w:left w:val="none" w:sz="0" w:space="0" w:color="auto"/>
            <w:bottom w:val="none" w:sz="0" w:space="0" w:color="auto"/>
            <w:right w:val="none" w:sz="0" w:space="0" w:color="auto"/>
          </w:divBdr>
        </w:div>
        <w:div w:id="1703507454">
          <w:marLeft w:val="480"/>
          <w:marRight w:val="0"/>
          <w:marTop w:val="0"/>
          <w:marBottom w:val="0"/>
          <w:divBdr>
            <w:top w:val="none" w:sz="0" w:space="0" w:color="auto"/>
            <w:left w:val="none" w:sz="0" w:space="0" w:color="auto"/>
            <w:bottom w:val="none" w:sz="0" w:space="0" w:color="auto"/>
            <w:right w:val="none" w:sz="0" w:space="0" w:color="auto"/>
          </w:divBdr>
        </w:div>
        <w:div w:id="1043286759">
          <w:marLeft w:val="480"/>
          <w:marRight w:val="0"/>
          <w:marTop w:val="0"/>
          <w:marBottom w:val="0"/>
          <w:divBdr>
            <w:top w:val="none" w:sz="0" w:space="0" w:color="auto"/>
            <w:left w:val="none" w:sz="0" w:space="0" w:color="auto"/>
            <w:bottom w:val="none" w:sz="0" w:space="0" w:color="auto"/>
            <w:right w:val="none" w:sz="0" w:space="0" w:color="auto"/>
          </w:divBdr>
        </w:div>
        <w:div w:id="197088140">
          <w:marLeft w:val="480"/>
          <w:marRight w:val="0"/>
          <w:marTop w:val="0"/>
          <w:marBottom w:val="0"/>
          <w:divBdr>
            <w:top w:val="none" w:sz="0" w:space="0" w:color="auto"/>
            <w:left w:val="none" w:sz="0" w:space="0" w:color="auto"/>
            <w:bottom w:val="none" w:sz="0" w:space="0" w:color="auto"/>
            <w:right w:val="none" w:sz="0" w:space="0" w:color="auto"/>
          </w:divBdr>
        </w:div>
        <w:div w:id="871917433">
          <w:marLeft w:val="480"/>
          <w:marRight w:val="0"/>
          <w:marTop w:val="0"/>
          <w:marBottom w:val="0"/>
          <w:divBdr>
            <w:top w:val="none" w:sz="0" w:space="0" w:color="auto"/>
            <w:left w:val="none" w:sz="0" w:space="0" w:color="auto"/>
            <w:bottom w:val="none" w:sz="0" w:space="0" w:color="auto"/>
            <w:right w:val="none" w:sz="0" w:space="0" w:color="auto"/>
          </w:divBdr>
        </w:div>
        <w:div w:id="710879889">
          <w:marLeft w:val="480"/>
          <w:marRight w:val="0"/>
          <w:marTop w:val="0"/>
          <w:marBottom w:val="0"/>
          <w:divBdr>
            <w:top w:val="none" w:sz="0" w:space="0" w:color="auto"/>
            <w:left w:val="none" w:sz="0" w:space="0" w:color="auto"/>
            <w:bottom w:val="none" w:sz="0" w:space="0" w:color="auto"/>
            <w:right w:val="none" w:sz="0" w:space="0" w:color="auto"/>
          </w:divBdr>
        </w:div>
        <w:div w:id="556164093">
          <w:marLeft w:val="480"/>
          <w:marRight w:val="0"/>
          <w:marTop w:val="0"/>
          <w:marBottom w:val="0"/>
          <w:divBdr>
            <w:top w:val="none" w:sz="0" w:space="0" w:color="auto"/>
            <w:left w:val="none" w:sz="0" w:space="0" w:color="auto"/>
            <w:bottom w:val="none" w:sz="0" w:space="0" w:color="auto"/>
            <w:right w:val="none" w:sz="0" w:space="0" w:color="auto"/>
          </w:divBdr>
        </w:div>
        <w:div w:id="390007910">
          <w:marLeft w:val="480"/>
          <w:marRight w:val="0"/>
          <w:marTop w:val="0"/>
          <w:marBottom w:val="0"/>
          <w:divBdr>
            <w:top w:val="none" w:sz="0" w:space="0" w:color="auto"/>
            <w:left w:val="none" w:sz="0" w:space="0" w:color="auto"/>
            <w:bottom w:val="none" w:sz="0" w:space="0" w:color="auto"/>
            <w:right w:val="none" w:sz="0" w:space="0" w:color="auto"/>
          </w:divBdr>
        </w:div>
        <w:div w:id="1059548580">
          <w:marLeft w:val="480"/>
          <w:marRight w:val="0"/>
          <w:marTop w:val="0"/>
          <w:marBottom w:val="0"/>
          <w:divBdr>
            <w:top w:val="none" w:sz="0" w:space="0" w:color="auto"/>
            <w:left w:val="none" w:sz="0" w:space="0" w:color="auto"/>
            <w:bottom w:val="none" w:sz="0" w:space="0" w:color="auto"/>
            <w:right w:val="none" w:sz="0" w:space="0" w:color="auto"/>
          </w:divBdr>
        </w:div>
        <w:div w:id="1572932506">
          <w:marLeft w:val="480"/>
          <w:marRight w:val="0"/>
          <w:marTop w:val="0"/>
          <w:marBottom w:val="0"/>
          <w:divBdr>
            <w:top w:val="none" w:sz="0" w:space="0" w:color="auto"/>
            <w:left w:val="none" w:sz="0" w:space="0" w:color="auto"/>
            <w:bottom w:val="none" w:sz="0" w:space="0" w:color="auto"/>
            <w:right w:val="none" w:sz="0" w:space="0" w:color="auto"/>
          </w:divBdr>
        </w:div>
        <w:div w:id="467170807">
          <w:marLeft w:val="480"/>
          <w:marRight w:val="0"/>
          <w:marTop w:val="0"/>
          <w:marBottom w:val="0"/>
          <w:divBdr>
            <w:top w:val="none" w:sz="0" w:space="0" w:color="auto"/>
            <w:left w:val="none" w:sz="0" w:space="0" w:color="auto"/>
            <w:bottom w:val="none" w:sz="0" w:space="0" w:color="auto"/>
            <w:right w:val="none" w:sz="0" w:space="0" w:color="auto"/>
          </w:divBdr>
        </w:div>
        <w:div w:id="786391212">
          <w:marLeft w:val="480"/>
          <w:marRight w:val="0"/>
          <w:marTop w:val="0"/>
          <w:marBottom w:val="0"/>
          <w:divBdr>
            <w:top w:val="none" w:sz="0" w:space="0" w:color="auto"/>
            <w:left w:val="none" w:sz="0" w:space="0" w:color="auto"/>
            <w:bottom w:val="none" w:sz="0" w:space="0" w:color="auto"/>
            <w:right w:val="none" w:sz="0" w:space="0" w:color="auto"/>
          </w:divBdr>
        </w:div>
        <w:div w:id="1305965493">
          <w:marLeft w:val="480"/>
          <w:marRight w:val="0"/>
          <w:marTop w:val="0"/>
          <w:marBottom w:val="0"/>
          <w:divBdr>
            <w:top w:val="none" w:sz="0" w:space="0" w:color="auto"/>
            <w:left w:val="none" w:sz="0" w:space="0" w:color="auto"/>
            <w:bottom w:val="none" w:sz="0" w:space="0" w:color="auto"/>
            <w:right w:val="none" w:sz="0" w:space="0" w:color="auto"/>
          </w:divBdr>
        </w:div>
        <w:div w:id="399136046">
          <w:marLeft w:val="480"/>
          <w:marRight w:val="0"/>
          <w:marTop w:val="0"/>
          <w:marBottom w:val="0"/>
          <w:divBdr>
            <w:top w:val="none" w:sz="0" w:space="0" w:color="auto"/>
            <w:left w:val="none" w:sz="0" w:space="0" w:color="auto"/>
            <w:bottom w:val="none" w:sz="0" w:space="0" w:color="auto"/>
            <w:right w:val="none" w:sz="0" w:space="0" w:color="auto"/>
          </w:divBdr>
        </w:div>
        <w:div w:id="1576936050">
          <w:marLeft w:val="480"/>
          <w:marRight w:val="0"/>
          <w:marTop w:val="0"/>
          <w:marBottom w:val="0"/>
          <w:divBdr>
            <w:top w:val="none" w:sz="0" w:space="0" w:color="auto"/>
            <w:left w:val="none" w:sz="0" w:space="0" w:color="auto"/>
            <w:bottom w:val="none" w:sz="0" w:space="0" w:color="auto"/>
            <w:right w:val="none" w:sz="0" w:space="0" w:color="auto"/>
          </w:divBdr>
        </w:div>
        <w:div w:id="1932734494">
          <w:marLeft w:val="480"/>
          <w:marRight w:val="0"/>
          <w:marTop w:val="0"/>
          <w:marBottom w:val="0"/>
          <w:divBdr>
            <w:top w:val="none" w:sz="0" w:space="0" w:color="auto"/>
            <w:left w:val="none" w:sz="0" w:space="0" w:color="auto"/>
            <w:bottom w:val="none" w:sz="0" w:space="0" w:color="auto"/>
            <w:right w:val="none" w:sz="0" w:space="0" w:color="auto"/>
          </w:divBdr>
        </w:div>
        <w:div w:id="2087258393">
          <w:marLeft w:val="480"/>
          <w:marRight w:val="0"/>
          <w:marTop w:val="0"/>
          <w:marBottom w:val="0"/>
          <w:divBdr>
            <w:top w:val="none" w:sz="0" w:space="0" w:color="auto"/>
            <w:left w:val="none" w:sz="0" w:space="0" w:color="auto"/>
            <w:bottom w:val="none" w:sz="0" w:space="0" w:color="auto"/>
            <w:right w:val="none" w:sz="0" w:space="0" w:color="auto"/>
          </w:divBdr>
        </w:div>
        <w:div w:id="333998406">
          <w:marLeft w:val="480"/>
          <w:marRight w:val="0"/>
          <w:marTop w:val="0"/>
          <w:marBottom w:val="0"/>
          <w:divBdr>
            <w:top w:val="none" w:sz="0" w:space="0" w:color="auto"/>
            <w:left w:val="none" w:sz="0" w:space="0" w:color="auto"/>
            <w:bottom w:val="none" w:sz="0" w:space="0" w:color="auto"/>
            <w:right w:val="none" w:sz="0" w:space="0" w:color="auto"/>
          </w:divBdr>
        </w:div>
        <w:div w:id="1386221427">
          <w:marLeft w:val="480"/>
          <w:marRight w:val="0"/>
          <w:marTop w:val="0"/>
          <w:marBottom w:val="0"/>
          <w:divBdr>
            <w:top w:val="none" w:sz="0" w:space="0" w:color="auto"/>
            <w:left w:val="none" w:sz="0" w:space="0" w:color="auto"/>
            <w:bottom w:val="none" w:sz="0" w:space="0" w:color="auto"/>
            <w:right w:val="none" w:sz="0" w:space="0" w:color="auto"/>
          </w:divBdr>
        </w:div>
        <w:div w:id="838546348">
          <w:marLeft w:val="480"/>
          <w:marRight w:val="0"/>
          <w:marTop w:val="0"/>
          <w:marBottom w:val="0"/>
          <w:divBdr>
            <w:top w:val="none" w:sz="0" w:space="0" w:color="auto"/>
            <w:left w:val="none" w:sz="0" w:space="0" w:color="auto"/>
            <w:bottom w:val="none" w:sz="0" w:space="0" w:color="auto"/>
            <w:right w:val="none" w:sz="0" w:space="0" w:color="auto"/>
          </w:divBdr>
        </w:div>
        <w:div w:id="1898516179">
          <w:marLeft w:val="480"/>
          <w:marRight w:val="0"/>
          <w:marTop w:val="0"/>
          <w:marBottom w:val="0"/>
          <w:divBdr>
            <w:top w:val="none" w:sz="0" w:space="0" w:color="auto"/>
            <w:left w:val="none" w:sz="0" w:space="0" w:color="auto"/>
            <w:bottom w:val="none" w:sz="0" w:space="0" w:color="auto"/>
            <w:right w:val="none" w:sz="0" w:space="0" w:color="auto"/>
          </w:divBdr>
        </w:div>
        <w:div w:id="1273628602">
          <w:marLeft w:val="480"/>
          <w:marRight w:val="0"/>
          <w:marTop w:val="0"/>
          <w:marBottom w:val="0"/>
          <w:divBdr>
            <w:top w:val="none" w:sz="0" w:space="0" w:color="auto"/>
            <w:left w:val="none" w:sz="0" w:space="0" w:color="auto"/>
            <w:bottom w:val="none" w:sz="0" w:space="0" w:color="auto"/>
            <w:right w:val="none" w:sz="0" w:space="0" w:color="auto"/>
          </w:divBdr>
        </w:div>
      </w:divsChild>
    </w:div>
    <w:div w:id="1950890617">
      <w:bodyDiv w:val="1"/>
      <w:marLeft w:val="0"/>
      <w:marRight w:val="0"/>
      <w:marTop w:val="0"/>
      <w:marBottom w:val="0"/>
      <w:divBdr>
        <w:top w:val="none" w:sz="0" w:space="0" w:color="auto"/>
        <w:left w:val="none" w:sz="0" w:space="0" w:color="auto"/>
        <w:bottom w:val="none" w:sz="0" w:space="0" w:color="auto"/>
        <w:right w:val="none" w:sz="0" w:space="0" w:color="auto"/>
      </w:divBdr>
    </w:div>
    <w:div w:id="1959217340">
      <w:bodyDiv w:val="1"/>
      <w:marLeft w:val="0"/>
      <w:marRight w:val="0"/>
      <w:marTop w:val="0"/>
      <w:marBottom w:val="0"/>
      <w:divBdr>
        <w:top w:val="none" w:sz="0" w:space="0" w:color="auto"/>
        <w:left w:val="none" w:sz="0" w:space="0" w:color="auto"/>
        <w:bottom w:val="none" w:sz="0" w:space="0" w:color="auto"/>
        <w:right w:val="none" w:sz="0" w:space="0" w:color="auto"/>
      </w:divBdr>
    </w:div>
    <w:div w:id="1993485407">
      <w:bodyDiv w:val="1"/>
      <w:marLeft w:val="0"/>
      <w:marRight w:val="0"/>
      <w:marTop w:val="0"/>
      <w:marBottom w:val="0"/>
      <w:divBdr>
        <w:top w:val="none" w:sz="0" w:space="0" w:color="auto"/>
        <w:left w:val="none" w:sz="0" w:space="0" w:color="auto"/>
        <w:bottom w:val="none" w:sz="0" w:space="0" w:color="auto"/>
        <w:right w:val="none" w:sz="0" w:space="0" w:color="auto"/>
      </w:divBdr>
    </w:div>
    <w:div w:id="1998530126">
      <w:bodyDiv w:val="1"/>
      <w:marLeft w:val="0"/>
      <w:marRight w:val="0"/>
      <w:marTop w:val="0"/>
      <w:marBottom w:val="0"/>
      <w:divBdr>
        <w:top w:val="none" w:sz="0" w:space="0" w:color="auto"/>
        <w:left w:val="none" w:sz="0" w:space="0" w:color="auto"/>
        <w:bottom w:val="none" w:sz="0" w:space="0" w:color="auto"/>
        <w:right w:val="none" w:sz="0" w:space="0" w:color="auto"/>
      </w:divBdr>
    </w:div>
    <w:div w:id="2029679140">
      <w:bodyDiv w:val="1"/>
      <w:marLeft w:val="0"/>
      <w:marRight w:val="0"/>
      <w:marTop w:val="0"/>
      <w:marBottom w:val="0"/>
      <w:divBdr>
        <w:top w:val="none" w:sz="0" w:space="0" w:color="auto"/>
        <w:left w:val="none" w:sz="0" w:space="0" w:color="auto"/>
        <w:bottom w:val="none" w:sz="0" w:space="0" w:color="auto"/>
        <w:right w:val="none" w:sz="0" w:space="0" w:color="auto"/>
      </w:divBdr>
    </w:div>
    <w:div w:id="2032340942">
      <w:bodyDiv w:val="1"/>
      <w:marLeft w:val="0"/>
      <w:marRight w:val="0"/>
      <w:marTop w:val="0"/>
      <w:marBottom w:val="0"/>
      <w:divBdr>
        <w:top w:val="none" w:sz="0" w:space="0" w:color="auto"/>
        <w:left w:val="none" w:sz="0" w:space="0" w:color="auto"/>
        <w:bottom w:val="none" w:sz="0" w:space="0" w:color="auto"/>
        <w:right w:val="none" w:sz="0" w:space="0" w:color="auto"/>
      </w:divBdr>
      <w:divsChild>
        <w:div w:id="1000304600">
          <w:marLeft w:val="480"/>
          <w:marRight w:val="0"/>
          <w:marTop w:val="0"/>
          <w:marBottom w:val="0"/>
          <w:divBdr>
            <w:top w:val="none" w:sz="0" w:space="0" w:color="auto"/>
            <w:left w:val="none" w:sz="0" w:space="0" w:color="auto"/>
            <w:bottom w:val="none" w:sz="0" w:space="0" w:color="auto"/>
            <w:right w:val="none" w:sz="0" w:space="0" w:color="auto"/>
          </w:divBdr>
        </w:div>
        <w:div w:id="1812945307">
          <w:marLeft w:val="480"/>
          <w:marRight w:val="0"/>
          <w:marTop w:val="0"/>
          <w:marBottom w:val="0"/>
          <w:divBdr>
            <w:top w:val="none" w:sz="0" w:space="0" w:color="auto"/>
            <w:left w:val="none" w:sz="0" w:space="0" w:color="auto"/>
            <w:bottom w:val="none" w:sz="0" w:space="0" w:color="auto"/>
            <w:right w:val="none" w:sz="0" w:space="0" w:color="auto"/>
          </w:divBdr>
        </w:div>
        <w:div w:id="892499728">
          <w:marLeft w:val="480"/>
          <w:marRight w:val="0"/>
          <w:marTop w:val="0"/>
          <w:marBottom w:val="0"/>
          <w:divBdr>
            <w:top w:val="none" w:sz="0" w:space="0" w:color="auto"/>
            <w:left w:val="none" w:sz="0" w:space="0" w:color="auto"/>
            <w:bottom w:val="none" w:sz="0" w:space="0" w:color="auto"/>
            <w:right w:val="none" w:sz="0" w:space="0" w:color="auto"/>
          </w:divBdr>
        </w:div>
        <w:div w:id="1264264698">
          <w:marLeft w:val="480"/>
          <w:marRight w:val="0"/>
          <w:marTop w:val="0"/>
          <w:marBottom w:val="0"/>
          <w:divBdr>
            <w:top w:val="none" w:sz="0" w:space="0" w:color="auto"/>
            <w:left w:val="none" w:sz="0" w:space="0" w:color="auto"/>
            <w:bottom w:val="none" w:sz="0" w:space="0" w:color="auto"/>
            <w:right w:val="none" w:sz="0" w:space="0" w:color="auto"/>
          </w:divBdr>
        </w:div>
        <w:div w:id="194343506">
          <w:marLeft w:val="480"/>
          <w:marRight w:val="0"/>
          <w:marTop w:val="0"/>
          <w:marBottom w:val="0"/>
          <w:divBdr>
            <w:top w:val="none" w:sz="0" w:space="0" w:color="auto"/>
            <w:left w:val="none" w:sz="0" w:space="0" w:color="auto"/>
            <w:bottom w:val="none" w:sz="0" w:space="0" w:color="auto"/>
            <w:right w:val="none" w:sz="0" w:space="0" w:color="auto"/>
          </w:divBdr>
        </w:div>
        <w:div w:id="1536312334">
          <w:marLeft w:val="480"/>
          <w:marRight w:val="0"/>
          <w:marTop w:val="0"/>
          <w:marBottom w:val="0"/>
          <w:divBdr>
            <w:top w:val="none" w:sz="0" w:space="0" w:color="auto"/>
            <w:left w:val="none" w:sz="0" w:space="0" w:color="auto"/>
            <w:bottom w:val="none" w:sz="0" w:space="0" w:color="auto"/>
            <w:right w:val="none" w:sz="0" w:space="0" w:color="auto"/>
          </w:divBdr>
        </w:div>
        <w:div w:id="1526214984">
          <w:marLeft w:val="480"/>
          <w:marRight w:val="0"/>
          <w:marTop w:val="0"/>
          <w:marBottom w:val="0"/>
          <w:divBdr>
            <w:top w:val="none" w:sz="0" w:space="0" w:color="auto"/>
            <w:left w:val="none" w:sz="0" w:space="0" w:color="auto"/>
            <w:bottom w:val="none" w:sz="0" w:space="0" w:color="auto"/>
            <w:right w:val="none" w:sz="0" w:space="0" w:color="auto"/>
          </w:divBdr>
        </w:div>
        <w:div w:id="489950817">
          <w:marLeft w:val="480"/>
          <w:marRight w:val="0"/>
          <w:marTop w:val="0"/>
          <w:marBottom w:val="0"/>
          <w:divBdr>
            <w:top w:val="none" w:sz="0" w:space="0" w:color="auto"/>
            <w:left w:val="none" w:sz="0" w:space="0" w:color="auto"/>
            <w:bottom w:val="none" w:sz="0" w:space="0" w:color="auto"/>
            <w:right w:val="none" w:sz="0" w:space="0" w:color="auto"/>
          </w:divBdr>
        </w:div>
        <w:div w:id="817191456">
          <w:marLeft w:val="480"/>
          <w:marRight w:val="0"/>
          <w:marTop w:val="0"/>
          <w:marBottom w:val="0"/>
          <w:divBdr>
            <w:top w:val="none" w:sz="0" w:space="0" w:color="auto"/>
            <w:left w:val="none" w:sz="0" w:space="0" w:color="auto"/>
            <w:bottom w:val="none" w:sz="0" w:space="0" w:color="auto"/>
            <w:right w:val="none" w:sz="0" w:space="0" w:color="auto"/>
          </w:divBdr>
        </w:div>
        <w:div w:id="398137028">
          <w:marLeft w:val="480"/>
          <w:marRight w:val="0"/>
          <w:marTop w:val="0"/>
          <w:marBottom w:val="0"/>
          <w:divBdr>
            <w:top w:val="none" w:sz="0" w:space="0" w:color="auto"/>
            <w:left w:val="none" w:sz="0" w:space="0" w:color="auto"/>
            <w:bottom w:val="none" w:sz="0" w:space="0" w:color="auto"/>
            <w:right w:val="none" w:sz="0" w:space="0" w:color="auto"/>
          </w:divBdr>
        </w:div>
        <w:div w:id="1678850174">
          <w:marLeft w:val="480"/>
          <w:marRight w:val="0"/>
          <w:marTop w:val="0"/>
          <w:marBottom w:val="0"/>
          <w:divBdr>
            <w:top w:val="none" w:sz="0" w:space="0" w:color="auto"/>
            <w:left w:val="none" w:sz="0" w:space="0" w:color="auto"/>
            <w:bottom w:val="none" w:sz="0" w:space="0" w:color="auto"/>
            <w:right w:val="none" w:sz="0" w:space="0" w:color="auto"/>
          </w:divBdr>
        </w:div>
        <w:div w:id="1374966148">
          <w:marLeft w:val="480"/>
          <w:marRight w:val="0"/>
          <w:marTop w:val="0"/>
          <w:marBottom w:val="0"/>
          <w:divBdr>
            <w:top w:val="none" w:sz="0" w:space="0" w:color="auto"/>
            <w:left w:val="none" w:sz="0" w:space="0" w:color="auto"/>
            <w:bottom w:val="none" w:sz="0" w:space="0" w:color="auto"/>
            <w:right w:val="none" w:sz="0" w:space="0" w:color="auto"/>
          </w:divBdr>
        </w:div>
        <w:div w:id="1688292890">
          <w:marLeft w:val="480"/>
          <w:marRight w:val="0"/>
          <w:marTop w:val="0"/>
          <w:marBottom w:val="0"/>
          <w:divBdr>
            <w:top w:val="none" w:sz="0" w:space="0" w:color="auto"/>
            <w:left w:val="none" w:sz="0" w:space="0" w:color="auto"/>
            <w:bottom w:val="none" w:sz="0" w:space="0" w:color="auto"/>
            <w:right w:val="none" w:sz="0" w:space="0" w:color="auto"/>
          </w:divBdr>
        </w:div>
        <w:div w:id="1559129162">
          <w:marLeft w:val="480"/>
          <w:marRight w:val="0"/>
          <w:marTop w:val="0"/>
          <w:marBottom w:val="0"/>
          <w:divBdr>
            <w:top w:val="none" w:sz="0" w:space="0" w:color="auto"/>
            <w:left w:val="none" w:sz="0" w:space="0" w:color="auto"/>
            <w:bottom w:val="none" w:sz="0" w:space="0" w:color="auto"/>
            <w:right w:val="none" w:sz="0" w:space="0" w:color="auto"/>
          </w:divBdr>
        </w:div>
        <w:div w:id="101733450">
          <w:marLeft w:val="480"/>
          <w:marRight w:val="0"/>
          <w:marTop w:val="0"/>
          <w:marBottom w:val="0"/>
          <w:divBdr>
            <w:top w:val="none" w:sz="0" w:space="0" w:color="auto"/>
            <w:left w:val="none" w:sz="0" w:space="0" w:color="auto"/>
            <w:bottom w:val="none" w:sz="0" w:space="0" w:color="auto"/>
            <w:right w:val="none" w:sz="0" w:space="0" w:color="auto"/>
          </w:divBdr>
        </w:div>
        <w:div w:id="1279097791">
          <w:marLeft w:val="480"/>
          <w:marRight w:val="0"/>
          <w:marTop w:val="0"/>
          <w:marBottom w:val="0"/>
          <w:divBdr>
            <w:top w:val="none" w:sz="0" w:space="0" w:color="auto"/>
            <w:left w:val="none" w:sz="0" w:space="0" w:color="auto"/>
            <w:bottom w:val="none" w:sz="0" w:space="0" w:color="auto"/>
            <w:right w:val="none" w:sz="0" w:space="0" w:color="auto"/>
          </w:divBdr>
        </w:div>
        <w:div w:id="1988237592">
          <w:marLeft w:val="480"/>
          <w:marRight w:val="0"/>
          <w:marTop w:val="0"/>
          <w:marBottom w:val="0"/>
          <w:divBdr>
            <w:top w:val="none" w:sz="0" w:space="0" w:color="auto"/>
            <w:left w:val="none" w:sz="0" w:space="0" w:color="auto"/>
            <w:bottom w:val="none" w:sz="0" w:space="0" w:color="auto"/>
            <w:right w:val="none" w:sz="0" w:space="0" w:color="auto"/>
          </w:divBdr>
        </w:div>
        <w:div w:id="1318074629">
          <w:marLeft w:val="480"/>
          <w:marRight w:val="0"/>
          <w:marTop w:val="0"/>
          <w:marBottom w:val="0"/>
          <w:divBdr>
            <w:top w:val="none" w:sz="0" w:space="0" w:color="auto"/>
            <w:left w:val="none" w:sz="0" w:space="0" w:color="auto"/>
            <w:bottom w:val="none" w:sz="0" w:space="0" w:color="auto"/>
            <w:right w:val="none" w:sz="0" w:space="0" w:color="auto"/>
          </w:divBdr>
        </w:div>
        <w:div w:id="33117197">
          <w:marLeft w:val="480"/>
          <w:marRight w:val="0"/>
          <w:marTop w:val="0"/>
          <w:marBottom w:val="0"/>
          <w:divBdr>
            <w:top w:val="none" w:sz="0" w:space="0" w:color="auto"/>
            <w:left w:val="none" w:sz="0" w:space="0" w:color="auto"/>
            <w:bottom w:val="none" w:sz="0" w:space="0" w:color="auto"/>
            <w:right w:val="none" w:sz="0" w:space="0" w:color="auto"/>
          </w:divBdr>
        </w:div>
        <w:div w:id="432626434">
          <w:marLeft w:val="480"/>
          <w:marRight w:val="0"/>
          <w:marTop w:val="0"/>
          <w:marBottom w:val="0"/>
          <w:divBdr>
            <w:top w:val="none" w:sz="0" w:space="0" w:color="auto"/>
            <w:left w:val="none" w:sz="0" w:space="0" w:color="auto"/>
            <w:bottom w:val="none" w:sz="0" w:space="0" w:color="auto"/>
            <w:right w:val="none" w:sz="0" w:space="0" w:color="auto"/>
          </w:divBdr>
        </w:div>
        <w:div w:id="263075919">
          <w:marLeft w:val="480"/>
          <w:marRight w:val="0"/>
          <w:marTop w:val="0"/>
          <w:marBottom w:val="0"/>
          <w:divBdr>
            <w:top w:val="none" w:sz="0" w:space="0" w:color="auto"/>
            <w:left w:val="none" w:sz="0" w:space="0" w:color="auto"/>
            <w:bottom w:val="none" w:sz="0" w:space="0" w:color="auto"/>
            <w:right w:val="none" w:sz="0" w:space="0" w:color="auto"/>
          </w:divBdr>
        </w:div>
        <w:div w:id="1064065923">
          <w:marLeft w:val="480"/>
          <w:marRight w:val="0"/>
          <w:marTop w:val="0"/>
          <w:marBottom w:val="0"/>
          <w:divBdr>
            <w:top w:val="none" w:sz="0" w:space="0" w:color="auto"/>
            <w:left w:val="none" w:sz="0" w:space="0" w:color="auto"/>
            <w:bottom w:val="none" w:sz="0" w:space="0" w:color="auto"/>
            <w:right w:val="none" w:sz="0" w:space="0" w:color="auto"/>
          </w:divBdr>
        </w:div>
        <w:div w:id="1391075462">
          <w:marLeft w:val="480"/>
          <w:marRight w:val="0"/>
          <w:marTop w:val="0"/>
          <w:marBottom w:val="0"/>
          <w:divBdr>
            <w:top w:val="none" w:sz="0" w:space="0" w:color="auto"/>
            <w:left w:val="none" w:sz="0" w:space="0" w:color="auto"/>
            <w:bottom w:val="none" w:sz="0" w:space="0" w:color="auto"/>
            <w:right w:val="none" w:sz="0" w:space="0" w:color="auto"/>
          </w:divBdr>
        </w:div>
        <w:div w:id="1192257283">
          <w:marLeft w:val="480"/>
          <w:marRight w:val="0"/>
          <w:marTop w:val="0"/>
          <w:marBottom w:val="0"/>
          <w:divBdr>
            <w:top w:val="none" w:sz="0" w:space="0" w:color="auto"/>
            <w:left w:val="none" w:sz="0" w:space="0" w:color="auto"/>
            <w:bottom w:val="none" w:sz="0" w:space="0" w:color="auto"/>
            <w:right w:val="none" w:sz="0" w:space="0" w:color="auto"/>
          </w:divBdr>
        </w:div>
      </w:divsChild>
    </w:div>
    <w:div w:id="2038504759">
      <w:bodyDiv w:val="1"/>
      <w:marLeft w:val="0"/>
      <w:marRight w:val="0"/>
      <w:marTop w:val="0"/>
      <w:marBottom w:val="0"/>
      <w:divBdr>
        <w:top w:val="none" w:sz="0" w:space="0" w:color="auto"/>
        <w:left w:val="none" w:sz="0" w:space="0" w:color="auto"/>
        <w:bottom w:val="none" w:sz="0" w:space="0" w:color="auto"/>
        <w:right w:val="none" w:sz="0" w:space="0" w:color="auto"/>
      </w:divBdr>
    </w:div>
    <w:div w:id="2071072540">
      <w:bodyDiv w:val="1"/>
      <w:marLeft w:val="0"/>
      <w:marRight w:val="0"/>
      <w:marTop w:val="0"/>
      <w:marBottom w:val="0"/>
      <w:divBdr>
        <w:top w:val="none" w:sz="0" w:space="0" w:color="auto"/>
        <w:left w:val="none" w:sz="0" w:space="0" w:color="auto"/>
        <w:bottom w:val="none" w:sz="0" w:space="0" w:color="auto"/>
        <w:right w:val="none" w:sz="0" w:space="0" w:color="auto"/>
      </w:divBdr>
    </w:div>
    <w:div w:id="2071883686">
      <w:bodyDiv w:val="1"/>
      <w:marLeft w:val="0"/>
      <w:marRight w:val="0"/>
      <w:marTop w:val="0"/>
      <w:marBottom w:val="0"/>
      <w:divBdr>
        <w:top w:val="none" w:sz="0" w:space="0" w:color="auto"/>
        <w:left w:val="none" w:sz="0" w:space="0" w:color="auto"/>
        <w:bottom w:val="none" w:sz="0" w:space="0" w:color="auto"/>
        <w:right w:val="none" w:sz="0" w:space="0" w:color="auto"/>
      </w:divBdr>
    </w:div>
    <w:div w:id="2080445788">
      <w:bodyDiv w:val="1"/>
      <w:marLeft w:val="0"/>
      <w:marRight w:val="0"/>
      <w:marTop w:val="0"/>
      <w:marBottom w:val="0"/>
      <w:divBdr>
        <w:top w:val="none" w:sz="0" w:space="0" w:color="auto"/>
        <w:left w:val="none" w:sz="0" w:space="0" w:color="auto"/>
        <w:bottom w:val="none" w:sz="0" w:space="0" w:color="auto"/>
        <w:right w:val="none" w:sz="0" w:space="0" w:color="auto"/>
      </w:divBdr>
      <w:divsChild>
        <w:div w:id="939798854">
          <w:marLeft w:val="480"/>
          <w:marRight w:val="0"/>
          <w:marTop w:val="0"/>
          <w:marBottom w:val="0"/>
          <w:divBdr>
            <w:top w:val="none" w:sz="0" w:space="0" w:color="auto"/>
            <w:left w:val="none" w:sz="0" w:space="0" w:color="auto"/>
            <w:bottom w:val="none" w:sz="0" w:space="0" w:color="auto"/>
            <w:right w:val="none" w:sz="0" w:space="0" w:color="auto"/>
          </w:divBdr>
        </w:div>
        <w:div w:id="1840533188">
          <w:marLeft w:val="480"/>
          <w:marRight w:val="0"/>
          <w:marTop w:val="0"/>
          <w:marBottom w:val="0"/>
          <w:divBdr>
            <w:top w:val="none" w:sz="0" w:space="0" w:color="auto"/>
            <w:left w:val="none" w:sz="0" w:space="0" w:color="auto"/>
            <w:bottom w:val="none" w:sz="0" w:space="0" w:color="auto"/>
            <w:right w:val="none" w:sz="0" w:space="0" w:color="auto"/>
          </w:divBdr>
        </w:div>
        <w:div w:id="1519154515">
          <w:marLeft w:val="480"/>
          <w:marRight w:val="0"/>
          <w:marTop w:val="0"/>
          <w:marBottom w:val="0"/>
          <w:divBdr>
            <w:top w:val="none" w:sz="0" w:space="0" w:color="auto"/>
            <w:left w:val="none" w:sz="0" w:space="0" w:color="auto"/>
            <w:bottom w:val="none" w:sz="0" w:space="0" w:color="auto"/>
            <w:right w:val="none" w:sz="0" w:space="0" w:color="auto"/>
          </w:divBdr>
        </w:div>
        <w:div w:id="572815856">
          <w:marLeft w:val="480"/>
          <w:marRight w:val="0"/>
          <w:marTop w:val="0"/>
          <w:marBottom w:val="0"/>
          <w:divBdr>
            <w:top w:val="none" w:sz="0" w:space="0" w:color="auto"/>
            <w:left w:val="none" w:sz="0" w:space="0" w:color="auto"/>
            <w:bottom w:val="none" w:sz="0" w:space="0" w:color="auto"/>
            <w:right w:val="none" w:sz="0" w:space="0" w:color="auto"/>
          </w:divBdr>
        </w:div>
        <w:div w:id="599144174">
          <w:marLeft w:val="480"/>
          <w:marRight w:val="0"/>
          <w:marTop w:val="0"/>
          <w:marBottom w:val="0"/>
          <w:divBdr>
            <w:top w:val="none" w:sz="0" w:space="0" w:color="auto"/>
            <w:left w:val="none" w:sz="0" w:space="0" w:color="auto"/>
            <w:bottom w:val="none" w:sz="0" w:space="0" w:color="auto"/>
            <w:right w:val="none" w:sz="0" w:space="0" w:color="auto"/>
          </w:divBdr>
        </w:div>
        <w:div w:id="1877935485">
          <w:marLeft w:val="480"/>
          <w:marRight w:val="0"/>
          <w:marTop w:val="0"/>
          <w:marBottom w:val="0"/>
          <w:divBdr>
            <w:top w:val="none" w:sz="0" w:space="0" w:color="auto"/>
            <w:left w:val="none" w:sz="0" w:space="0" w:color="auto"/>
            <w:bottom w:val="none" w:sz="0" w:space="0" w:color="auto"/>
            <w:right w:val="none" w:sz="0" w:space="0" w:color="auto"/>
          </w:divBdr>
        </w:div>
        <w:div w:id="273248805">
          <w:marLeft w:val="480"/>
          <w:marRight w:val="0"/>
          <w:marTop w:val="0"/>
          <w:marBottom w:val="0"/>
          <w:divBdr>
            <w:top w:val="none" w:sz="0" w:space="0" w:color="auto"/>
            <w:left w:val="none" w:sz="0" w:space="0" w:color="auto"/>
            <w:bottom w:val="none" w:sz="0" w:space="0" w:color="auto"/>
            <w:right w:val="none" w:sz="0" w:space="0" w:color="auto"/>
          </w:divBdr>
        </w:div>
        <w:div w:id="390886086">
          <w:marLeft w:val="480"/>
          <w:marRight w:val="0"/>
          <w:marTop w:val="0"/>
          <w:marBottom w:val="0"/>
          <w:divBdr>
            <w:top w:val="none" w:sz="0" w:space="0" w:color="auto"/>
            <w:left w:val="none" w:sz="0" w:space="0" w:color="auto"/>
            <w:bottom w:val="none" w:sz="0" w:space="0" w:color="auto"/>
            <w:right w:val="none" w:sz="0" w:space="0" w:color="auto"/>
          </w:divBdr>
        </w:div>
        <w:div w:id="1336153052">
          <w:marLeft w:val="480"/>
          <w:marRight w:val="0"/>
          <w:marTop w:val="0"/>
          <w:marBottom w:val="0"/>
          <w:divBdr>
            <w:top w:val="none" w:sz="0" w:space="0" w:color="auto"/>
            <w:left w:val="none" w:sz="0" w:space="0" w:color="auto"/>
            <w:bottom w:val="none" w:sz="0" w:space="0" w:color="auto"/>
            <w:right w:val="none" w:sz="0" w:space="0" w:color="auto"/>
          </w:divBdr>
        </w:div>
        <w:div w:id="2137217251">
          <w:marLeft w:val="480"/>
          <w:marRight w:val="0"/>
          <w:marTop w:val="0"/>
          <w:marBottom w:val="0"/>
          <w:divBdr>
            <w:top w:val="none" w:sz="0" w:space="0" w:color="auto"/>
            <w:left w:val="none" w:sz="0" w:space="0" w:color="auto"/>
            <w:bottom w:val="none" w:sz="0" w:space="0" w:color="auto"/>
            <w:right w:val="none" w:sz="0" w:space="0" w:color="auto"/>
          </w:divBdr>
        </w:div>
        <w:div w:id="336464677">
          <w:marLeft w:val="480"/>
          <w:marRight w:val="0"/>
          <w:marTop w:val="0"/>
          <w:marBottom w:val="0"/>
          <w:divBdr>
            <w:top w:val="none" w:sz="0" w:space="0" w:color="auto"/>
            <w:left w:val="none" w:sz="0" w:space="0" w:color="auto"/>
            <w:bottom w:val="none" w:sz="0" w:space="0" w:color="auto"/>
            <w:right w:val="none" w:sz="0" w:space="0" w:color="auto"/>
          </w:divBdr>
        </w:div>
        <w:div w:id="139687758">
          <w:marLeft w:val="480"/>
          <w:marRight w:val="0"/>
          <w:marTop w:val="0"/>
          <w:marBottom w:val="0"/>
          <w:divBdr>
            <w:top w:val="none" w:sz="0" w:space="0" w:color="auto"/>
            <w:left w:val="none" w:sz="0" w:space="0" w:color="auto"/>
            <w:bottom w:val="none" w:sz="0" w:space="0" w:color="auto"/>
            <w:right w:val="none" w:sz="0" w:space="0" w:color="auto"/>
          </w:divBdr>
        </w:div>
        <w:div w:id="387336547">
          <w:marLeft w:val="480"/>
          <w:marRight w:val="0"/>
          <w:marTop w:val="0"/>
          <w:marBottom w:val="0"/>
          <w:divBdr>
            <w:top w:val="none" w:sz="0" w:space="0" w:color="auto"/>
            <w:left w:val="none" w:sz="0" w:space="0" w:color="auto"/>
            <w:bottom w:val="none" w:sz="0" w:space="0" w:color="auto"/>
            <w:right w:val="none" w:sz="0" w:space="0" w:color="auto"/>
          </w:divBdr>
        </w:div>
        <w:div w:id="91704489">
          <w:marLeft w:val="480"/>
          <w:marRight w:val="0"/>
          <w:marTop w:val="0"/>
          <w:marBottom w:val="0"/>
          <w:divBdr>
            <w:top w:val="none" w:sz="0" w:space="0" w:color="auto"/>
            <w:left w:val="none" w:sz="0" w:space="0" w:color="auto"/>
            <w:bottom w:val="none" w:sz="0" w:space="0" w:color="auto"/>
            <w:right w:val="none" w:sz="0" w:space="0" w:color="auto"/>
          </w:divBdr>
        </w:div>
        <w:div w:id="2106726798">
          <w:marLeft w:val="480"/>
          <w:marRight w:val="0"/>
          <w:marTop w:val="0"/>
          <w:marBottom w:val="0"/>
          <w:divBdr>
            <w:top w:val="none" w:sz="0" w:space="0" w:color="auto"/>
            <w:left w:val="none" w:sz="0" w:space="0" w:color="auto"/>
            <w:bottom w:val="none" w:sz="0" w:space="0" w:color="auto"/>
            <w:right w:val="none" w:sz="0" w:space="0" w:color="auto"/>
          </w:divBdr>
        </w:div>
        <w:div w:id="1851404728">
          <w:marLeft w:val="480"/>
          <w:marRight w:val="0"/>
          <w:marTop w:val="0"/>
          <w:marBottom w:val="0"/>
          <w:divBdr>
            <w:top w:val="none" w:sz="0" w:space="0" w:color="auto"/>
            <w:left w:val="none" w:sz="0" w:space="0" w:color="auto"/>
            <w:bottom w:val="none" w:sz="0" w:space="0" w:color="auto"/>
            <w:right w:val="none" w:sz="0" w:space="0" w:color="auto"/>
          </w:divBdr>
        </w:div>
        <w:div w:id="2020086286">
          <w:marLeft w:val="480"/>
          <w:marRight w:val="0"/>
          <w:marTop w:val="0"/>
          <w:marBottom w:val="0"/>
          <w:divBdr>
            <w:top w:val="none" w:sz="0" w:space="0" w:color="auto"/>
            <w:left w:val="none" w:sz="0" w:space="0" w:color="auto"/>
            <w:bottom w:val="none" w:sz="0" w:space="0" w:color="auto"/>
            <w:right w:val="none" w:sz="0" w:space="0" w:color="auto"/>
          </w:divBdr>
        </w:div>
        <w:div w:id="899289146">
          <w:marLeft w:val="480"/>
          <w:marRight w:val="0"/>
          <w:marTop w:val="0"/>
          <w:marBottom w:val="0"/>
          <w:divBdr>
            <w:top w:val="none" w:sz="0" w:space="0" w:color="auto"/>
            <w:left w:val="none" w:sz="0" w:space="0" w:color="auto"/>
            <w:bottom w:val="none" w:sz="0" w:space="0" w:color="auto"/>
            <w:right w:val="none" w:sz="0" w:space="0" w:color="auto"/>
          </w:divBdr>
        </w:div>
        <w:div w:id="447700537">
          <w:marLeft w:val="480"/>
          <w:marRight w:val="0"/>
          <w:marTop w:val="0"/>
          <w:marBottom w:val="0"/>
          <w:divBdr>
            <w:top w:val="none" w:sz="0" w:space="0" w:color="auto"/>
            <w:left w:val="none" w:sz="0" w:space="0" w:color="auto"/>
            <w:bottom w:val="none" w:sz="0" w:space="0" w:color="auto"/>
            <w:right w:val="none" w:sz="0" w:space="0" w:color="auto"/>
          </w:divBdr>
        </w:div>
        <w:div w:id="1250039606">
          <w:marLeft w:val="480"/>
          <w:marRight w:val="0"/>
          <w:marTop w:val="0"/>
          <w:marBottom w:val="0"/>
          <w:divBdr>
            <w:top w:val="none" w:sz="0" w:space="0" w:color="auto"/>
            <w:left w:val="none" w:sz="0" w:space="0" w:color="auto"/>
            <w:bottom w:val="none" w:sz="0" w:space="0" w:color="auto"/>
            <w:right w:val="none" w:sz="0" w:space="0" w:color="auto"/>
          </w:divBdr>
        </w:div>
      </w:divsChild>
    </w:div>
    <w:div w:id="212206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7362DC6-A0C3-4028-8BAD-F4DF0F2C6804}"/>
      </w:docPartPr>
      <w:docPartBody>
        <w:p w:rsidR="00B05AC4" w:rsidRDefault="003A4849">
          <w:r w:rsidRPr="000258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49"/>
    <w:rsid w:val="000C5793"/>
    <w:rsid w:val="00190B82"/>
    <w:rsid w:val="00341487"/>
    <w:rsid w:val="003965DD"/>
    <w:rsid w:val="003A4849"/>
    <w:rsid w:val="006974D6"/>
    <w:rsid w:val="006B123C"/>
    <w:rsid w:val="007D363C"/>
    <w:rsid w:val="009C5501"/>
    <w:rsid w:val="00B05AC4"/>
    <w:rsid w:val="00E3579B"/>
    <w:rsid w:val="00EA63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23C"/>
    <w:rPr>
      <w:color w:val="808080"/>
    </w:rPr>
  </w:style>
  <w:style w:type="paragraph" w:customStyle="1" w:styleId="2650CB614B63418792BCA63F59D60E32">
    <w:name w:val="2650CB614B63418792BCA63F59D60E32"/>
    <w:rsid w:val="006B1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266B06-6E54-4E35-B0D2-D344C3851528}">
  <we:reference id="wa104382081" version="1.55.1.0" store="en-US" storeType="OMEX"/>
  <we:alternateReferences>
    <we:reference id="wa104382081" version="1.55.1.0" store="en-US"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3e5970e9-4b1c-49f1-a338-4bc4ba5c56c0&quot;,&quot;properties&quot;:{&quot;noteIndex&quot;:0},&quot;isEdited&quot;:false,&quot;manualOverride&quot;:{&quot;isManuallyOverridden&quot;:false,&quot;citeprocText&quot;:&quot;(Rahmadanita, 2022)&quot;,&quot;manualOverrideText&quot;:&quot;&quot;},&quot;citationTag&quot;:&quot;MENDELEY_CITATION_v3_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&quot;,&quot;citationItems&quot;:[{&quot;id&quot;:&quot;2b06225b-358d-3a05-b3aa-afa47a3176ee&quot;,&quot;itemData&quot;:{&quot;type&quot;:&quot;article-journal&quot;,&quot;id&quot;:&quot;2b06225b-358d-3a05-b3aa-afa47a3176ee&quot;,&quot;title&quot;:&quot;Rendahnya Literasi Remaja di Indonesia: Masalah dan Solusi&quot;,&quot;author&quot;:[{&quot;family&quot;:&quot;Rahmadanita&quot;,&quot;given&quot;:&quot;Annisa&quot;,&quot;parse-names&quot;:false,&quot;dropping-particle&quot;:&quot;&quot;,&quot;non-dropping-particle&quot;:&quot;&quot;}],&quot;container-title&quot;:&quot;Jurnal Pustaka Ilmiah&quot;,&quot;DOI&quot;:&quot;10.20961/jpi.v8i2.66437&quot;,&quot;ISSN&quot;:&quot;2477-2070&quot;,&quot;issued&quot;:{&quot;date-parts&quot;:[[2022,12,29]]},&quot;page&quot;:&quot;55&quot;,&quot;abstract&quot;:&quot;&lt;p&gt;The ease of access to social media owned by teenagers is considered to be able to make teenagers spend most of their time without clear goals. On the other hand, youth are part of a digital community that participates in the progress of their country. This phenomenon is the background of this study. The goal of this research was to find a solution to the youth's low literacy rate. The method of this study is a literature review. The research findings show that in order to realize literate youth, collaboration and commitment from three important elements are needed, namely family, government, and society. The conclusion from this study is that the solution to low adolescent literacy is to realize literate youth through efforts to build high motivation for individual youth to think, read, and write, which can be built through the role of family elements. The next element is that the government, as a regulator, can play a role in issuing policies that support Indonesian families to improve literacy. The author considers that the various benefits received by adolescents through social media should be accompanied by restrictions on access to their use. Limiting access to social media can be outlined in a clear government policy. The next element is the community, which can play a role in educating and raising awareness regarding climate change and strengthening literacy for young people in Indonesia through a healthy internet campaign for young people. Communities can also build youth literacy communities and obtain assistance from the government, both at the central government and local government levels.&lt;/p&gt;&quot;,&quot;publisher&quot;:&quot;Universitas Sebelas Maret&quot;,&quot;issue&quot;:&quot;2&quot;,&quot;volume&quot;:&quot;8&quot;,&quot;container-title-short&quot;:&quot;&quot;},&quot;isTemporary&quot;:false}]},{&quot;citationID&quot;:&quot;MENDELEY_CITATION_70c4f731-6d2b-4c07-a88c-fd02bf95dcb0&quot;,&quot;properties&quot;:{&quot;noteIndex&quot;:0},&quot;isEdited&quot;:false,&quot;manualOverride&quot;:{&quot;isManuallyOverridden&quot;:false,&quot;citeprocText&quot;:&quot;(Fakhriyah et al., 2022; Pujawan et al., 2022)&quot;,&quot;manualOverrideText&quot;:&quot;&quot;},&quot;citationTag&quot;:&quot;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&quot;,&quot;citationItems&quot;:[{&quot;id&quot;:&quot;64eebf01-ca03-3898-ad35-48ce96f12c75&quot;,&quot;itemData&quot;:{&quot;type&quot;:&quot;article-journal&quot;,&quot;id&quot;:&quot;64eebf01-ca03-3898-ad35-48ce96f12c75&quot;,&quot;title&quot;:&quot;The scientific argumentative skill analysis reviewed from the science literacy aspect of pre-service teacher&quot;,&quot;author&quot;:[{&quot;family&quot;:&quot;Fakhriyah&quot;,&quot;given&quot;:&quot;F&quot;,&quot;parse-names&quot;:false,&quot;dropping-particle&quot;:&quot;&quot;,&quot;non-dropping-particle&quot;:&quot;&quot;},{&quot;family&quot;:&quot;Rusilowati&quot;,&quot;given&quot;:&quot;A&quot;,&quot;parse-names&quot;:false,&quot;dropping-particle&quot;:&quot;&quot;,&quot;non-dropping-particle&quot;:&quot;&quot;},{&quot;family&quot;:&quot;Nugroho&quot;,&quot;given&quot;:&quot;S E&quot;,&quot;parse-names&quot;:false,&quot;dropping-particle&quot;:&quot;&quot;,&quot;non-dropping-particle&quot;:&quot;&quot;},{&quot;family&quot;:&quot;Saptono&quot;,&quot;given&quot;:&quot;S&quot;,&quot;parse-names&quot;:false,&quot;dropping-particle&quot;:&quot;&quot;,&quot;non-dropping-particle&quot;:&quot;&quot;},{&quot;family&quot;:&quot;Ridlo&quot;,&quot;given&quot;:&quot;S&quot;,&quot;parse-names&quot;:false,&quot;dropping-particle&quot;:&quot;&quot;,&quot;non-dropping-particle&quot;:&quot;&quot;},{&quot;family&quot;:&quot;Mindyarto&quot;,&quot;given&quot;:&quot;B&quot;,&quot;parse-names&quot;:false,&quot;dropping-particle&quot;:&quot;&quot;,&quot;non-dropping-particle&quot;:&quot;&quot;},{&quot;family&quot;:&quot;Susilaningsih&quot;,&quot;given&quot;:&quot;E&quot;,&quot;parse-names&quot;:false,&quot;dropping-particle&quot;:&quot;&quot;,&quot;non-dropping-particle&quot;:&quot;&quot;}],&quot;container-title&quot;:&quot;International Journal of Evaluation and Research in Education&quot;,&quot;DOI&quot;:&quot;10.11591/ijere.v11i4.22847&quot;,&quot;ISSN&quot;:&quot;22528822 (ISSN)&quot;,&quot;URL&quot;:&quot;https://www.scopus.com/inward/record.uri?eid=2-s2.0-85139493304&amp;doi=10.11591%2fijere.v11i4.22847&amp;partnerID=40&amp;md5=ad545b097d4cc1a1605241454e826d9d&quot;,&quot;issued&quot;:{&quot;date-parts&quot;:[[2022]]},&quot;page&quot;:&quot;2129-2139&quot;,&quot;language&quot;:&quot;English&quot;,&quot;abstract&quot;:&quot;Scientific argumentative skills could encourage the critical thinking skill of college students about scientific phenomena. This research aimed to measure and describe the scientific argumentative skill of the primary school teacher candidates, reviewed from the scientific literacy. This research applied the quantitative method by using a survey typed cross-sectional design. The researchers selected the participants with convenience sampling. The results were 184 college students of even semester of 2020/2021. The applied instrument was the validity process. The data collecting techniques were test and questionnaire assisted with a Google Form. The test instrument consisted of four items. Then, the questionnaire item of the student’s perceptions about the argumentative scientific skills consisted of ten items. The researchers arranged the instruments with the indicators of science literacy-based scientific argumentative skills about biodiversity. The validity results showed that the test and questionnaire instruments were valid, relevant, and reliable to measure the skills. The researchers measured the argumentative scientific skills with Toulmin argumentative pattern (TAP) that was modified. The scientific argumentative skill profiles of the students showed that a percentage of 52% students was at level 3. However, there were no students reaching level 5. The students’ perceptions showed that they were interested in expressing their arguments and confidence while expressing their opinions. The results suggested the science educators prepare teacher candidates with argumentative scientific skills by developing learning innovation. The empowerment strategy by using scientific argumentation measurement is essential to apply to create better primary school teacher candidate with 4.0 century skills. © 2022, Institute of Advanced Engineering and Science. All rights reserved.&quot;,&quot;publisher&quot;:&quot;Institute of Advanced Engineering and Science&quot;,&quot;issue&quot;:&quot;4&quot;,&quot;volume&quot;:&quot;11&quot;,&quot;container-title-short&quot;:&quot;&quot;},&quot;isTemporary&quot;:false},{&quot;id&quot;:&quot;89fd5bff-0211-353c-b09c-b74f0c27fa69&quot;,&quot;itemData&quot;:{&quot;type&quot;:&quot;article-journal&quot;,&quot;id&quot;:&quot;89fd5bff-0211-353c-b09c-b74f0c27fa69&quot;,&quot;title&quot;:&quot;REVISED BLOOM TAXONOMY-ORIENTED LEARNING ACTIVITIES TO DEVELOP SCIENTIFIC LITERACY AND CREATIVE THINKING SKILLS&quot;,&quot;author&quot;:[{&quot;family&quot;:&quot;Pujawan&quot;,&quot;given&quot;:&quot;I G N&quot;,&quot;parse-names&quot;:false,&quot;dropping-particle&quot;:&quot;&quot;,&quot;non-dropping-particle&quot;:&quot;&quot;},{&quot;family&quot;:&quot;Rediani&quot;,&quot;given&quot;:&quot;N N&quot;,&quot;parse-names&quot;:false,&quot;dropping-particle&quot;:&quot;&quot;,&quot;non-dropping-particle&quot;:&quot;&quot;},{&quot;family&quot;:&quot;Antara&quot;,&quot;given&quot;:&quot;I.G.W.S.&quot;,&quot;parse-names&quot;:false,&quot;dropping-particle&quot;:&quot;&quot;,&quot;non-dropping-particle&quot;:&quot;&quot;},{&quot;family&quot;:&quot;Putri&quot;,&quot;given&quot;:&quot;N.N.C.A.&quot;,&quot;parse-names&quot;:false,&quot;dropping-particle&quot;:&quot;&quot;,&quot;non-dropping-particle&quot;:&quot;&quot;},{&quot;family&quot;:&quot;Bayu&quot;,&quot;given&quot;:&quot;G W&quot;,&quot;parse-names&quot;:false,&quot;dropping-particle&quot;:&quot;&quot;,&quot;non-dropping-particle&quot;:&quot;&quot;}],&quot;container-title&quot;:&quot;Jurnal Pendidikan IPA Indonesia&quot;,&quot;DOI&quot;:&quot;10.15294/jpii.v11i1.34628&quot;,&quot;ISSN&quot;:&quot;23391286 (ISSN)&quot;,&quot;URL&quot;:&quot;https://www.scopus.com/inward/record.uri?eid=2-s2.0-85128220272&amp;doi=10.15294%2fjpii.v11i1.34628&amp;partnerID=40&amp;md5=c6d92c9905401bc301e07dd6f4c3e4a5&quot;,&quot;issued&quot;:{&quot;date-parts&quot;:[[2022]]},&quot;page&quot;:&quot;47-60&quot;,&quot;language&quot;:&quot;English&quot;,&quot;abstract&quot;:&quot;Students’ literacy and creative thinking skills in the learning process are not optimal. Students only master science concepts without communicating and solving problems in everyday life. It happens because the learning activities applied by the teacher are less innovative and varied. This study aims to analyze the impact of revised Bloom’s Taxonomy-oriented learning activities on creative thinking skills and scientific literacy. The study had quasi-experimental in a pretest-posttest control group design. The sample of this study was 60 students; 30 students in the experimental class and 30 students in the control class. Data collection methods used were tests and question-naires. The instrument used was a test instrument in description of 10 questions to test critical thinking skills, a questionnaire instrument consisting of 30 statements, and a questionnaire instrument to measure scientific literacy skills. Data analysis methods used were quantitative descriptive and inferential statistical. The Manova analysis obtained 0.00 &lt; 0.05. Based on the analysis results, effective learning activities develop creative thinking skills and scientific literacy, either partially or simultaneously. Even though it affects creative thinking skills and scientific literacy, the strongly influenced variable is creative thinking skill, which is indicated by a significant increase in the mean value. Thus, learning activities based on Bloom’s Taxonomy become learning recommenda-tions to develop creative thinking skills and scientific literacy. © 2022 Science Education Study Program FMIPA UNNES Semarang.&quot;,&quot;publisher&quot;:&quot;Universitas Negeri Semarang&quot;,&quot;issue&quot;:&quot;1&quot;,&quot;volume&quot;:&quot;11&quot;,&quot;container-title-short&quot;:&quot;&quot;},&quot;isTemporary&quot;:false}]},{&quot;citationID&quot;:&quot;MENDELEY_CITATION_db7ac225-4454-428b-80d8-cfd9588379e8&quot;,&quot;properties&quot;:{&quot;noteIndex&quot;:0},&quot;isEdited&quot;:false,&quot;manualOverride&quot;:{&quot;isManuallyOverridden&quot;:false,&quot;citeprocText&quot;:&quot;(Barnes et al., 2024; Eymur &amp;#38; Çetin, 2024)&quot;,&quot;manualOverrideText&quot;:&quot;&quot;},&quot;citationTag&quot;:&quot;MENDELEY_CITATION_v3_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&quot;,&quot;citationItems&quot;:[{&quot;id&quot;:&quot;bf7f713b-3a2b-3c10-82e1-74c4c0119939&quot;,&quot;itemData&quot;:{&quot;type&quot;:&quot;article-journal&quot;,&quot;id&quot;:&quot;bf7f713b-3a2b-3c10-82e1-74c4c0119939&quot;,&quot;title&quot;:&quot;Science, Literacy, and Students with Disabilities: What Middle School Science Teachers Need to Support Students with Disabilities in Their Classrooms&quot;,&quot;author&quot;:[{&quot;family&quot;:&quot;Barnes&quot;,&quot;given&quot;:&quot;Z T&quot;,&quot;parse-names&quot;:false,&quot;dropping-particle&quot;:&quot;&quot;,&quot;non-dropping-particle&quot;:&quot;&quot;},{&quot;family&quot;:&quot;Schrodt&quot;,&quot;given&quot;:&quot;K&quot;,&quot;parse-names&quot;:false,&quot;dropping-particle&quot;:&quot;&quot;,&quot;non-dropping-particle&quot;:&quot;&quot;},{&quot;family&quot;:&quot;Fields&quot;,&quot;given&quot;:&quot;R S&quot;,&quot;parse-names&quot;:false,&quot;dropping-particle&quot;:&quot;&quot;,&quot;non-dropping-particle&quot;:&quot;&quot;}],&quot;container-title&quot;:&quot;Reading and Writing Quarterly&quot;,&quot;DOI&quot;:&quot;10.1080/10573569.2023.2299672&quot;,&quot;ISSN&quot;:&quot;10573569 (ISSN)&quot;,&quot;URL&quot;:&quot;https://www.scopus.com/inward/record.uri?eid=2-s2.0-85181526126&amp;doi=10.1080%2f10573569.2023.2299672&amp;partnerID=40&amp;md5=9634e32ef1331890b369f6f99880f98f&quot;,&quot;issued&quot;:{&quot;date-parts&quot;:[[2024]]},&quot;page&quot;:&quot;586-599&quot;,&quot;language&quot;:&quot;English&quot;,&quot;abstract&quot;:&quot;Students with disabilities (SWDs) are being educated in the general education classroom more than ever before. As the nation moves toward increasing science education, more must be understood about how science teachers are supporting SWDs in their classrooms. The present study analyzed the responses of five middle school science teachers on how they embed literacy practices into their instruction, as well as the support they received to support SWDs in their classroom. Teachers reported a lack of professional development and support in this area, as well as difficulties explicitly naming literacy practices. Practical implications are offered for effective instruction and professional development. © 2024 Taylor &amp; Francis Group, LLC.&quot;,&quot;publisher&quot;:&quot;Routledge&quot;,&quot;issue&quot;:&quot;6&quot;,&quot;volume&quot;:&quot;40&quot;,&quot;container-title-short&quot;:&quot;&quot;},&quot;isTemporary&quot;:false},{&quot;id&quot;:&quot;79d973c9-4df9-3745-83fb-5551c63e0620&quot;,&quot;itemData&quot;:{&quot;type&quot;:&quot;article-journal&quot;,&quot;id&quot;:&quot;79d973c9-4df9-3745-83fb-5551c63e0620&quot;,&quot;title&quot;:&quot;Investigating the role of an inquiry-based science lab on students’ scientific literacy&quot;,&quot;author&quot;:[{&quot;family&quot;:&quot;Eymur&quot;,&quot;given&quot;:&quot;G&quot;,&quot;parse-names&quot;:false,&quot;dropping-particle&quot;:&quot;&quot;,&quot;non-dropping-particle&quot;:&quot;&quot;},{&quot;family&quot;:&quot;Çetin&quot;,&quot;given&quot;:&quot;P S&quot;,&quot;parse-names&quot;:false,&quot;dropping-particle&quot;:&quot;&quot;,&quot;non-dropping-particle&quot;:&quot;&quot;}],&quot;container-title&quot;:&quot;Instructional Science&quot;,&quot;DOI&quot;:&quot;10.1007/s11251-024-09672-w&quot;,&quot;ISSN&quot;:&quot;00204277 (ISSN)&quot;,&quot;URL&quot;:&quot;https://www.scopus.com/inward/record.uri?eid=2-s2.0-85198736059&amp;doi=10.1007%2fs11251-024-09672-w&amp;partnerID=40&amp;md5=ffb8ffe7657226df351e1a3e6c4b9baf&quot;,&quot;issued&quot;:{&quot;date-parts&quot;:[[2024]]},&quot;page&quot;:&quot;743-760&quot;,&quot;language&quot;:&quot;English&quot;,&quot;abstract&quot;:&quot;Promotion of students’ scientific literacy has long been and continues to be a central goal for reform efforts in science education. Although there is a great number of research conducted to evaluate student’s scientific literacy, less is known about how we can improve students’ scientific literacy through variety of scientific practices. In this study we aimed to refer to this shortcoming in the literature by examining the effect of argument driven inquiry (ADI) instructional model to promote 8th grade students’ scientific literacy. A mixed method quasi experimental design was used in this study. Sixty-seven eighth grade students from the same public school attended the study. Two intact classes were randomly assigned either in structured inquiry (SI) or ADI groups. The data sources included a Scientific Literacy Assessment (SLA) and semi-structured interviews. The results indicated that students experiencing ADI instruction scored higher on the SLA-D test and personal epistemology dimension of SLA-MB test than students experiencing SI instruction. The results propose that engaging students in meaningful scientific practices may support their scientific literacy. © The Author(s) 2024.&quot;,&quot;publisher&quot;:&quot;Springer Science and Business Media B.V.&quot;,&quot;issue&quot;:&quot;5&quot;,&quot;volume&quot;:&quot;52&quot;,&quot;container-title-short&quot;:&quot;Instr Sci&quot;},&quot;isTemporary&quot;:false}]},{&quot;citationID&quot;:&quot;MENDELEY_CITATION_b7d53c1a-2dad-418c-b0bd-a90a33177e8c&quot;,&quot;properties&quot;:{&quot;noteIndex&quot;:0},&quot;isEdited&quot;:false,&quot;manualOverride&quot;:{&quot;isManuallyOverridden&quot;:false,&quot;citeprocText&quot;:&quot;(Cintamulya et al., 2024; Feng Qinna, 2023; Yang, 2023)&quot;,&quot;manualOverrideText&quot;:&quot;&quot;},&quot;citationItems&quot;:[{&quot;id&quot;:&quot;543ba1bc-2bfb-34e1-a6ac-06b3abe92dc9&quot;,&quot;itemData&quot;:{&quot;type&quot;:&quot;article-journal&quot;,&quot;id&quot;:&quot;543ba1bc-2bfb-34e1-a6ac-06b3abe92dc9&quot;,&quot;title&quot;:&quot;Creating learning personas for collaborative learning in higher education: A Q methodology approach&quot;,&quot;author&quot;:[{&quot;family&quot;:&quot;Yang&quot;,&quot;given&quot;:&quot;Xigui&quot;,&quot;parse-names&quot;:false,&quot;dropping-particle&quot;:&quot;&quot;,&quot;non-dropping-particle&quot;:&quot;&quot;}],&quot;container-title&quot;:&quot;International Journal of Educational Research Open&quot;,&quot;DOI&quot;:&quot;10.1016/j.ijedro.2023.100250&quot;,&quot;ISSN&quot;:&quot;26663740&quot;,&quot;issued&quot;:{&quot;date-parts&quot;:[[2023,1,1]]},&quot;abstract&quot;:&quot;Although collaborative learning is acknowledged as important in higher education, there are many challenges when designing and implementing collaborative learning and research has found that many college students were frustrated with group work. This study was aimed at investigating students’ perspectives on various sources of frustrations in group learning and creating learner personas that can be helpful for faculty and instructional designers to design positive collaborative learning experiences. Using Q methodology, five learner personas with rich narratives were identified: goal-oriented collaborator, fairness-oriented independent learner, learning-oriented collaborator, instruction-dependent learner, and adapted collaborator. This paper discusses the implications, benefits, and limitations for instructional design.&quot;,&quot;publisher&quot;:&quot;Elsevier Ltd&quot;,&quot;volume&quot;:&quot;4&quot;,&quot;container-title-short&quot;:&quot;&quot;},&quot;isTemporary&quot;:false},{&quot;id&quot;:&quot;50568d64-9a11-3991-96c6-cde498aeb58c&quot;,&quot;itemData&quot;:{&quot;type&quot;:&quot;article-journal&quot;,&quot;id&quot;:&quot;50568d64-9a11-3991-96c6-cde498aeb58c&quot;,&quot;title&quot;:&quot;Effects of gender diversity on college students’ collaborative\nlearning: From individual gender to gender pairing&quot;,&quot;author&quot;:[{&quot;family&quot;:&quot;Feng Qinna&quot;,&quot;given&quot;:&quot;Luo Heng * , Wenhao Li, Tianjiao Chen, Ningning Song&quot;,&quot;parse-names&quot;:false,&quot;dropping-particle&quot;:&quot;&quot;,&quot;non-dropping-particle&quot;:&quot;&quot;}],&quot;container-title&quot;:&quot;Heliyon&quot;,&quot;container-title-short&quot;:&quot;Heliyon&quot;,&quot;accessed&quot;:{&quot;date-parts&quot;:[[2023,11,2]]},&quot;DOI&quot;:&quot;https://doi.org/10.1016/j.heliyon.2023.e16237&quot;,&quot;URL&quot;:&quot;http://www.cell.com/heliyon&quot;,&quot;issued&quot;:{&quot;date-parts&quot;:[[2023,6]]},&quot;issue&quot;:&quot;6&quot;,&quot;volume&quot;:&quot;9&quot;},&quot;isTemporary&quot;:false},{&quot;id&quot;:&quot;2b9fa0de-08eb-33dd-8d4b-2a35831491aa&quot;,&quot;itemData&quot;:{&quot;type&quot;:&quot;article-journal&quot;,&quot;id&quot;:&quot;2b9fa0de-08eb-33dd-8d4b-2a35831491aa&quot;,&quot;title&quot;:&quot;Optimizing Collaboration and Communication Skills of Pre-Service Biology Teachers Based on Cognitive Styles through Scientific Paper Tasks&quot;,&quot;author&quot;:[{&quot;family&quot;:&quot;Cintamulya&quot;,&quot;given&quot;:&quot;I&quot;,&quot;parse-names&quot;:false,&quot;dropping-particle&quot;:&quot;&quot;,&quot;non-dropping-particle&quot;:&quot;&quot;},{&quot;family&quot;:&quot;Murtini&quot;,&quot;given&quot;:&quot;I&quot;,&quot;parse-names&quot;:false,&quot;dropping-particle&quot;:&quot;&quot;,&quot;non-dropping-particle&quot;:&quot;&quot;},{&quot;family&quot;:&quot;Warli&quot;,&quot;given&quot;:&quot;W&quot;,&quot;parse-names&quot;:false,&quot;dropping-particle&quot;:&quot;&quot;,&quot;non-dropping-particle&quot;:&quot;&quot;}],&quot;container-title&quot;:&quot;Participatory Educational Research&quot;,&quot;DOI&quot;:&quot;10.17275/per.24.89.11.6&quot;,&quot;ISSN&quot;:&quot;21486123 (ISSN)&quot;,&quot;URL&quot;:&quot;https://www.scopus.com/inward/record.uri?eid=2-s2.0-85210074995&amp;doi=10.17275%2fper.24.89.11.6&amp;partnerID=40&amp;md5=20356983136103bc29373b28c31033a7&quot;,&quot;issued&quot;:{&quot;date-parts&quot;:[[2024]]},&quot;page&quot;:&quot;262-279&quot;,&quot;language&quot;:&quot;English&quot;,&quot;abstract&quot;:&quot;Collaboration and communication have become essential skills in biology learning today. This research aims to describe pre-service biology teacher students' collaboration and communication skills based on reflective and impulsive cognitive styles through scientific paper tasks. This research is designated employing exploratory research using quantitative and qualitative paradigms. The subjects were five reflective and five impulsive students. This study used a familiar figure-matching test to assess cognitive style and an observation sheet to evaluate collaboration and communication skills. The results reveal that impulsive students with high collaboration skills are more than 50%, while reflective students with high collaboration skills are less than 50%. Reflective and impulsive students show distinct strengths in various indicators of communication skills. This research concludes that impulsive students' collaboration skills are superior to those of reflective students. Based on the communication skills indicators, impulsive and reflective students each have different advantages in communication skills. The results have implications for improving the quality of pre-service biology teacher graduates. Pre-service biology teacher students who can write scientific papers will have their 21st-century skills trained. The 21st-century skills trained in writing scientific papers include collaboration and communication, critical thinking, creativity, and digital and information literacy. These 21st-century skills are essential for individuals, including teachers, to face complex problems in the global era. © 2024, Ozgen Korkmaz. All rights reserved.&quot;,&quot;publisher&quot;:&quot;Ozgen Korkmaz&quot;,&quot;issue&quot;:&quot;6&quot;,&quot;volume&quot;:&quot;11&quot;},&quot;isTemporary&quot;:false}],&quot;citationTag&quot;:&quot;MENDELEY_CITATION_v3_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&quot;},{&quot;citationID&quot;:&quot;MENDELEY_CITATION_91aa25e0-2c5e-4ef5-bca5-7dba2ba9329e&quot;,&quot;properties&quot;:{&quot;noteIndex&quot;:0},&quot;isEdited&quot;:false,&quot;manualOverride&quot;:{&quot;isManuallyOverridden&quot;:false,&quot;citeprocText&quot;:&quot;(Zupic &amp;#38; Čater, 2015)&quot;,&quot;manualOverrideText&quot;:&quot;&quot;},&quot;citationTag&quot;:&quot;MENDELEY_CITATION_v3_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&quot;,&quot;citationItems&quot;:[{&quot;id&quot;:&quot;0fe10e28-f2eb-3e37-a0c4-f2e97cc456e6&quot;,&quot;itemData&quot;:{&quot;type&quot;:&quot;article-journal&quot;,&quot;id&quot;:&quot;0fe10e28-f2eb-3e37-a0c4-f2e97cc456e6&quot;,&quot;title&quot;:&quot;Bibliometric Methods in Management and Organization&quot;,&quot;author&quot;:[{&quot;family&quot;:&quot;Zupic&quot;,&quot;given&quot;:&quot;Ivan&quot;,&quot;parse-names&quot;:false,&quot;dropping-particle&quot;:&quot;&quot;,&quot;non-dropping-particle&quot;:&quot;&quot;},{&quot;family&quot;:&quot;Čater&quot;,&quot;given&quot;:&quot;Tomaž&quot;,&quot;parse-names&quot;:false,&quot;dropping-particle&quot;:&quot;&quot;,&quot;non-dropping-particle&quot;:&quot;&quot;}],&quot;container-title&quot;:&quot;Organizational Research Methods&quot;,&quot;DOI&quot;:&quot;10.1177/1094428114562629&quot;,&quot;ISSN&quot;:&quot;15527425&quot;,&quot;issued&quot;:{&quot;date-parts&quot;:[[2015,7,15]]},&quot;page&quot;:&quot;429-472&quot;,&quot;abstract&quot;:&quot;We aim to develop a meaningful single-source reference for management and organization scholars interested in using bibliometric methods for mapping research specialties. Such methods introduce a measure of objectivity into the evaluation of scientific literature and hold the potential to increase rigor and mitigate researcher bias in reviews of scientific literature by aggregating the opinions of multiple scholars working in the field. We introduce the bibliometric methods of citation analysis, co-citation analysis, bibliographical coupling, co-author analysis, and co-word analysis and present a workflow for conducting bibliometric studies with guidelines for researchers. We envision that bibliometric methods will complement meta-analysis and qualitative structured literature reviews as a method for reviewing and evaluating scientific literature. To demonstrate bibliometric methods, we performed a citation and co-citation analysis to map the intellectual structure of the Organizational Research Methods journal.&quot;,&quot;publisher&quot;:&quot;SAGE Publications Inc.&quot;,&quot;issue&quot;:&quot;3&quot;,&quot;volume&quot;:&quot;18&quot;,&quot;container-title-short&quot;:&quot;Organ Res Methods&quot;},&quot;isTemporary&quot;:false}]},{&quot;citationID&quot;:&quot;MENDELEY_CITATION_08122305-ff8c-4d43-8f5e-44383b73775c&quot;,&quot;properties&quot;:{&quot;noteIndex&quot;:0},&quot;isEdited&quot;:false,&quot;manualOverride&quot;:{&quot;isManuallyOverridden&quot;:false,&quot;citeprocText&quot;:&quot;(Rahmadanita, 2022; Ware et al., 2019)&quot;,&quot;manualOverrideText&quot;:&quot;&quot;},&quot;citationTag&quot;:&quot;MENDELEY_CITATION_v3_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&quot;,&quot;citationItems&quot;:[{&quot;id&quot;:&quot;2b06225b-358d-3a05-b3aa-afa47a3176ee&quot;,&quot;itemData&quot;:{&quot;type&quot;:&quot;article-journal&quot;,&quot;id&quot;:&quot;2b06225b-358d-3a05-b3aa-afa47a3176ee&quot;,&quot;title&quot;:&quot;Rendahnya Literasi Remaja di Indonesia: Masalah dan Solusi&quot;,&quot;author&quot;:[{&quot;family&quot;:&quot;Rahmadanita&quot;,&quot;given&quot;:&quot;Annisa&quot;,&quot;parse-names&quot;:false,&quot;dropping-particle&quot;:&quot;&quot;,&quot;non-dropping-particle&quot;:&quot;&quot;}],&quot;container-title&quot;:&quot;Jurnal Pustaka Ilmiah&quot;,&quot;DOI&quot;:&quot;10.20961/jpi.v8i2.66437&quot;,&quot;ISSN&quot;:&quot;2477-2070&quot;,&quot;issued&quot;:{&quot;date-parts&quot;:[[2022,12,29]]},&quot;page&quot;:&quot;55&quot;,&quot;abstract&quot;:&quot;&lt;p&gt;The ease of access to social media owned by teenagers is considered to be able to make teenagers spend most of their time without clear goals. On the other hand, youth are part of a digital community that participates in the progress of their country. This phenomenon is the background of this study. The goal of this research was to find a solution to the youth's low literacy rate. The method of this study is a literature review. The research findings show that in order to realize literate youth, collaboration and commitment from three important elements are needed, namely family, government, and society. The conclusion from this study is that the solution to low adolescent literacy is to realize literate youth through efforts to build high motivation for individual youth to think, read, and write, which can be built through the role of family elements. The next element is that the government, as a regulator, can play a role in issuing policies that support Indonesian families to improve literacy. The author considers that the various benefits received by adolescents through social media should be accompanied by restrictions on access to their use. Limiting access to social media can be outlined in a clear government policy. The next element is the community, which can play a role in educating and raising awareness regarding climate change and strengthening literacy for young people in Indonesia through a healthy internet campaign for young people. Communities can also build youth literacy communities and obtain assistance from the government, both at the central government and local government levels.&lt;/p&gt;&quot;,&quot;publisher&quot;:&quot;Universitas Sebelas Maret&quot;,&quot;issue&quot;:&quot;2&quot;,&quot;volume&quot;:&quot;8&quot;,&quot;container-title-short&quot;:&quot;&quot;},&quot;isTemporary&quot;:false},{&quot;id&quot;:&quot;019dfa91-8a33-313a-be72-e8264a3bf950&quot;,&quot;itemData&quot;:{&quot;type&quot;:&quot;article-journal&quot;,&quot;id&quot;:&quot;019dfa91-8a33-313a-be72-e8264a3bf950&quot;,&quot;title&quot;:&quot;Bridging the Gap: Bringing Professionals into the Classroom to Effectively Teach Environmental Science Concepts&quot;,&quot;author&quot;:[{&quot;family&quot;:&quot;Ware&quot;,&quot;given&quot;:&quot;M&quot;,&quot;parse-names&quot;:false,&quot;dropping-particle&quot;:&quot;&quot;,&quot;non-dropping-particle&quot;:&quot;&quot;},{&quot;family&quot;:&quot;Sampson&quot;,&quot;given&quot;:&quot;C&quot;,&quot;parse-names&quot;:false,&quot;dropping-particle&quot;:&quot;&quot;,&quot;non-dropping-particle&quot;:&quot;&quot;},{&quot;family&quot;:&quot;Lann&quot;,&quot;given&quot;:&quot;D&quot;,&quot;parse-names&quot;:false,&quot;dropping-particle&quot;:&quot;&quot;,&quot;non-dropping-particle&quot;:&quot;&quot;},{&quot;family&quot;:&quot;Linard&quot;,&quot;given&quot;:&quot;E&quot;,&quot;parse-names&quot;:false,&quot;dropping-particle&quot;:&quot;&quot;,&quot;non-dropping-particle&quot;:&quot;&quot;},{&quot;family&quot;:&quot;Chance&quot;,&quot;given&quot;:&quot;L G&quot;,&quot;parse-names&quot;:false,&quot;dropping-particle&quot;:&quot;&quot;,&quot;non-dropping-particle&quot;:&quot;&quot;}],&quot;container-title&quot;:&quot;American Biology Teacher&quot;,&quot;DOI&quot;:&quot;10.1525/abt.2019.81.9.618&quot;,&quot;ISSN&quot;:&quot;00027685 (ISSN)&quot;,&quot;URL&quot;:&quot;https://www.scopus.com/inward/record.uri?eid=2-s2.0-85076960893&amp;doi=10.1525%2fabt.2019.81.9.618&amp;partnerID=40&amp;md5=c30919d4adae64e34313c5ff4273195e&quot;,&quot;issued&quot;:{&quot;date-parts&quot;:[[2019]]},&quot;page&quot;:&quot;618-624&quot;,&quot;language&quot;:&quot;English&quot;,&quot;abstract&quot;:&quot;Hands-on learning is a highly effective teaching method for topics in STEM disciplines. Unfortunately, environmental science teachers sometimes lack the tools to engage their students in hands-on experimentation in real-world research outside of the classroom. Partnerships between science professionals and teachers can help address this disparity, and operating within an established community science program is an excellent way for teachers and professionals to provide K-12 students opportunities for involvement in real-world research. We developed a four-stage program that maximizes the benefits of bringing together members of the professional and academic sectors; the stages include Learn, Collect, Report, and Communicate (LCRC). The goal of this program is to bring science professionals into a K-12 classroom to emphasize the importance of conducting research using the scientific method, to promote responsible community science, improve students' data literacy and critical thinking skills, and highlight the relevance of science communication. We demonstrate this program with a case study using water quality research in high school AP classes. Evaluations of the case study indicate this framework, and the engagement with science professionals alters students' perceptions of science and scientists while giving them the skills, knowledge, and confidence to pursue scientific endeavors. © 2019 National Association of Biology Teachers. All rights reserved. Please direct all requests for permission to photocopy or reproduce article content through the University of California Press's Reprints and Permissions web page, .&quot;,&quot;publisher&quot;:&quot;National Association of Biology Teachers, Inc&quot;,&quot;issue&quot;:&quot;9&quot;,&quot;volume&quot;:&quot;81&quot;,&quot;container-title-short&quot;:&quot;&quot;},&quot;isTemporary&quot;:false}]},{&quot;citationID&quot;:&quot;MENDELEY_CITATION_ab0940ae-a696-4612-8636-07e24d2e52ba&quot;,&quot;properties&quot;:{&quot;noteIndex&quot;:0},&quot;isEdited&quot;:false,&quot;manualOverride&quot;:{&quot;isManuallyOverridden&quot;:false,&quot;citeprocText&quot;:&quot;(Ware et al., 2019; Woodley et al., 2019)&quot;,&quot;manualOverrideText&quot;:&quot;&quot;},&quot;citationTag&quot;:&quot;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&quot;,&quot;citationItems&quot;:[{&quot;id&quot;:&quot;ea8ae170-1471-3770-82ea-9b180faa931c&quot;,&quot;itemData&quot;:{&quot;type&quot;:&quot;article-journal&quot;,&quot;id&quot;:&quot;ea8ae170-1471-3770-82ea-9b180faa931c&quot;,&quot;title&quot;:&quot;Combining novel research and community-engaged learning in an undergraduate physiology laboratory course&quot;,&quot;author&quot;:[{&quot;family&quot;:&quot;Woodley&quot;,&quot;given&quot;:&quot;S K&quot;,&quot;parse-names&quot;:false,&quot;dropping-particle&quot;:&quot;&quot;,&quot;non-dropping-particle&quot;:&quot;&quot;},{&quot;family&quot;:&quot;Freeman&quot;,&quot;given&quot;:&quot;P E&quot;,&quot;parse-names&quot;:false,&quot;dropping-particle&quot;:&quot;&quot;,&quot;non-dropping-particle&quot;:&quot;&quot;},{&quot;family&quot;:&quot;Ricketts&quot;,&quot;given&quot;:&quot;T D&quot;,&quot;parse-names&quot;:false,&quot;dropping-particle&quot;:&quot;&quot;,&quot;non-dropping-particle&quot;:&quot;&quot;}],&quot;container-title&quot;:&quot;Advances in Physiology Education&quot;,&quot;container-title-short&quot;:&quot;Adv Physiol Educ&quot;,&quot;DOI&quot;:&quot;10.1152/advan.00177.2018&quot;,&quot;ISSN&quot;:&quot;10434046 (ISSN)&quot;,&quot;URL&quot;:&quot;https://www.scopus.com/inward/record.uri?eid=2-s2.0-85062413392&amp;doi=10.1152%2fadvan.00177.2018&amp;partnerID=40&amp;md5=00dc7fca108857a49322fddd0d072a28&quot;,&quot;issued&quot;:{&quot;date-parts&quot;:[[2019]]},&quot;page&quot;:&quot;110-120&quot;,&quot;language&quot;:&quot;English&quot;,&quot;abstract&quot;:&quot;To better prepare physiology students for 21st century careers, we incorporated classroom-based undergraduate research experiences and service learning/communityengaged learning (SLCE) into a college-level physiology laboratory course. The interventions were incorporated over 4 yr and assessed using validated surveys of student-reported learning gains related to attitudes toward science, the scientific process, and career paths. Students reported the greatest learning gains in those years when students did novel research oriented around a common theme of water quality. The gains were greater than those of a matched cohort that participated in an apprentice-style summer undergraduate research experience. With respect to the SLCE related to youth science literacy, students provided evidence of learning related to academics, personal growth, and civic mindedness. For example, many expressed discomfort about being in a new situation, often describing the differences between themselves and the youth with whom they interacted. However, students also grew in confidence about collaborating with people who were different from them and in their role as the \&quot;scientist.\&quot; Limitations of the study include the quasi-experimental design and the incorporation of multiple interventions at the same time. Future studies should examine improvement in content acquisition and competency-based learning skills. Nonetheless, these results suggest that both novel research and SLCE increase student learning in the context of an undergraduate physiology laboratory course. Many of the learning gains observed with the SLCE are particularly important for physiology students, many of whom aspire to careers in health sciences, where they will be regularly working with nonscientists. © 2019 The American Physiological Society.&quot;,&quot;publisher&quot;:&quot;American Physiological Society&quot;,&quot;issue&quot;:&quot;2&quot;,&quot;volume&quot;:&quot;43&quot;},&quot;isTemporary&quot;:false},{&quot;id&quot;:&quot;019dfa91-8a33-313a-be72-e8264a3bf950&quot;,&quot;itemData&quot;:{&quot;type&quot;:&quot;article-journal&quot;,&quot;id&quot;:&quot;019dfa91-8a33-313a-be72-e8264a3bf950&quot;,&quot;title&quot;:&quot;Bridging the Gap: Bringing Professionals into the Classroom to Effectively Teach Environmental Science Concepts&quot;,&quot;author&quot;:[{&quot;family&quot;:&quot;Ware&quot;,&quot;given&quot;:&quot;M&quot;,&quot;parse-names&quot;:false,&quot;dropping-particle&quot;:&quot;&quot;,&quot;non-dropping-particle&quot;:&quot;&quot;},{&quot;family&quot;:&quot;Sampson&quot;,&quot;given&quot;:&quot;C&quot;,&quot;parse-names&quot;:false,&quot;dropping-particle&quot;:&quot;&quot;,&quot;non-dropping-particle&quot;:&quot;&quot;},{&quot;family&quot;:&quot;Lann&quot;,&quot;given&quot;:&quot;D&quot;,&quot;parse-names&quot;:false,&quot;dropping-particle&quot;:&quot;&quot;,&quot;non-dropping-particle&quot;:&quot;&quot;},{&quot;family&quot;:&quot;Linard&quot;,&quot;given&quot;:&quot;E&quot;,&quot;parse-names&quot;:false,&quot;dropping-particle&quot;:&quot;&quot;,&quot;non-dropping-particle&quot;:&quot;&quot;},{&quot;family&quot;:&quot;Chance&quot;,&quot;given&quot;:&quot;L G&quot;,&quot;parse-names&quot;:false,&quot;dropping-particle&quot;:&quot;&quot;,&quot;non-dropping-particle&quot;:&quot;&quot;}],&quot;container-title&quot;:&quot;American Biology Teacher&quot;,&quot;DOI&quot;:&quot;10.1525/abt.2019.81.9.618&quot;,&quot;ISSN&quot;:&quot;00027685 (ISSN)&quot;,&quot;URL&quot;:&quot;https://www.scopus.com/inward/record.uri?eid=2-s2.0-85076960893&amp;doi=10.1525%2fabt.2019.81.9.618&amp;partnerID=40&amp;md5=c30919d4adae64e34313c5ff4273195e&quot;,&quot;issued&quot;:{&quot;date-parts&quot;:[[2019]]},&quot;page&quot;:&quot;618-624&quot;,&quot;language&quot;:&quot;English&quot;,&quot;abstract&quot;:&quot;Hands-on learning is a highly effective teaching method for topics in STEM disciplines. Unfortunately, environmental science teachers sometimes lack the tools to engage their students in hands-on experimentation in real-world research outside of the classroom. Partnerships between science professionals and teachers can help address this disparity, and operating within an established community science program is an excellent way for teachers and professionals to provide K-12 students opportunities for involvement in real-world research. We developed a four-stage program that maximizes the benefits of bringing together members of the professional and academic sectors; the stages include Learn, Collect, Report, and Communicate (LCRC). The goal of this program is to bring science professionals into a K-12 classroom to emphasize the importance of conducting research using the scientific method, to promote responsible community science, improve students' data literacy and critical thinking skills, and highlight the relevance of science communication. We demonstrate this program with a case study using water quality research in high school AP classes. Evaluations of the case study indicate this framework, and the engagement with science professionals alters students' perceptions of science and scientists while giving them the skills, knowledge, and confidence to pursue scientific endeavors. © 2019 National Association of Biology Teachers. All rights reserved. Please direct all requests for permission to photocopy or reproduce article content through the University of California Press's Reprints and Permissions web page, .&quot;,&quot;publisher&quot;:&quot;National Association of Biology Teachers, Inc&quot;,&quot;issue&quot;:&quot;9&quot;,&quot;volume&quot;:&quot;81&quot;,&quot;container-title-short&quot;:&quot;&quot;},&quot;isTemporary&quot;:false}]},{&quot;citationID&quot;:&quot;MENDELEY_CITATION_8f25a0d9-7736-4e57-afd4-5e70cc9f727b&quot;,&quot;properties&quot;:{&quot;noteIndex&quot;:0},&quot;isEdited&quot;:false,&quot;manualOverride&quot;:{&quot;isManuallyOverridden&quot;:false,&quot;citeprocText&quot;:&quot;(Zupic &amp;#38; Čater, 2015)&quot;,&quot;manualOverrideText&quot;:&quot;&quot;},&quot;citationTag&quot;:&quot;MENDELEY_CITATION_v3_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&quot;,&quot;citationItems&quot;:[{&quot;id&quot;:&quot;0fe10e28-f2eb-3e37-a0c4-f2e97cc456e6&quot;,&quot;itemData&quot;:{&quot;type&quot;:&quot;article-journal&quot;,&quot;id&quot;:&quot;0fe10e28-f2eb-3e37-a0c4-f2e97cc456e6&quot;,&quot;title&quot;:&quot;Bibliometric Methods in Management and Organization&quot;,&quot;author&quot;:[{&quot;family&quot;:&quot;Zupic&quot;,&quot;given&quot;:&quot;Ivan&quot;,&quot;parse-names&quot;:false,&quot;dropping-particle&quot;:&quot;&quot;,&quot;non-dropping-particle&quot;:&quot;&quot;},{&quot;family&quot;:&quot;Čater&quot;,&quot;given&quot;:&quot;Tomaž&quot;,&quot;parse-names&quot;:false,&quot;dropping-particle&quot;:&quot;&quot;,&quot;non-dropping-particle&quot;:&quot;&quot;}],&quot;container-title&quot;:&quot;Organizational Research Methods&quot;,&quot;DOI&quot;:&quot;10.1177/1094428114562629&quot;,&quot;ISSN&quot;:&quot;15527425&quot;,&quot;issued&quot;:{&quot;date-parts&quot;:[[2015,7,15]]},&quot;page&quot;:&quot;429-472&quot;,&quot;abstract&quot;:&quot;We aim to develop a meaningful single-source reference for management and organization scholars interested in using bibliometric methods for mapping research specialties. Such methods introduce a measure of objectivity into the evaluation of scientific literature and hold the potential to increase rigor and mitigate researcher bias in reviews of scientific literature by aggregating the opinions of multiple scholars working in the field. We introduce the bibliometric methods of citation analysis, co-citation analysis, bibliographical coupling, co-author analysis, and co-word analysis and present a workflow for conducting bibliometric studies with guidelines for researchers. We envision that bibliometric methods will complement meta-analysis and qualitative structured literature reviews as a method for reviewing and evaluating scientific literature. To demonstrate bibliometric methods, we performed a citation and co-citation analysis to map the intellectual structure of the Organizational Research Methods journal.&quot;,&quot;publisher&quot;:&quot;SAGE Publications Inc.&quot;,&quot;issue&quot;:&quot;3&quot;,&quot;volume&quot;:&quot;18&quot;,&quot;container-title-short&quot;:&quot;Organ Res Methods&quot;},&quot;isTemporary&quot;:false}]},{&quot;citationID&quot;:&quot;MENDELEY_CITATION_c6123d73-d4ea-4a09-bdc3-7f11f6afd52f&quot;,&quot;properties&quot;:{&quot;noteIndex&quot;:0},&quot;isEdited&quot;:false,&quot;manualOverride&quot;:{&quot;isManuallyOverridden&quot;:false,&quot;citeprocText&quot;:&quot;(Habibi &amp;#38; Artha Glory Romey Manurung, 2023)&quot;,&quot;manualOverrideText&quot;:&quot;&quot;},&quot;citationTag&quot;:&quot;MENDELEY_CITATION_v3_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&quot;,&quot;citationItems&quot;:[{&quot;id&quot;:&quot;ae4a8218-4350-3e2a-9a97-f92ca634a519&quot;,&quot;itemData&quot;:{&quot;type&quot;:&quot;article-journal&quot;,&quot;id&quot;:&quot;ae4a8218-4350-3e2a-9a97-f92ca634a519&quot;,&quot;title&quot;:&quot;SLR Systematic Literature Review: Metode Penilaian Kinerja Karyawan Menggunakan Human Performance Technology&quot;,&quot;author&quot;:[{&quot;family&quot;:&quot;Habibi&quot;,&quot;given&quot;:&quot;Roni&quot;,&quot;parse-names&quot;:false,&quot;dropping-particle&quot;:&quot;&quot;,&quot;non-dropping-particle&quot;:&quot;&quot;},{&quot;family&quot;:&quot;Artha Glory Romey Manurung&quot;,&quot;given&quot;:&quot;&quot;,&quot;parse-names&quot;:false,&quot;dropping-particle&quot;:&quot;&quot;,&quot;non-dropping-particle&quot;:&quot;&quot;}],&quot;container-title&quot;:&quot;Journal of Applied Computer Science and Technology&quot;,&quot;DOI&quot;:&quot;10.52158/jacost.v4i2.511&quot;,&quot;ISSN&quot;:&quot;2723-1453&quot;,&quot;issued&quot;:{&quot;date-parts&quot;:[[2023,11,18]]},&quot;page&quot;:&quot;100-107&quot;,&quot;abstract&quot;:&quot;&lt;p&gt;Performance appraisal is an activity conducted by groups or individuals in a company with the aim of evaluating employee performance based on specific indicators. The purpose of this evaluation is to determine the level of employee performance, provide fair job opportunities, and enhance employee motivation and performance. The objective of this research is to review the literature that employs the Systematic Literature Review (SLR) method, while considering several aspects such as previous research on employee performance appraisal and human performance technology. Initially, the search was limited to 450 journals. Then, a review and further screening were conducted, resulting in 161 remaining journals using inclusion and exclusion criteria, yielding 17 journals that met the requirements. This research was conducted over several years to assess employee performance. Therefore, this systematic literature review is carried out to identify the methods used for employee performance appraisal and mentions that optimization algorithms and fuzzy comprehensive methods are used as evaluation methods to assess performance appraisal methods.&lt;/p&gt;&quot;,&quot;issue&quot;:&quot;2&quot;,&quot;volume&quot;:&quot;4&quot;,&quot;container-title-short&quot;:&quot;&quot;},&quot;isTemporary&quot;:false}]},{&quot;citationID&quot;:&quot;MENDELEY_CITATION_09fab2ec-f49a-4fc9-8bcf-d9ce3b36cbcf&quot;,&quot;properties&quot;:{&quot;noteIndex&quot;:0},&quot;isEdited&quot;:false,&quot;manualOverride&quot;:{&quot;isManuallyOverridden&quot;:false,&quot;citeprocText&quot;:&quot;(Sarabi et al., 2020)&quot;,&quot;manualOverrideText&quot;:&quot;&quot;},&quot;citationTag&quot;:&quot;MENDELEY_CITATION_v3_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&quot;,&quot;citationItems&quot;:[{&quot;id&quot;:&quot;be3f2306-b81b-3b74-ada6-c1c2be5e0e14&quot;,&quot;itemData&quot;:{&quot;type&quot;:&quot;article-journal&quot;,&quot;id&quot;:&quot;be3f2306-b81b-3b74-ada6-c1c2be5e0e14&quot;,&quot;title&quot;:&quot;Environmental literacy and accountability of undergraduate students of medical sciences&quot;,&quot;author&quot;:[{&quot;family&quot;:&quot;Sarabi&quot;,&quot;given&quot;:&quot;R E&quot;,&quot;parse-names&quot;:false,&quot;dropping-particle&quot;:&quot;&quot;,&quot;non-dropping-particle&quot;:&quot;&quot;},{&quot;family&quot;:&quot;Abdekhoda&quot;,&quot;given&quot;:&quot;M&quot;,&quot;parse-names&quot;:false,&quot;dropping-particle&quot;:&quot;&quot;,&quot;non-dropping-particle&quot;:&quot;&quot;},{&quot;family&quot;:&quot;Dehnad&quot;,&quot;given&quot;:&quot;A&quot;,&quot;parse-names&quot;:false,&quot;dropping-particle&quot;:&quot;&quot;,&quot;non-dropping-particle&quot;:&quot;&quot;},{&quot;family&quot;:&quot;Khajouei&quot;,&quot;given&quot;:&quot;G&quot;,&quot;parse-names&quot;:false,&quot;dropping-particle&quot;:&quot;&quot;,&quot;non-dropping-particle&quot;:&quot;&quot;}],&quot;container-title&quot;:&quot;Webology&quot;,&quot;DOI&quot;:&quot;10.14704/WEB/V17I1/a216&quot;,&quot;ISSN&quot;:&quot;1735188X (ISSN)&quot;,&quot;URL&quot;:&quot;https://www.scopus.com/inward/record.uri?eid=2-s2.0-85086516404&amp;doi=10.14704%2fWEB%2fV17I1%2fa216&amp;partnerID=40&amp;md5=b81d85f155c9877edf316bec00d129ee&quot;,&quot;issued&quot;:{&quot;date-parts&quot;:[[2020]]},&quot;language&quot;:&quot;English&quot;,&quot;abstract&quot;:&quot;This was a descriptive-analytical study which was conducted to investigate the knowledge, attitude and accountability of students towards the environment. The study population consisted of undergraduate students of Kerman University of Medical Sciences, 210 of them were selected by using simple and accessible random sampling method. The participants' knowledge of the environment was at low level, but their accountability about environmental issues was relatively high. Participants had a good attitude towards environmental issues and protection. Participants were largely concerned about environmental issues conveyed to them via parents' perspective. More than 50 percent of them were active in environmental protection activities. Other findings showed that participants obtained most of their environmental information from the Internet, television, newspapers, magazines and books, respectively. According to linear regression analysis, environmental knowledge score was not significantly correlated with variables such as sex, age, residence, and education of their parents. Therefore, the current study confirms the impact of education on the students' knowledge, attitude, and accountability towards the environment, and that the source of knowledge for most of the students is through the Internet, the development of university educational programs, and curriculum especially in the form of online learning is recommended. © 2020, Roghayeh Ershad Sarabi, Mohmmadhiwa Abdekhoda, Afsaneh Dehnad and Golnoosh Khajouei.&quot;,&quot;publisher&quot;:&quot;Webology Center&quot;,&quot;issue&quot;:&quot;1&quot;,&quot;volume&quot;:&quot;17&quot;,&quot;container-title-short&quot;:&quot;&quot;},&quot;isTemporary&quot;:false}]},{&quot;citationID&quot;:&quot;MENDELEY_CITATION_66b9b404-deac-4e73-b9b2-7c2072371598&quot;,&quot;properties&quot;:{&quot;noteIndex&quot;:0},&quot;isEdited&quot;:false,&quot;manualOverride&quot;:{&quot;isManuallyOverridden&quot;:false,&quot;citeprocText&quot;:&quot;(Kinslow et al., 2019)&quot;,&quot;manualOverrideText&quot;:&quot;&quot;},&quot;citationTag&quot;:&quot;MENDELEY_CITATION_v3_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&quot;,&quot;citationItems&quot;:[{&quot;id&quot;:&quot;83063e4d-02ab-346b-80a8-88029b7d2bdf&quot;,&quot;itemData&quot;:{&quot;type&quot;:&quot;article-journal&quot;,&quot;id&quot;:&quot;83063e4d-02ab-346b-80a8-88029b7d2bdf&quot;,&quot;title&quot;:&quot;Socio-scientific reasoning and environmental literacy in a field-based ecology class&quot;,&quot;author&quot;:[{&quot;family&quot;:&quot;Kinslow&quot;,&quot;given&quot;:&quot;A T&quot;,&quot;parse-names&quot;:false,&quot;dropping-particle&quot;:&quot;&quot;,&quot;non-dropping-particle&quot;:&quot;&quot;},{&quot;family&quot;:&quot;Sadler&quot;,&quot;given&quot;:&quot;T D&quot;,&quot;parse-names&quot;:false,&quot;dropping-particle&quot;:&quot;&quot;,&quot;non-dropping-particle&quot;:&quot;&quot;},{&quot;family&quot;:&quot;Nguyen&quot;,&quot;given&quot;:&quot;H T&quot;,&quot;parse-names&quot;:false,&quot;dropping-particle&quot;:&quot;&quot;,&quot;non-dropping-particle&quot;:&quot;&quot;}],&quot;container-title&quot;:&quot;Environmental Education Research&quot;,&quot;container-title-short&quot;:&quot;Environ Educ Res&quot;,&quot;DOI&quot;:&quot;10.1080/13504622.2018.1442418&quot;,&quot;ISSN&quot;:&quot;13504622 (ISSN)&quot;,&quot;URL&quot;:&quot;https://www.scopus.com/inward/record.uri?eid=2-s2.0-85042383899&amp;doi=10.1080%2f13504622.2018.1442418&amp;partnerID=40&amp;md5=b9f7ce07dc8d07cfda9cd1d435f27532&quot;,&quot;issued&quot;:{&quot;date-parts&quot;:[[2019]]},&quot;page&quot;:&quot;388-410&quot;,&quot;language&quot;:&quot;English&quot;,&quot;abstract&quot;:&quot;The complex environmental challenges humanity faces require citizens who are scientifically and environmentally literate. Many environmental education programs are situated in the field where students are immersed in their learning. These field-based activities are engaging but may lack opportunities for students to develop critical thinking and reasoning skills necessary to be environmentally literate. We suggest a socio-scientific issue (SSI) based teaching approach can increase epistemic engagement and lead to student gains in scientific and environmental literacy. This study describes how we modified an existing field-based ecology course, framing the learning around a local environmental socio-scientific issue. We used a convergent parallel mixed-methods approach to examine the changes in socio-scientific reasoning (SSR) over time for high school students in this course as a measure of scientific and environmental literacy. Results indicate that a focused SSI field-based environmental education curriculum can support development of socio-scientific reasoning and environmental literacy competencies among high school students. © 2018, © 2018 Informa UK Limited, trading as Taylor &amp; Francis Group.&quot;,&quot;publisher&quot;:&quot;Routledge&quot;,&quot;issue&quot;:&quot;3&quot;,&quot;volume&quot;:&quot;25&quot;},&quot;isTemporary&quot;:false}]},{&quot;citationID&quot;:&quot;MENDELEY_CITATION_d040da40-0e89-4dba-80ce-048e3bf5e912&quot;,&quot;properties&quot;:{&quot;noteIndex&quot;:0},&quot;isEdited&quot;:false,&quot;manualOverride&quot;:{&quot;isManuallyOverridden&quot;:false,&quot;citeprocText&quot;:&quot;(Anazifa &amp;#38; Djukri, 2017)&quot;,&quot;manualOverrideText&quot;:&quot;&quot;},&quot;citationTag&quot;:&quot;MENDELEY_CITATION_v3_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&quot;,&quot;citationItems&quot;:[{&quot;id&quot;:&quot;405102ff-5bf2-348a-aab3-8a51cd1759f6&quot;,&quot;itemData&quot;:{&quot;type&quot;:&quot;article-journal&quot;,&quot;id&quot;:&quot;405102ff-5bf2-348a-aab3-8a51cd1759f6&quot;,&quot;title&quot;:&quot;Project- based learning and problem- based learning: Are they effective to improve student’s thinking skills?&quot;,&quot;author&quot;:[{&quot;family&quot;:&quot;Anazifa&quot;,&quot;given&quot;:&quot;R. D.&quot;,&quot;parse-names&quot;:false,&quot;dropping-particle&quot;:&quot;&quot;,&quot;non-dropping-particle&quot;:&quot;&quot;},{&quot;family&quot;:&quot;Djukri&quot;,&quot;given&quot;:&quot;&quot;,&quot;parse-names&quot;:false,&quot;dropping-particle&quot;:&quot;&quot;,&quot;non-dropping-particle&quot;:&quot;&quot;}],&quot;container-title&quot;:&quot;Jurnal Pendidikan IPA Indonesia&quot;,&quot;DOI&quot;:&quot;10.15294/jpii.v6i2.11100&quot;,&quot;ISSN&quot;:&quot;20894392&quot;,&quot;issued&quot;:{&quot;date-parts&quot;:[[2017,10,1]]},&quot;page&quot;:&quot;346-355&quot;,&quot;abstract&quot;:&quot;The study aims at finding (1) the effect of project-based learning and problem-based learning on student’s creativity and critical thinking and (2) the difference effect of project-based learning and problem-based learning on student’s creativity and critical thinking. This study is quasi experiment using non-equivalent control-group design. Research population of this study was all classes in eleventh grade of mathematics and natural science program of SMA N 1 Temanggung. The participants were 102 students. This study used three classes as research sample which implemented three different kinds of learning models in respiratory system. XI MIPA 3 was as an experimental group implementing project- based learning and XI MIPA 5 was as an experimental group implementing problem- based learning, while XI MIPA 1 was as control group. Data was collected using two instruments to measure student’s creativity and student’s critical thinking. Data was analysed using t- test, multivariate analysis, and univariate analysis. The results reveal that (1) project-based learning and problem-based learning affect student’s creativity and critical thinking; (2) there is a difference effect of project-based learning and problem- based learning on student’s creativity; and (3) there is no difference effect of project-based learning and problem-based learning on student’s critical thinking.&quot;,&quot;publisher&quot;:&quot;Universitas Negeri Semarang&quot;,&quot;issue&quot;:&quot;2&quot;,&quot;volume&quot;:&quot;6&quot;,&quot;container-title-short&quot;:&quot;&quot;},&quot;isTemporary&quot;:false}]},{&quot;citationID&quot;:&quot;MENDELEY_CITATION_9c99e7b2-24cd-4839-b961-9ed343ba9ff1&quot;,&quot;properties&quot;:{&quot;noteIndex&quot;:0},&quot;isEdited&quot;:false,&quot;manualOverride&quot;:{&quot;isManuallyOverridden&quot;:false,&quot;citeprocText&quot;:&quot;(Thiagarajan, 1974)&quot;,&quot;manualOverrideText&quot;:&quot;&quot;},&quot;citationTag&quot;:&quot;MENDELEY_CITATION_v3_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&quot;,&quot;citationItems&quot;:[{&quot;id&quot;:&quot;b2fb3699-b294-3975-b75a-fe507e45e384&quot;,&quot;itemData&quot;:{&quot;type&quot;:&quot;report&quot;,&quot;id&quot;:&quot;b2fb3699-b294-3975-b75a-fe507e45e384&quot;,&quot;title&quot;:&quot;Instructional Development for Training Teachers of Exceptional Children: A Sourcebook. Indiana Univ., Bloomington. Center for Innovation in Teaching the Handicapped. National Center for Improvement of Educational Systems (DHEW/OE)&quot;,&quot;author&quot;:[{&quot;family&quot;:&quot;Thiagarajan&quot;,&quot;given&quot;:&quot;Sivasailam; And Others&quot;,&quot;parse-names&quot;:false,&quot;dropping-particle&quot;:&quot;&quot;,&quot;non-dropping-particle&quot;:&quot;&quot;}],&quot;accessed&quot;:{&quot;date-parts&quot;:[[2023,12,15]]},&quot;URL&quot;:&quot;https://eric.ed.gov/?id=ED090725&quot;,&quot;issued&quot;:{&quot;date-parts&quot;:[[1974]]},&quot;number-of-pages&quot;:&quot;192&quot;,&quot;abstract&quot;:&quot;Presented in the sourcebook for the teacher rduCgtor is the Four-D model (define, design, develop, and disseminate) to be used for developing instructional materials for training teachers of exceptional children. Listed at the begOning of chapters are instructional objectives; included when-appropriate are guidelines, checklists, and flow charts. Given for use of the book are instructions such as reading chapter 1 for an overview, choosing a topic, and checking chapter objectives for essenttalnese to task accomplishment. Noted in the introdUction are the transition in special education that requires teachers to demonstrate competency, the efficacy and validity of special training programs, and the role of the Four-D model. The stage categorized as \&quot;define\&quot; is described to be analytical and to involve five steps: front-end analysis (problems facing the teacher trainer), learner analysis, task analysis, concept analysis, and the specifying of instructional objectives. The next stage is seen to involve the design of prototype instructional material and to comprise four steps: construction of criterion referenced tests, media selection, format selection, and initial design for presentation of instruction through media such as tests, textbooks, audiotutorial models, and computer assisted instruction. The developmental stage is said to comprise modification of the prototype material through expert appraisal and developmental testing. Described for the final stage (disseminate) are summative evaluation, final packaging activities such as securing copyright releases, and diffusion. (MC)&quot;,&quot;container-title-short&quot;:&quot;&quot;},&quot;isTemporary&quot;:false}]},{&quot;citationID&quot;:&quot;MENDELEY_CITATION_0dd04f92-a932-473a-a667-9a686360885b&quot;,&quot;properties&quot;:{&quot;noteIndex&quot;:0},&quot;isEdited&quot;:false,&quot;manualOverride&quot;:{&quot;isManuallyOverridden&quot;:false,&quot;citeprocText&quot;:&quot;(Nelms &amp;#38; Segura-Totten, 2019)&quot;,&quot;manualOverrideText&quot;:&quot;&quot;},&quot;citationTag&quot;:&quot;MENDELEY_CITATION_v3_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&quot;,&quot;citationItems&quot;:[{&quot;id&quot;:&quot;930d270b-748a-3002-a201-3e0a8ce4c035&quot;,&quot;itemData&quot;:{&quot;type&quot;:&quot;article-journal&quot;,&quot;id&quot;:&quot;930d270b-748a-3002-a201-3e0a8ce4c035&quot;,&quot;title&quot;:&quot;Expert–Novice Comparison Reveals Pedagogical Implications for Students’ Analysis of Primary Literature&quot;,&quot;author&quot;:[{&quot;family&quot;:&quot;Nelms&quot;,&quot;given&quot;:&quot;April A.&quot;,&quot;parse-names&quot;:false,&quot;dropping-particle&quot;:&quot;&quot;,&quot;non-dropping-particle&quot;:&quot;&quot;},{&quot;family&quot;:&quot;Segura-Totten&quot;,&quot;given&quot;:&quot;Miriam&quot;,&quot;parse-names&quot;:false,&quot;dropping-particle&quot;:&quot;&quot;,&quot;non-dropping-particle&quot;:&quot;&quot;}],&quot;container-title&quot;:&quot;CBE—Life Sciences Education&quot;,&quot;DOI&quot;:&quot;10.1187/cbe.18-05-0077&quot;,&quot;ISSN&quot;:&quot;1931-7913&quot;,&quot;issued&quot;:{&quot;date-parts&quot;:[[2019,12]]},&quot;page&quot;:&quot;ar56&quot;,&quot;abstract&quot;:&quot;&lt;p&gt;Student engagement in the analysis of primary scientific literature increases critical thinking, scientific literacy, data evaluation, and science process skills. However, little is known about the process by which expertise in reading scientific articles develops. For this reason, we decided to compare how faculty experts and student novices engage with a research article. We performed think-aloud interviews of biology faculty and undergraduates as they read through a scientific article. We analyzed these interviews using qualitative methods. We grounded data interpretation in cognitive load theory and the ICAP (interactive, constructive, active, and passive) framework. Our results revealed that faculty have more complex schemas than students and that they reduce cognitive load through two main mechanisms: summarizing and note-taking. Faculty also engage with articles at a higher cognitive level, described as constructive by the ICAP framework, when compared with students. More complex schemas, effectively lowering cognitive load, and deeper engagement with the text may help explain why faculty encounter fewer comprehension difficulties than students in our study. Finally, faculty analyze and evaluate data more often than students when reading the text. Findings include a discussion of successful pedagogical approaches for instructors wishing to enhance undergraduates’ comprehension and analysis of research articles.&lt;/p&gt;&quot;,&quot;issue&quot;:&quot;4&quot;,&quot;volume&quot;:&quot;18&quot;,&quot;container-title-short&quot;:&quot;&quot;},&quot;isTemporary&quot;:false}]},{&quot;citationID&quot;:&quot;MENDELEY_CITATION_a4e0b2a1-054b-451d-9794-64259d7f0e2a&quot;,&quot;properties&quot;:{&quot;noteIndex&quot;:0},&quot;isEdited&quot;:false,&quot;manualOverride&quot;:{&quot;isManuallyOverridden&quot;:false,&quot;citeprocText&quot;:&quot;(Li et al., 2020)&quot;,&quot;manualOverrideText&quot;:&quot;&quot;},&quot;citationTag&quot;:&quot;MENDELEY_CITATION_v3_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&quot;,&quot;citationItems&quot;:[{&quot;id&quot;:&quot;8eb4f822-eecf-359d-95a0-ffee89fff8e8&quot;,&quot;itemData&quot;:{&quot;type&quot;:&quot;article-journal&quot;,&quot;id&quot;:&quot;8eb4f822-eecf-359d-95a0-ffee89fff8e8&quot;,&quot;title&quot;:&quot;Research and trends in STEM education: a systematic review of journal publications&quot;,&quot;author&quot;:[{&quot;family&quot;:&quot;Li&quot;,&quot;given&quot;:&quot;Yeping&quot;,&quot;parse-names&quot;:false,&quot;dropping-particle&quot;:&quot;&quot;,&quot;non-dropping-particle&quot;:&quot;&quot;},{&quot;family&quot;:&quot;Wang&quot;,&quot;given&quot;:&quot;Ke&quot;,&quot;parse-names&quot;:false,&quot;dropping-particle&quot;:&quot;&quot;,&quot;non-dropping-particle&quot;:&quot;&quot;},{&quot;family&quot;:&quot;Xiao&quot;,&quot;given&quot;:&quot;Yu&quot;,&quot;parse-names&quot;:false,&quot;dropping-particle&quot;:&quot;&quot;,&quot;non-dropping-particle&quot;:&quot;&quot;},{&quot;family&quot;:&quot;Froyd&quot;,&quot;given&quot;:&quot;Jeffrey E.&quot;,&quot;parse-names&quot;:false,&quot;dropping-particle&quot;:&quot;&quot;,&quot;non-dropping-particle&quot;:&quot;&quot;}],&quot;container-title&quot;:&quot;International Journal of STEM Education&quot;,&quot;container-title-short&quot;:&quot;Int J STEM Educ&quot;,&quot;DOI&quot;:&quot;10.1186/s40594-020-00207-6&quot;,&quot;ISSN&quot;:&quot;2196-7822&quot;,&quot;issued&quot;:{&quot;date-parts&quot;:[[2020,12,10]]},&quot;page&quot;:&quot;11&quot;,&quot;abstract&quot;:&quot;&lt;p&gt;With the rapid increase in the number of scholarly publications on STEM education in recent years, reviews of the status and trends in STEM education research internationally support the development of the field. For this review, we conducted a systematic analysis of 798 articles in STEM education published between 2000 and the end of 2018 in 36 journals to get an overview about developments in STEM education scholarship. We examined those selected journal publications both quantitatively and qualitatively, including the number of articles published, journals in which the articles were published, authorship nationality, and research topic and methods over the years. The results show that research in STEM education is increasing in importance internationally and that the identity of STEM education journals is becoming clearer over time.&lt;/p&gt;&quot;,&quot;issue&quot;:&quot;1&quot;,&quot;volume&quot;:&quot;7&quot;},&quot;isTemporary&quot;:false}]},{&quot;citationID&quot;:&quot;MENDELEY_CITATION_859b2673-da56-4fa9-884d-d2efabdc7b10&quot;,&quot;properties&quot;:{&quot;noteIndex&quot;:0},&quot;isEdited&quot;:false,&quot;manualOverride&quot;:{&quot;isManuallyOverridden&quot;:false,&quot;citeprocText&quot;:&quot;(Adedokun &amp;#38; Popoola, 2024)&quot;,&quot;manualOverrideText&quot;:&quot;&quot;},&quot;citationTag&quot;:&quot;MENDELEY_CITATION_v3_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&quot;,&quot;citationItems&quot;:[{&quot;id&quot;:&quot;3ddaecc1-1c01-3790-9f4d-31e0566bd9fd&quot;,&quot;itemData&quot;:{&quot;type&quot;:&quot;article-journal&quot;,&quot;id&quot;:&quot;3ddaecc1-1c01-3790-9f4d-31e0566bd9fd&quot;,&quot;title&quot;:&quot;Computer Self-efficacy, Computer Literacy Skills, Cognitive Skills and Use of Electronic Resources by Social Science Doctoral Students in Nigerian Federal Universities&quot;,&quot;author&quot;:[{&quot;family&quot;:&quot;Adedokun&quot;,&quot;given&quot;:&quot;O O&quot;,&quot;parse-names&quot;:false,&quot;dropping-particle&quot;:&quot;&quot;,&quot;non-dropping-particle&quot;:&quot;&quot;},{&quot;family&quot;:&quot;Popoola&quot;,&quot;given&quot;:&quot;S O&quot;,&quot;parse-names&quot;:false,&quot;dropping-particle&quot;:&quot;&quot;,&quot;non-dropping-particle&quot;:&quot;&quot;}],&quot;container-title&quot;:&quot;International Journal of Information Science and Management&quot;,&quot;DOI&quot;:&quot;10.22034/ijism.2024.2007424.1187&quot;,&quot;ISSN&quot;:&quot;20088302 (ISSN)&quot;,&quot;URL&quot;:&quot;https://www.scopus.com/inward/record.uri?eid=2-s2.0-85206629414&amp;doi=10.22034%2fijism.2024.2007424.1187&amp;partnerID=40&amp;md5=55af2c11e28e40d4298d13a7817e2634&quot;,&quot;issued&quot;:{&quot;date-parts&quot;:[[2024]]},&quot;page&quot;:&quot;185-205&quot;,&quot;language&quot;:&quot;English&quot;,&quot;abstract&quot;:&quot;This study investigated the effects of computer self-efficacy, computer literacy skills, and cognitive skills on the use of electronic resources among social science doctoral students in Nigerian federal universities. The methodology adopted was the survey research design of the correlational type and a stratified random sampling technique was used to select 2, 108 from the population size of 3, 342 in 33 faculties of social sciences. Results of the research revealed that there were significant relationships among computer self-efficacy, computer literacy skills, and cognitive skills on the use of electronic resources among social science doctoral students. Computer self-efficacy, computer literacy skills, and cognitive skills have a significant joint effect on the use of electronic resources among Social Science doctoral students in Nigerian Federal Universities. It was therefore recommended that curriculum upgrades be done from undergraduate to postgraduate level that will inculcate the use of computers for learning and various presentations to enhance computer self-efficacy, computer literacy skills, and cognitive skills of doctoral students. © (2024), (Regional Inform. Center for Sci. and Technol.). All rights reserved.&quot;,&quot;publisher&quot;:&quot;Regional Inform. Center for Sci. and Technol.&quot;,&quot;issue&quot;:&quot;4&quot;,&quot;volume&quot;:&quot;22&quot;,&quot;container-title-short&quot;:&quot;&quot;},&quot;isTemporary&quot;:false}]},{&quot;citationID&quot;:&quot;MENDELEY_CITATION_44b3f839-a905-4e1b-af1a-3f03f7a35c7c&quot;,&quot;properties&quot;:{&quot;noteIndex&quot;:0},&quot;isEdited&quot;:false,&quot;manualOverride&quot;:{&quot;isManuallyOverridden&quot;:false,&quot;citeprocText&quot;:&quot;(Dharmayanti et al., 2024; Susongko et al., 2024)&quot;,&quot;manualOverrideText&quot;:&quot;&quot;},&quot;citationTag&quot;:&quot;MENDELEY_CITATION_v3_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&quot;,&quot;citationItems&quot;:[{&quot;id&quot;:&quot;d0c7f2ab-2919-3522-bc37-57760c566054&quot;,&quot;itemData&quot;:{&quot;type&quot;:&quot;article-journal&quot;,&quot;id&quot;:&quot;d0c7f2ab-2919-3522-bc37-57760c566054&quot;,&quot;title&quot;:&quot;VALIDATION AND IMPLEMENTATION OF 3-DIMENSIONAL SCIENTIFIC LITERACY TEST (LISA3D TEST): MEASURING SCIENTIFIC LITERACY FOR SENIOR HIGH SCHOOL STUDENTS BASED ON SCIENTIFIC REASONING, SCIENTIFIC INQUIRY, AND NATURE OF SCIENCE&quot;,&quot;author&quot;:[{&quot;family&quot;:&quot;Susongko&quot;,&quot;given&quot;:&quot;P&quot;,&quot;parse-names&quot;:false,&quot;dropping-particle&quot;:&quot;&quot;,&quot;non-dropping-particle&quot;:&quot;&quot;},{&quot;family&quot;:&quot;Wahab&quot;,&quot;given&quot;:&quot;N B A&quot;,&quot;parse-names&quot;:false,&quot;dropping-particle&quot;:&quot;&quot;,&quot;non-dropping-particle&quot;:&quot;&quot;},{&quot;family&quot;:&quot;Arfiani&quot;,&quot;given&quot;:&quot;Y&quot;,&quot;parse-names&quot;:false,&quot;dropping-particle&quot;:&quot;&quot;,&quot;non-dropping-particle&quot;:&quot;&quot;},{&quot;family&quot;:&quot;Kusuma&quot;,&quot;given&quot;:&quot;M&quot;,&quot;parse-names&quot;:false,&quot;dropping-particle&quot;:&quot;&quot;,&quot;non-dropping-particle&quot;:&quot;&quot;}],&quot;container-title&quot;:&quot;Jurnal Pendidikan IPA Indonesia&quot;,&quot;DOI&quot;:&quot;10.15294/591rx526&quot;,&quot;ISSN&quot;:&quot;23391286 (ISSN)&quot;,&quot;URL&quot;:&quot;https://www.scopus.com/inward/record.uri?eid=2-s2.0-85210183094&amp;doi=10.15294%2f591rx526&amp;partnerID=40&amp;md5=9f7c34fb191cb1a7d71d6dcd3ee4765e&quot;,&quot;issued&quot;:{&quot;date-parts&quot;:[[2024]]},&quot;page&quot;:&quot;459-470&quot;,&quot;language&quot;:&quot;English&quot;,&quot;abstract&quot;:&quot;This research aims to validate and implement an instrument to measure the scientific literacy of high school science program students, including the abilities of Scientific Reasoning, Scientific Inquiry, and Nature of Science (NOS), called the Lisa3D Test. These three instruments were validated using the Rasch model approach and pre-sented as a digital application. This research method was a descriptive survey with a quantitative approach. The research started from the test design, validation, and implementation stages. The types of validity used included content, psychometric, construct, and external validity. For construct validity, the instrument was tested on 197 high school students, while the implementation stage involved 407 students. The research results show that the Lisa3D Test has fulfilled all aspects of validity. The Lisa3D test has been successfully implemented via the page www.lisatest.id with a cut of 56% for the Scientific Reasoning test, 50% for the Scientific Inquiry test, and 56.25% for the NOS test. This research produces a standard instrument to measure the scientific literacy of high school science program students based on three dimensions, namely Scientific Reasoning, Scientific Inquiry, and Nature of Science (NOS). The Lisa3D test can be implemented on a broader scale and can be an additional criterion for graduating high school students so that all graduates can master science comprehensively. © 2024 Science Education Study Program FMIPA UNNES Semarang.&quot;,&quot;publisher&quot;:&quot;Universitas Negeri Semarang&quot;,&quot;issue&quot;:&quot;3&quot;,&quot;volume&quot;:&quot;13&quot;,&quot;container-title-short&quot;:&quot;&quot;},&quot;isTemporary&quot;:false},{&quot;id&quot;:&quot;72c84111-8da2-3354-9f03-13c39c1cc094&quot;,&quot;itemData&quot;:{&quot;type&quot;:&quot;article-journal&quot;,&quot;id&quot;:&quot;72c84111-8da2-3354-9f03-13c39c1cc094&quot;,&quot;title&quot;:&quot;Digital Literacy Competence for Scientific Writing: Students' Perceptions and Skills&quot;,&quot;author&quot;:[{&quot;family&quot;:&quot;Dharmayanti&quot;,&quot;given&quot;:&quot;P A P&quot;,&quot;parse-names&quot;:false,&quot;dropping-particle&quot;:&quot;&quot;,&quot;non-dropping-particle&quot;:&quot;&quot;},{&quot;family&quot;:&quot;Padmadewi&quot;,&quot;given&quot;:&quot;N N&quot;,&quot;parse-names&quot;:false,&quot;dropping-particle&quot;:&quot;&quot;,&quot;non-dropping-particle&quot;:&quot;&quot;},{&quot;family&quot;:&quot;Utami&quot;,&quot;given&quot;:&quot;I.G.A.L.P.&quot;,&quot;parse-names&quot;:false,&quot;dropping-particle&quot;:&quot;&quot;,&quot;non-dropping-particle&quot;:&quot;&quot;},{&quot;family&quot;:&quot;Suarcaya&quot;,&quot;given&quot;:&quot;P&quot;,&quot;parse-names&quot;:false,&quot;dropping-particle&quot;:&quot;&quot;,&quot;non-dropping-particle&quot;:&quot;&quot;}],&quot;container-title&quot;:&quot;Journal of Language Teaching and Research&quot;,&quot;DOI&quot;:&quot;10.17507/jltr.1505.16&quot;,&quot;ISSN&quot;:&quot;17984769 (ISSN)&quot;,&quot;URL&quot;:&quot;https://www.scopus.com/inward/record.uri?eid=2-s2.0-85210881453&amp;doi=10.17507%2fjltr.1505.16&amp;partnerID=40&amp;md5=11ad181421714040467d34d185283ad4&quot;,&quot;issued&quot;:{&quot;date-parts&quot;:[[2024]]},&quot;page&quot;:&quot;1550-1560&quot;,&quot;language&quot;:&quot;English&quot;,&quot;abstract&quot;:&quot;In this digital era, digital literacy skills must be owned by students to write a good scientific writing. Therefore, this study aims to obtain students' perceptions and skills toward digital literacy in scientific writing. This study was a descriptive study. The data were collected by administering closed-ended questionnaires and conducting semi-structured interviews with the thirty-three students in the seventh semester of the English Language Education Study Program of Teaching Training and Education Faculty of Mahasaraswati University, Denpasar. Data obtained from the questionnaires were analyzed quantitatively, and the data from the interviews were analyzed qualitatively. The result of the study indicated that students had a positive perception of digital literacy and had good digital literacy skills in scientific writing. Students believed having digital literacy skills was essential to help them write good scientific writing. In addition, students have good skills in the digital literacy dimension of critical thinking, finding online information, online writing attitude, and digital function. These skills helped them construct and develop ideas and also avoid plagiarism. However, students' digital literacy skills can be classified as sufficient in the dimensions of online communication, creativity and collaboration, and digital academic culture. Lack of knowledge, competence, and confidence leads students to be less creative and not actively join the online collaboration and digital academic culture. © 2024 ACADEMY PUBLICATION.&quot;,&quot;publisher&quot;:&quot;Academy Publication&quot;,&quot;issue&quot;:&quot;5&quot;,&quot;volume&quot;:&quot;15&quot;},&quot;isTemporary&quot;:false}]},{&quot;citationID&quot;:&quot;MENDELEY_CITATION_5b87ca90-f6f8-4216-952a-76a6816dc0aa&quot;,&quot;properties&quot;:{&quot;noteIndex&quot;:0},&quot;isEdited&quot;:false,&quot;manualOverride&quot;:{&quot;isManuallyOverridden&quot;:false,&quot;citeprocText&quot;:&quot;(Facione, 2015)&quot;,&quot;manualOverrideText&quot;:&quot;&quot;},&quot;citationTag&quot;:&quot;MENDELEY_CITATION_v3_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&quot;,&quot;citationItems&quot;:[{&quot;id&quot;:&quot;f87e811a-1400-35d4-9f36-3354d3ff7c7f&quot;,&quot;itemData&quot;:{&quot;type&quot;:&quot;report&quot;,&quot;id&quot;:&quot;f87e811a-1400-35d4-9f36-3354d3ff7c7f&quot;,&quot;title&quot;:&quot;Critical Thinking: What It Is and Why It Counts&quot;,&quot;author&quot;:[{&quot;family&quot;:&quot;Facione&quot;,&quot;given&quot;:&quot;Peter&quot;,&quot;parse-names&quot;:false,&quot;dropping-particle&quot;:&quot;&quot;,&quot;non-dropping-particle&quot;:&quot;&quot;}],&quot;ISBN&quot;:&quot;6506975628&quot;,&quot;URL&quot;:&quot;https://www.researchgate.net/publication/251303244&quot;,&quot;issued&quot;:{&quot;date-parts&quot;:[[2015]]},&quot;container-title-short&quot;:&quot;&quot;},&quot;isTemporary&quot;:false}]},{&quot;citationID&quot;:&quot;MENDELEY_CITATION_5be45e35-b66f-4df9-a0cb-c6474e65ffc2&quot;,&quot;properties&quot;:{&quot;noteIndex&quot;:0},&quot;isEdited&quot;:false,&quot;manualOverride&quot;:{&quot;isManuallyOverridden&quot;:false,&quot;citeprocText&quot;:&quot;(Afandi, 2019)&quot;,&quot;manualOverrideText&quot;:&quot;&quot;},&quot;citationTag&quot;:&quot;MENDELEY_CITATION_v3_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&quot;,&quot;citationItems&quot;:[{&quot;id&quot;:&quot;7086f430-cdea-3bc8-ace1-179af128696c&quot;,&quot;itemData&quot;:{&quot;type&quot;:&quot;article-journal&quot;,&quot;id&quot;:&quot;7086f430-cdea-3bc8-ace1-179af128696c&quot;,&quot;title&quot;:&quot;Development Frameworks of the Indonesian Partnership 21st-Century Skills Standards for Prospective Science Teachers: A Delphi Study&quot;,&quot;author&quot;:[{&quot;family&quot;:&quot;Afandi&quot;,&quot;given&quot;:&quot;Sajidan, Akhyar, M., &amp; Suryani, N&quot;,&quot;parse-names&quot;:false,&quot;dropping-particle&quot;:&quot;&quot;,&quot;non-dropping-particle&quot;:&quot;&quot;}],&quot;container-title&quot;:&quot;Jurnal Pendidikan IPA Indonesia&quot;,&quot;DOI&quot;:&quot;10.15294/jpii.v8i1.11647&quot;,&quot;ISSN&quot;:&quot;23391286&quot;,&quot;issued&quot;:{&quot;date-parts&quot;:[[2019,3,28]]},&quot;abstract&quot;:&quot;n the 21st century, students from all levels of education face extreme global competition, technology that is driven by information, and rapid media-saturation. These dramatic accelerational challenges are the reason why the educational system must prepare students with the skills needed in the era of globalization. Based on a document published by The Board of National Education Standards in 2010 on the importance of establishing a framework for 21st-century education in Indonesia, the necessity of appropriate standards has become very important to the current educational system. This paper aims to discuss conceptual frameworks for prospective science teachers in Indonesia. Using an extensive literature review of three document (P21, enGauge-21CS, and ATC21S) and group discussion with a two-round Delphi study, we have constructed the Indonesian Partnership for 21st-Century Skills Standards (IP-21CSS) based on an agreement between 15 panelists. From the results of this study, we have established four IP-21CSS that were perceived by panelists as appropriate standards for prospective science teachers in Indonesia ranging from 4.5 to 5 or in the high level. These standards include: (1) 4Cs (critical thinking, creative thinking, collaboration, and communication); (2) ICTs (technology, media, and information literacy); (3) spiritual values (religious beliefs and spiritual awareness); and (4) character building (teachers' attitudes and scientific attitudes). Therefore, it concludes that the implementation of 21st-century education learning that emphasizes each IP-21CSS indicator needs to be considered as an essential component in the courses process for prospective science teachers in Indonesia&quot;,&quot;issue&quot;:&quot;1&quot;,&quot;volume&quot;:&quot;8&quot;,&quot;container-title-short&quot;:&quot;&quot;},&quot;isTemporary&quot;:false}]},{&quot;citationID&quot;:&quot;MENDELEY_CITATION_49d0c3b2-e3c2-413b-815a-af940395991d&quot;,&quot;properties&quot;:{&quot;noteIndex&quot;:0},&quot;isEdited&quot;:false,&quot;manualOverride&quot;:{&quot;isManuallyOverridden&quot;:true,&quot;citeprocText&quot;:&quot;(Cintamulya et al., 2024)&quot;,&quot;manualOverrideText&quot;:&quot;(Cintamulya et al., 2024).&quot;},&quot;citationTag&quot;:&quot;MENDELEY_CITATION_v3_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&quot;,&quot;citationItems&quot;:[{&quot;id&quot;:&quot;2b9fa0de-08eb-33dd-8d4b-2a35831491aa&quot;,&quot;itemData&quot;:{&quot;type&quot;:&quot;article-journal&quot;,&quot;id&quot;:&quot;2b9fa0de-08eb-33dd-8d4b-2a35831491aa&quot;,&quot;title&quot;:&quot;Optimizing Collaboration and Communication Skills of Pre-Service Biology Teachers Based on Cognitive Styles through Scientific Paper Tasks&quot;,&quot;author&quot;:[{&quot;family&quot;:&quot;Cintamulya&quot;,&quot;given&quot;:&quot;I&quot;,&quot;parse-names&quot;:false,&quot;dropping-particle&quot;:&quot;&quot;,&quot;non-dropping-particle&quot;:&quot;&quot;},{&quot;family&quot;:&quot;Murtini&quot;,&quot;given&quot;:&quot;I&quot;,&quot;parse-names&quot;:false,&quot;dropping-particle&quot;:&quot;&quot;,&quot;non-dropping-particle&quot;:&quot;&quot;},{&quot;family&quot;:&quot;Warli&quot;,&quot;given&quot;:&quot;W&quot;,&quot;parse-names&quot;:false,&quot;dropping-particle&quot;:&quot;&quot;,&quot;non-dropping-particle&quot;:&quot;&quot;}],&quot;container-title&quot;:&quot;Participatory Educational Research&quot;,&quot;DOI&quot;:&quot;10.17275/per.24.89.11.6&quot;,&quot;ISSN&quot;:&quot;21486123 (ISSN)&quot;,&quot;URL&quot;:&quot;https://www.scopus.com/inward/record.uri?eid=2-s2.0-85210074995&amp;doi=10.17275%2fper.24.89.11.6&amp;partnerID=40&amp;md5=20356983136103bc29373b28c31033a7&quot;,&quot;issued&quot;:{&quot;date-parts&quot;:[[2024]]},&quot;page&quot;:&quot;262-279&quot;,&quot;language&quot;:&quot;English&quot;,&quot;abstract&quot;:&quot;Collaboration and communication have become essential skills in biology learning today. This research aims to describe pre-service biology teacher students' collaboration and communication skills based on reflective and impulsive cognitive styles through scientific paper tasks. This research is designated employing exploratory research using quantitative and qualitative paradigms. The subjects were five reflective and five impulsive students. This study used a familiar figure-matching test to assess cognitive style and an observation sheet to evaluate collaboration and communication skills. The results reveal that impulsive students with high collaboration skills are more than 50%, while reflective students with high collaboration skills are less than 50%. Reflective and impulsive students show distinct strengths in various indicators of communication skills. This research concludes that impulsive students' collaboration skills are superior to those of reflective students. Based on the communication skills indicators, impulsive and reflective students each have different advantages in communication skills. The results have implications for improving the quality of pre-service biology teacher graduates. Pre-service biology teacher students who can write scientific papers will have their 21st-century skills trained. The 21st-century skills trained in writing scientific papers include collaboration and communication, critical thinking, creativity, and digital and information literacy. These 21st-century skills are essential for individuals, including teachers, to face complex problems in the global era. © 2024, Ozgen Korkmaz. All rights reserved.&quot;,&quot;publisher&quot;:&quot;Ozgen Korkmaz&quot;,&quot;issue&quot;:&quot;6&quot;,&quot;volume&quot;:&quot;11&quot;,&quot;container-title-short&quot;:&quot;&quot;},&quot;isTemporary&quot;:false}]},{&quot;citationID&quot;:&quot;MENDELEY_CITATION_36ec5fe2-9cba-4e0d-be2c-eeae93ddab29&quot;,&quot;properties&quot;:{&quot;noteIndex&quot;:0},&quot;isEdited&quot;:false,&quot;manualOverride&quot;:{&quot;isManuallyOverridden&quot;:true,&quot;citeprocText&quot;:&quot;(OECD, 2019)&quot;,&quot;manualOverrideText&quot;:&quot;(OECD, 2019).&quot;},&quot;citationTag&quot;:&quot;MENDELEY_CITATION_v3_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&quot;,&quot;citationItems&quot;:[{&quot;id&quot;:&quot;75b0e37d-5a1c-37a0-a7f0-f87a4386e29a&quot;,&quot;itemData&quot;:{&quot;type&quot;:&quot;book&quot;,&quot;id&quot;:&quot;75b0e37d-5a1c-37a0-a7f0-f87a4386e29a&quot;,&quot;title&quot;:&quot;PISA 2018 Results (Volume I) What Students Know and Can Do: What Students Know and Can Do&quot;,&quot;author&quot;:[{&quot;family&quot;:&quot;OECD&quot;,&quot;given&quot;:&quot;&quot;,&quot;parse-names&quot;:false,&quot;dropping-particle&quot;:&quot;&quot;,&quot;non-dropping-particle&quot;:&quot;&quot;}],&quot;issued&quot;:{&quot;date-parts&quot;:[[2019]]},&quot;number-of-pages&quot;:&quot;1-354&quot;,&quot;abstract&quot;:&quot;The OECD Programme for International Student Assessment (PISA) examines what students know in reading, mathematics and science, and what they can do with what they know. It provides the most comprehensive and rigorous international assessment of student learning outcomes to date. Results from PISA indicate the quality and equity of learning outcomes attained around the world, and allow educators and policy makers to learn from the policies and practices applied in other countries. This is one of six volumes that present the results of the PISA 2018 survey, the seventh round of the triennial assessment. Volume I, What Students Know and Can Do, provides a detailed examination of student performance in reading, mathematics and science, and describes how performance has changed since previous PISA assessments&quot;,&quot;edition&quot;:&quot;2&quot;,&quot;publisher&quot;:&quot;OECD Publishing&quot;,&quot;volume&quot;:&quot;1&quot;,&quot;container-title-short&quot;:&quot;&quot;},&quot;isTemporary&quot;:false}]},{&quot;citationID&quot;:&quot;MENDELEY_CITATION_1868df1b-0225-4c15-9bf5-43ffccf33d74&quot;,&quot;properties&quot;:{&quot;noteIndex&quot;:0},&quot;isEdited&quot;:false,&quot;manualOverride&quot;:{&quot;isManuallyOverridden&quot;:false,&quot;citeprocText&quot;:&quot;(Baran et al., 2021)&quot;,&quot;manualOverrideText&quot;:&quot;&quot;},&quot;citationTag&quot;:&quot;MENDELEY_CITATION_v3_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&quot;,&quot;citationItems&quot;:[{&quot;id&quot;:&quot;67db2938-f1f7-349c-8155-eaed6e449c38&quot;,&quot;itemData&quot;:{&quot;type&quot;:&quot;article-journal&quot;,&quot;id&quot;:&quot;67db2938-f1f7-349c-8155-eaed6e449c38&quot;,&quot;title&quot;:&quot;The Influence of Project-Based STEM (PjbL-STEM) Applications on the Development of 21st-Century Skills&quot;,&quot;author&quot;:[{&quot;family&quot;:&quot;Baran&quot;,&quot;given&quot;:&quot;M&quot;,&quot;parse-names&quot;:false,&quot;dropping-particle&quot;:&quot;&quot;,&quot;non-dropping-particle&quot;:&quot;&quot;},{&quot;family&quot;:&quot;Baran&quot;,&quot;given&quot;:&quot;M&quot;,&quot;parse-names&quot;:false,&quot;dropping-particle&quot;:&quot;&quot;,&quot;non-dropping-particle&quot;:&quot;&quot;},{&quot;family&quot;:&quot;Karakoyun&quot;,&quot;given&quot;:&quot;F&quot;,&quot;parse-names&quot;:false,&quot;dropping-particle&quot;:&quot;&quot;,&quot;non-dropping-particle&quot;:&quot;&quot;},{&quot;family&quot;:&quot;Maskan&quot;,&quot;given&quot;:&quot;A&quot;,&quot;parse-names&quot;:false,&quot;dropping-particle&quot;:&quot;&quot;,&quot;non-dropping-particle&quot;:&quot;&quot;}],&quot;container-title&quot;:&quot;Journal of Turkish Science Education&quot;,&quot;DOI&quot;:&quot;10.36681/tused.2021.104&quot;,&quot;ISSN&quot;:&quot;13046020 (ISSN)&quot;,&quot;URL&quot;:&quot;https://www.scopus.com/inward/record.uri?eid=2-s2.0-85122937607&amp;doi=10.36681%2ftused.2021.104&amp;partnerID=40&amp;md5=6ce66cf8e05cb1fac90582e3a58f7ff0&quot;,&quot;issued&quot;:{&quot;date-parts&quot;:[[2021]]},&quot;page&quot;:&quot;798-815&quot;,&quot;language&quot;:&quot;English&quot;,&quot;abstract&quot;:&quot;This study aimed to investigate the influence of Project-Based Learning STEM (PjbL-STEM) Applications involving the use of waste materials on the 21st-century skills of 10th-grade students. In line with the purpose of the study, the pre-experimental design was used. The sample consisted of 24 students in total. The 21st-Century Skills Usage Scale, structured and semi-structured interview forms, were used as the data collection tools. During the applications, PjbL-STEM activities were carried out. The data collected were analyzed using the Wilcoxon Signed Ranks Test and the thematic analysis technique. The data analysis revealed a significant increase in the students’ 21st-century skills, such as their levels of use of autonomy and cooperation skills and their levels of environmental sensitiveness. The students also reported that the activities had positive effects on many of their 21st-century skills such as communication, and collaboration, problem-solving, creativity, critical thinking, responsibility, environmental awareness, and information-technology literacy. Based on the findings, the following suggestions were put forward: PjbL-STEM activities could be carried out more in educational institutions belonging to the Ministry of National Education. Teacher-training activities could be carried out, and in-service training could be organized to support the application of innovative methods. © 2021. Journal of Turkish Science Education. All Rights Reserved.&quot;,&quot;publisher&quot;:&quot;Ekip Buro Makineleri A.&quot;,&quot;issue&quot;:&quot;4&quot;,&quot;volume&quot;:&quot;18&quot;,&quot;container-title-short&quot;:&quot;&quot;},&quot;isTemporary&quot;:false}]},{&quot;citationID&quot;:&quot;MENDELEY_CITATION_877c485c-db3c-4452-9e0a-d3303206d089&quot;,&quot;properties&quot;:{&quot;noteIndex&quot;:0},&quot;isEdited&quot;:false,&quot;manualOverride&quot;:{&quot;isManuallyOverridden&quot;:false,&quot;citeprocText&quot;:&quot;(Afandi, 2019)&quot;,&quot;manualOverrideText&quot;:&quot;&quot;},&quot;citationTag&quot;:&quot;MENDELEY_CITATION_v3_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&quot;,&quot;citationItems&quot;:[{&quot;id&quot;:&quot;7086f430-cdea-3bc8-ace1-179af128696c&quot;,&quot;itemData&quot;:{&quot;type&quot;:&quot;article-journal&quot;,&quot;id&quot;:&quot;7086f430-cdea-3bc8-ace1-179af128696c&quot;,&quot;title&quot;:&quot;Development Frameworks of the Indonesian Partnership 21st-Century Skills Standards for Prospective Science Teachers: A Delphi Study&quot;,&quot;author&quot;:[{&quot;family&quot;:&quot;Afandi&quot;,&quot;given&quot;:&quot;Sajidan, Akhyar, M., &amp; Suryani, N&quot;,&quot;parse-names&quot;:false,&quot;dropping-particle&quot;:&quot;&quot;,&quot;non-dropping-particle&quot;:&quot;&quot;}],&quot;container-title&quot;:&quot;Jurnal Pendidikan IPA Indonesia&quot;,&quot;DOI&quot;:&quot;10.15294/jpii.v8i1.11647&quot;,&quot;ISSN&quot;:&quot;23391286&quot;,&quot;issued&quot;:{&quot;date-parts&quot;:[[2019,3,28]]},&quot;abstract&quot;:&quot;n the 21st century, students from all levels of education face extreme global competition, technology that is driven by information, and rapid media-saturation. These dramatic accelerational challenges are the reason why the educational system must prepare students with the skills needed in the era of globalization. Based on a document published by The Board of National Education Standards in 2010 on the importance of establishing a framework for 21st-century education in Indonesia, the necessity of appropriate standards has become very important to the current educational system. This paper aims to discuss conceptual frameworks for prospective science teachers in Indonesia. Using an extensive literature review of three document (P21, enGauge-21CS, and ATC21S) and group discussion with a two-round Delphi study, we have constructed the Indonesian Partnership for 21st-Century Skills Standards (IP-21CSS) based on an agreement between 15 panelists. From the results of this study, we have established four IP-21CSS that were perceived by panelists as appropriate standards for prospective science teachers in Indonesia ranging from 4.5 to 5 or in the high level. These standards include: (1) 4Cs (critical thinking, creative thinking, collaboration, and communication); (2) ICTs (technology, media, and information literacy); (3) spiritual values (religious beliefs and spiritual awareness); and (4) character building (teachers' attitudes and scientific attitudes). Therefore, it concludes that the implementation of 21st-century education learning that emphasizes each IP-21CSS indicator needs to be considered as an essential component in the courses process for prospective science teachers in Indonesia&quot;,&quot;issue&quot;:&quot;1&quot;,&quot;volume&quot;:&quot;8&quot;,&quot;container-title-short&quot;:&quot;&quot;},&quot;isTemporary&quot;:false}]},{&quot;citationID&quot;:&quot;MENDELEY_CITATION_b9b50236-c7b4-4113-9509-f4a543a15766&quot;,&quot;properties&quot;:{&quot;noteIndex&quot;:0},&quot;isEdited&quot;:false,&quot;manualOverride&quot;:{&quot;isManuallyOverridden&quot;:true,&quot;citeprocText&quot;:&quot;(Kinslow et al., 2019)&quot;,&quot;manualOverrideText&quot;:&quot;(Kinslow et al., 2019).&quot;},&quot;citationTag&quot;:&quot;MENDELEY_CITATION_v3_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&quot;,&quot;citationItems&quot;:[{&quot;id&quot;:&quot;83063e4d-02ab-346b-80a8-88029b7d2bdf&quot;,&quot;itemData&quot;:{&quot;type&quot;:&quot;article-journal&quot;,&quot;id&quot;:&quot;83063e4d-02ab-346b-80a8-88029b7d2bdf&quot;,&quot;title&quot;:&quot;Socio-scientific reasoning and environmental literacy in a field-based ecology class&quot;,&quot;author&quot;:[{&quot;family&quot;:&quot;Kinslow&quot;,&quot;given&quot;:&quot;A T&quot;,&quot;parse-names&quot;:false,&quot;dropping-particle&quot;:&quot;&quot;,&quot;non-dropping-particle&quot;:&quot;&quot;},{&quot;family&quot;:&quot;Sadler&quot;,&quot;given&quot;:&quot;T D&quot;,&quot;parse-names&quot;:false,&quot;dropping-particle&quot;:&quot;&quot;,&quot;non-dropping-particle&quot;:&quot;&quot;},{&quot;family&quot;:&quot;Nguyen&quot;,&quot;given&quot;:&quot;H T&quot;,&quot;parse-names&quot;:false,&quot;dropping-particle&quot;:&quot;&quot;,&quot;non-dropping-particle&quot;:&quot;&quot;}],&quot;container-title&quot;:&quot;Environmental Education Research&quot;,&quot;container-title-short&quot;:&quot;Environ Educ Res&quot;,&quot;DOI&quot;:&quot;10.1080/13504622.2018.1442418&quot;,&quot;ISSN&quot;:&quot;13504622 (ISSN)&quot;,&quot;URL&quot;:&quot;https://www.scopus.com/inward/record.uri?eid=2-s2.0-85042383899&amp;doi=10.1080%2f13504622.2018.1442418&amp;partnerID=40&amp;md5=b9f7ce07dc8d07cfda9cd1d435f27532&quot;,&quot;issued&quot;:{&quot;date-parts&quot;:[[2019]]},&quot;page&quot;:&quot;388-410&quot;,&quot;language&quot;:&quot;English&quot;,&quot;abstract&quot;:&quot;The complex environmental challenges humanity faces require citizens who are scientifically and environmentally literate. Many environmental education programs are situated in the field where students are immersed in their learning. These field-based activities are engaging but may lack opportunities for students to develop critical thinking and reasoning skills necessary to be environmentally literate. We suggest a socio-scientific issue (SSI) based teaching approach can increase epistemic engagement and lead to student gains in scientific and environmental literacy. This study describes how we modified an existing field-based ecology course, framing the learning around a local environmental socio-scientific issue. We used a convergent parallel mixed-methods approach to examine the changes in socio-scientific reasoning (SSR) over time for high school students in this course as a measure of scientific and environmental literacy. Results indicate that a focused SSI field-based environmental education curriculum can support development of socio-scientific reasoning and environmental literacy competencies among high school students. © 2018, © 2018 Informa UK Limited, trading as Taylor &amp; Francis Group.&quot;,&quot;publisher&quot;:&quot;Routledge&quot;,&quot;issue&quot;:&quot;3&quot;,&quot;volume&quot;:&quot;25&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805FF-7532-4F82-A637-B6A2D8E6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4625</Words>
  <Characters>26368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2025-05-16T05:55:00Z</dcterms:created>
  <dcterms:modified xsi:type="dcterms:W3CDTF">2025-05-19T02:11:00Z</dcterms:modified>
</cp:coreProperties>
</file>