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79C1D8" w14:textId="4C894358" w:rsidR="00952BA3" w:rsidRPr="00DC60FB" w:rsidRDefault="00DC60FB" w:rsidP="00952BA3">
      <w:pPr>
        <w:spacing w:after="0"/>
        <w:jc w:val="center"/>
        <w:rPr>
          <w:rFonts w:ascii="Arial" w:eastAsia="Times New Roman" w:hAnsi="Arial" w:cs="Arial"/>
          <w:b/>
          <w:bCs/>
          <w:color w:val="000000"/>
          <w:sz w:val="28"/>
          <w:szCs w:val="24"/>
          <w:bdr w:val="none" w:sz="0" w:space="0" w:color="auto" w:frame="1"/>
          <w:lang w:val="en-US"/>
        </w:rPr>
      </w:pPr>
      <w:r>
        <w:rPr>
          <w:rFonts w:ascii="Arial" w:eastAsia="Times New Roman" w:hAnsi="Arial" w:cs="Arial"/>
          <w:b/>
          <w:bCs/>
          <w:color w:val="000000"/>
          <w:sz w:val="28"/>
          <w:szCs w:val="24"/>
          <w:bdr w:val="none" w:sz="0" w:space="0" w:color="auto" w:frame="1"/>
          <w:lang w:val="en-US"/>
        </w:rPr>
        <w:t xml:space="preserve">Uji Daya Hambat Antibakteri Produk Sabun Cuci Tangan Ekstrak Kulit Kakao </w:t>
      </w:r>
      <w:r>
        <w:rPr>
          <w:rFonts w:ascii="Arial" w:eastAsia="Times New Roman" w:hAnsi="Arial" w:cs="Arial"/>
          <w:b/>
          <w:bCs/>
          <w:i/>
          <w:color w:val="000000"/>
          <w:sz w:val="28"/>
          <w:szCs w:val="24"/>
          <w:bdr w:val="none" w:sz="0" w:space="0" w:color="auto" w:frame="1"/>
          <w:lang w:val="en-US"/>
        </w:rPr>
        <w:t>(Theobroma cacao L.)</w:t>
      </w:r>
      <w:r>
        <w:rPr>
          <w:rFonts w:ascii="Arial" w:eastAsia="Times New Roman" w:hAnsi="Arial" w:cs="Arial"/>
          <w:b/>
          <w:bCs/>
          <w:color w:val="000000"/>
          <w:sz w:val="28"/>
          <w:szCs w:val="24"/>
          <w:bdr w:val="none" w:sz="0" w:space="0" w:color="auto" w:frame="1"/>
          <w:lang w:val="en-US"/>
        </w:rPr>
        <w:t xml:space="preserve"> Pada Bakteri Patogen</w:t>
      </w:r>
    </w:p>
    <w:p w14:paraId="520E6138" w14:textId="77777777" w:rsidR="00E45447" w:rsidRPr="00FC2C13" w:rsidRDefault="00E45447">
      <w:pPr>
        <w:spacing w:after="0" w:line="240" w:lineRule="auto"/>
        <w:jc w:val="both"/>
        <w:rPr>
          <w:rFonts w:ascii="Arial" w:eastAsia="Times New Roman" w:hAnsi="Arial" w:cs="Arial"/>
          <w:b/>
          <w:sz w:val="24"/>
          <w:szCs w:val="28"/>
        </w:rPr>
      </w:pPr>
    </w:p>
    <w:p w14:paraId="0CB494D0" w14:textId="0F9CABB2" w:rsidR="00E45447" w:rsidRPr="00B55A4F" w:rsidRDefault="00E94B0D">
      <w:pPr>
        <w:spacing w:after="0" w:line="240" w:lineRule="auto"/>
        <w:jc w:val="center"/>
        <w:rPr>
          <w:rFonts w:ascii="Arial" w:eastAsia="Book Antiqua" w:hAnsi="Arial" w:cs="Arial"/>
          <w:b/>
          <w:sz w:val="24"/>
          <w:szCs w:val="24"/>
        </w:rPr>
      </w:pPr>
      <w:r>
        <w:rPr>
          <w:rFonts w:ascii="Arial" w:eastAsia="Book Antiqua" w:hAnsi="Arial" w:cs="Arial"/>
          <w:b/>
          <w:sz w:val="24"/>
          <w:szCs w:val="24"/>
          <w:vertAlign w:val="superscript"/>
          <w:lang w:val="en-US"/>
        </w:rPr>
        <w:t>1</w:t>
      </w:r>
      <w:r>
        <w:rPr>
          <w:rFonts w:ascii="Arial" w:eastAsia="Book Antiqua" w:hAnsi="Arial" w:cs="Arial"/>
          <w:b/>
          <w:sz w:val="24"/>
          <w:szCs w:val="24"/>
          <w:lang w:val="en-US"/>
        </w:rPr>
        <w:t>Annisa Mulya Dewi,*</w:t>
      </w:r>
      <w:r>
        <w:rPr>
          <w:rFonts w:ascii="Arial" w:eastAsia="Book Antiqua" w:hAnsi="Arial" w:cs="Arial"/>
          <w:b/>
          <w:sz w:val="24"/>
          <w:szCs w:val="24"/>
          <w:vertAlign w:val="superscript"/>
        </w:rPr>
        <w:t>2</w:t>
      </w:r>
      <w:r w:rsidR="00DC60FB">
        <w:rPr>
          <w:rFonts w:ascii="Arial" w:eastAsia="Book Antiqua" w:hAnsi="Arial" w:cs="Arial"/>
          <w:b/>
          <w:sz w:val="24"/>
          <w:szCs w:val="24"/>
        </w:rPr>
        <w:t>Ika Priantari</w:t>
      </w:r>
      <w:r w:rsidR="00A87B03" w:rsidRPr="00B55A4F">
        <w:rPr>
          <w:rFonts w:ascii="Arial" w:eastAsia="Book Antiqua" w:hAnsi="Arial" w:cs="Arial"/>
          <w:b/>
          <w:sz w:val="24"/>
          <w:szCs w:val="24"/>
        </w:rPr>
        <w:t xml:space="preserve">, </w:t>
      </w:r>
      <w:r>
        <w:rPr>
          <w:rFonts w:ascii="Arial" w:eastAsia="Book Antiqua" w:hAnsi="Arial" w:cs="Arial"/>
          <w:b/>
          <w:sz w:val="24"/>
          <w:szCs w:val="24"/>
          <w:vertAlign w:val="superscript"/>
        </w:rPr>
        <w:t>3</w:t>
      </w:r>
      <w:r w:rsidR="00DC60FB">
        <w:rPr>
          <w:rFonts w:ascii="Arial" w:eastAsia="Book Antiqua" w:hAnsi="Arial" w:cs="Arial"/>
          <w:b/>
          <w:sz w:val="24"/>
          <w:szCs w:val="24"/>
        </w:rPr>
        <w:t>Kukuh Munandar</w:t>
      </w:r>
    </w:p>
    <w:p w14:paraId="06BD9F85" w14:textId="02A902F6" w:rsidR="00E45447" w:rsidRPr="00B55A4F" w:rsidRDefault="00FC2C13">
      <w:pPr>
        <w:spacing w:after="0" w:line="240" w:lineRule="auto"/>
        <w:jc w:val="center"/>
        <w:rPr>
          <w:rFonts w:ascii="Arial" w:eastAsia="Book Antiqua" w:hAnsi="Arial" w:cs="Arial"/>
          <w:b/>
          <w:sz w:val="16"/>
          <w:szCs w:val="16"/>
        </w:rPr>
      </w:pPr>
      <w:r w:rsidRPr="00FC2C13">
        <w:rPr>
          <w:rFonts w:ascii="Arial" w:eastAsia="Book Antiqua" w:hAnsi="Arial" w:cs="Arial"/>
          <w:color w:val="000000"/>
          <w:sz w:val="20"/>
          <w:szCs w:val="20"/>
          <w:vertAlign w:val="superscript"/>
          <w:lang w:val="en-US"/>
        </w:rPr>
        <w:t>1,2</w:t>
      </w:r>
      <w:r w:rsidR="00DC60FB">
        <w:rPr>
          <w:rFonts w:ascii="Arial" w:eastAsia="Book Antiqua" w:hAnsi="Arial" w:cs="Arial"/>
          <w:color w:val="000000"/>
          <w:sz w:val="20"/>
          <w:szCs w:val="20"/>
          <w:vertAlign w:val="superscript"/>
          <w:lang w:val="en-US"/>
        </w:rPr>
        <w:t>,3</w:t>
      </w:r>
      <w:r>
        <w:rPr>
          <w:rFonts w:ascii="Arial" w:eastAsia="Book Antiqua" w:hAnsi="Arial" w:cs="Arial"/>
          <w:color w:val="000000"/>
          <w:sz w:val="20"/>
          <w:szCs w:val="20"/>
          <w:lang w:val="en-US"/>
        </w:rPr>
        <w:t>P</w:t>
      </w:r>
      <w:r w:rsidR="00051A99">
        <w:rPr>
          <w:rFonts w:ascii="Arial" w:eastAsia="Book Antiqua" w:hAnsi="Arial" w:cs="Arial"/>
          <w:color w:val="000000"/>
          <w:sz w:val="20"/>
          <w:szCs w:val="20"/>
          <w:lang w:val="en-US"/>
        </w:rPr>
        <w:t>rogram Studi P</w:t>
      </w:r>
      <w:r>
        <w:rPr>
          <w:rFonts w:ascii="Arial" w:eastAsia="Book Antiqua" w:hAnsi="Arial" w:cs="Arial"/>
          <w:color w:val="000000"/>
          <w:sz w:val="20"/>
          <w:szCs w:val="20"/>
          <w:lang w:val="en-US"/>
        </w:rPr>
        <w:t>endidikan Biologi</w:t>
      </w:r>
      <w:r w:rsidR="00A87B03" w:rsidRPr="00B55A4F">
        <w:rPr>
          <w:rFonts w:ascii="Arial" w:eastAsia="Book Antiqua" w:hAnsi="Arial" w:cs="Arial"/>
          <w:color w:val="000000"/>
          <w:sz w:val="20"/>
          <w:szCs w:val="20"/>
        </w:rPr>
        <w:t>, Fa</w:t>
      </w:r>
      <w:r w:rsidR="00DC60FB">
        <w:rPr>
          <w:rFonts w:ascii="Arial" w:eastAsia="Book Antiqua" w:hAnsi="Arial" w:cs="Arial"/>
          <w:color w:val="000000"/>
          <w:sz w:val="20"/>
          <w:szCs w:val="20"/>
          <w:lang w:val="en-US"/>
        </w:rPr>
        <w:t>kultas Keguruan dan Ilmu Pendidikan,Universitas Muhammadiyah Jember, Jember</w:t>
      </w:r>
      <w:r w:rsidR="00051A99">
        <w:rPr>
          <w:rFonts w:ascii="Arial" w:eastAsia="Book Antiqua" w:hAnsi="Arial" w:cs="Arial"/>
          <w:color w:val="000000"/>
          <w:sz w:val="20"/>
          <w:szCs w:val="20"/>
          <w:lang w:val="en-US"/>
        </w:rPr>
        <w:t xml:space="preserve">, </w:t>
      </w:r>
      <w:r w:rsidR="00DC60FB">
        <w:rPr>
          <w:rFonts w:ascii="Arial" w:eastAsia="Book Antiqua" w:hAnsi="Arial" w:cs="Arial"/>
          <w:color w:val="000000"/>
          <w:sz w:val="20"/>
          <w:szCs w:val="20"/>
        </w:rPr>
        <w:t>Indonesia</w:t>
      </w:r>
    </w:p>
    <w:p w14:paraId="39A080DD" w14:textId="5AE57529" w:rsidR="00E45447" w:rsidRPr="009F11EA" w:rsidRDefault="00A87B03">
      <w:pPr>
        <w:spacing w:after="0" w:line="240" w:lineRule="auto"/>
        <w:jc w:val="center"/>
        <w:rPr>
          <w:rFonts w:ascii="Arial" w:eastAsia="Book Antiqua" w:hAnsi="Arial" w:cs="Arial"/>
          <w:i/>
          <w:color w:val="000000"/>
          <w:sz w:val="20"/>
          <w:szCs w:val="20"/>
        </w:rPr>
      </w:pPr>
      <w:r w:rsidRPr="009F11EA">
        <w:rPr>
          <w:rFonts w:ascii="Arial" w:eastAsia="Book Antiqua" w:hAnsi="Arial" w:cs="Arial"/>
          <w:i/>
          <w:color w:val="000000"/>
          <w:sz w:val="20"/>
          <w:szCs w:val="20"/>
        </w:rPr>
        <w:t xml:space="preserve">*Corresponding Author e-mail: </w:t>
      </w:r>
      <w:r w:rsidR="00DC60FB">
        <w:rPr>
          <w:rFonts w:ascii="Arial" w:eastAsia="Book Antiqua" w:hAnsi="Arial" w:cs="Arial"/>
          <w:i/>
          <w:color w:val="0563C1"/>
          <w:sz w:val="20"/>
          <w:szCs w:val="20"/>
          <w:u w:val="single"/>
        </w:rPr>
        <w:t>ikapriantari@unmuhjember.ac.id</w:t>
      </w:r>
    </w:p>
    <w:p w14:paraId="0C77E586" w14:textId="5B2FC289" w:rsidR="00E45447" w:rsidRPr="00116953" w:rsidRDefault="00A87B03">
      <w:pPr>
        <w:jc w:val="center"/>
        <w:rPr>
          <w:rFonts w:ascii="Arial" w:eastAsia="Book Antiqua" w:hAnsi="Arial" w:cs="Arial"/>
          <w:sz w:val="18"/>
          <w:szCs w:val="18"/>
          <w:lang w:val="en-US"/>
        </w:rPr>
      </w:pPr>
      <w:r w:rsidRPr="00116953">
        <w:rPr>
          <w:rFonts w:ascii="Arial" w:eastAsia="Book Antiqua" w:hAnsi="Arial" w:cs="Arial"/>
          <w:i/>
          <w:sz w:val="18"/>
          <w:szCs w:val="18"/>
        </w:rPr>
        <w:t>Received: Month Year; Revised: Month Year; Published: Month Year</w:t>
      </w:r>
      <w:r w:rsidR="00051A99" w:rsidRPr="00116953">
        <w:rPr>
          <w:rFonts w:ascii="Arial" w:eastAsia="Book Antiqua" w:hAnsi="Arial" w:cs="Arial"/>
          <w:i/>
          <w:sz w:val="18"/>
          <w:szCs w:val="18"/>
          <w:lang w:val="en-US"/>
        </w:rPr>
        <w:t xml:space="preserve"> </w:t>
      </w:r>
      <w:r w:rsidR="00051A99" w:rsidRPr="00116953">
        <w:rPr>
          <w:rFonts w:ascii="Arial" w:eastAsia="Book Antiqua" w:hAnsi="Arial" w:cs="Arial"/>
          <w:b/>
          <w:i/>
          <w:color w:val="000000"/>
          <w:sz w:val="18"/>
          <w:szCs w:val="18"/>
        </w:rPr>
        <w:t>(</w:t>
      </w:r>
      <w:r w:rsidR="00051A99" w:rsidRPr="00116953">
        <w:rPr>
          <w:rFonts w:ascii="Arial" w:eastAsia="Book Antiqua" w:hAnsi="Arial" w:cs="Arial"/>
          <w:b/>
          <w:i/>
          <w:color w:val="000000"/>
          <w:sz w:val="18"/>
          <w:szCs w:val="18"/>
          <w:lang w:val="en-US"/>
        </w:rPr>
        <w:t>9</w:t>
      </w:r>
      <w:r w:rsidR="00051A99" w:rsidRPr="00116953">
        <w:rPr>
          <w:rFonts w:ascii="Arial" w:eastAsia="Book Antiqua" w:hAnsi="Arial" w:cs="Arial"/>
          <w:b/>
          <w:i/>
          <w:color w:val="000000"/>
          <w:sz w:val="18"/>
          <w:szCs w:val="18"/>
        </w:rPr>
        <w:t>pt normal italic)</w:t>
      </w:r>
    </w:p>
    <w:p w14:paraId="26073414" w14:textId="77777777" w:rsidR="00DC60FB" w:rsidRDefault="00A40F92" w:rsidP="00D74190">
      <w:pPr>
        <w:spacing w:line="240" w:lineRule="auto"/>
        <w:jc w:val="both"/>
        <w:rPr>
          <w:rFonts w:ascii="Arial" w:hAnsi="Arial" w:cs="Arial"/>
          <w:color w:val="000000" w:themeColor="text1"/>
          <w:sz w:val="18"/>
          <w:szCs w:val="18"/>
        </w:rPr>
      </w:pPr>
      <w:r w:rsidRPr="00B55A4F">
        <w:rPr>
          <w:rFonts w:ascii="Arial" w:eastAsia="Times New Roman" w:hAnsi="Arial" w:cs="Arial"/>
          <w:b/>
          <w:color w:val="000000"/>
          <w:sz w:val="18"/>
          <w:szCs w:val="18"/>
          <w:lang w:val="en-GB"/>
        </w:rPr>
        <w:t>Abstrak</w:t>
      </w:r>
      <w:r w:rsidRPr="00B55A4F">
        <w:rPr>
          <w:rFonts w:ascii="Arial" w:eastAsia="Times New Roman" w:hAnsi="Arial" w:cs="Arial"/>
          <w:color w:val="000000"/>
          <w:sz w:val="18"/>
          <w:szCs w:val="18"/>
          <w:lang w:val="en-GB"/>
        </w:rPr>
        <w:t xml:space="preserve">: </w:t>
      </w:r>
      <w:r w:rsidR="00DC60FB" w:rsidRPr="00DC60FB">
        <w:rPr>
          <w:rFonts w:ascii="Arial" w:hAnsi="Arial" w:cs="Arial"/>
          <w:color w:val="000000" w:themeColor="text1"/>
          <w:sz w:val="18"/>
          <w:szCs w:val="18"/>
        </w:rPr>
        <w:t xml:space="preserve">Penelitian ini bertujuan untuk mengeksplorasi efektivitas ekstrak kulit kakao </w:t>
      </w:r>
      <w:r w:rsidR="00DC60FB" w:rsidRPr="00DC60FB">
        <w:rPr>
          <w:rFonts w:ascii="Arial" w:hAnsi="Arial" w:cs="Arial"/>
          <w:i/>
          <w:color w:val="000000" w:themeColor="text1"/>
          <w:sz w:val="18"/>
          <w:szCs w:val="18"/>
        </w:rPr>
        <w:t>(Theobroma cacao L.)</w:t>
      </w:r>
      <w:r w:rsidR="00DC60FB" w:rsidRPr="00DC60FB">
        <w:rPr>
          <w:rFonts w:ascii="Arial" w:hAnsi="Arial" w:cs="Arial"/>
          <w:color w:val="000000" w:themeColor="text1"/>
          <w:sz w:val="18"/>
          <w:szCs w:val="18"/>
        </w:rPr>
        <w:t xml:space="preserve"> sebagai agen antibakteri terhadap bakteri patogen </w:t>
      </w:r>
      <w:r w:rsidR="00DC60FB" w:rsidRPr="00DC60FB">
        <w:rPr>
          <w:rFonts w:ascii="Arial" w:hAnsi="Arial" w:cs="Arial"/>
          <w:i/>
          <w:color w:val="000000" w:themeColor="text1"/>
          <w:sz w:val="18"/>
          <w:szCs w:val="18"/>
        </w:rPr>
        <w:t>Escherichia coli, Staphylococcus aureus</w:t>
      </w:r>
      <w:r w:rsidR="00DC60FB" w:rsidRPr="00DC60FB">
        <w:rPr>
          <w:rFonts w:ascii="Arial" w:hAnsi="Arial" w:cs="Arial"/>
          <w:color w:val="000000" w:themeColor="text1"/>
          <w:sz w:val="18"/>
          <w:szCs w:val="18"/>
        </w:rPr>
        <w:t xml:space="preserve">, dan </w:t>
      </w:r>
      <w:r w:rsidR="00DC60FB" w:rsidRPr="00DC60FB">
        <w:rPr>
          <w:rFonts w:ascii="Arial" w:hAnsi="Arial" w:cs="Arial"/>
          <w:i/>
          <w:color w:val="000000" w:themeColor="text1"/>
          <w:sz w:val="18"/>
          <w:szCs w:val="18"/>
        </w:rPr>
        <w:t>Salmonella typhi.</w:t>
      </w:r>
      <w:r w:rsidR="00DC60FB" w:rsidRPr="00DC60FB">
        <w:rPr>
          <w:rFonts w:ascii="Arial" w:hAnsi="Arial" w:cs="Arial"/>
          <w:color w:val="000000" w:themeColor="text1"/>
          <w:sz w:val="18"/>
          <w:szCs w:val="18"/>
        </w:rPr>
        <w:t xml:space="preserve"> Metode yang digunakan adalah eksperimen dengan rancangan acak lengkap pola faktorial (3 x 3), yang melibatkan variasi konsentrasi sabun</w:t>
      </w:r>
      <w:r w:rsidR="00DC60FB">
        <w:rPr>
          <w:rFonts w:ascii="Arial" w:hAnsi="Arial" w:cs="Arial"/>
          <w:color w:val="000000" w:themeColor="text1"/>
          <w:sz w:val="18"/>
          <w:szCs w:val="18"/>
          <w:lang w:val="en-US"/>
        </w:rPr>
        <w:t xml:space="preserve"> ekstrak</w:t>
      </w:r>
      <w:r w:rsidR="00DC60FB" w:rsidRPr="00DC60FB">
        <w:rPr>
          <w:rFonts w:ascii="Arial" w:hAnsi="Arial" w:cs="Arial"/>
          <w:color w:val="000000" w:themeColor="text1"/>
          <w:sz w:val="18"/>
          <w:szCs w:val="18"/>
        </w:rPr>
        <w:t xml:space="preserve"> (80%, 90%, dan 100%) dan jenis bakteri. Uji daya hambat dilakukan dengan metode difusi cakram, dan hasil menunjukkan bahwa sabun ekstrak kulit kakao memiliki aktivitas antibakteri dengan kategori lemah hingga sedang. Diameter zona hambat terbesar ditemukan pada </w:t>
      </w:r>
      <w:r w:rsidR="00DC60FB" w:rsidRPr="00DC60FB">
        <w:rPr>
          <w:rFonts w:ascii="Arial" w:hAnsi="Arial" w:cs="Arial"/>
          <w:i/>
          <w:color w:val="000000" w:themeColor="text1"/>
          <w:sz w:val="18"/>
          <w:szCs w:val="18"/>
        </w:rPr>
        <w:t>Staphylococcus aureus</w:t>
      </w:r>
      <w:r w:rsidR="00DC60FB" w:rsidRPr="00DC60FB">
        <w:rPr>
          <w:rFonts w:ascii="Arial" w:hAnsi="Arial" w:cs="Arial"/>
          <w:color w:val="000000" w:themeColor="text1"/>
          <w:sz w:val="18"/>
          <w:szCs w:val="18"/>
        </w:rPr>
        <w:t xml:space="preserve"> (13,77 mm pada konsentrasi 100%), diikuti oleh Salmonella typhi (8,81 mm) dan Escherichia coli (6,3 mm). Hasil analisis ANOVA menunjukkan perbedaan signifikan antara rata-rata zona hambat ketiga jenis bakteri (p &lt; 0,05). Penelitian ini memberikan informasi penting mengenai potensi kulit kakao sebagai bahan baku alami dalam pembuatan produk pembersih yang ramah lingkungan.</w:t>
      </w:r>
    </w:p>
    <w:p w14:paraId="7C32CCF6" w14:textId="74DA7904" w:rsidR="00A40F92" w:rsidRPr="00DC60FB" w:rsidRDefault="00A40F92" w:rsidP="00DC60FB">
      <w:pPr>
        <w:spacing w:line="240" w:lineRule="auto"/>
        <w:jc w:val="both"/>
        <w:rPr>
          <w:rFonts w:ascii="Arial" w:hAnsi="Arial" w:cs="Arial"/>
          <w:color w:val="000000" w:themeColor="text1"/>
          <w:sz w:val="18"/>
          <w:szCs w:val="18"/>
        </w:rPr>
      </w:pPr>
      <w:r w:rsidRPr="00454E67">
        <w:rPr>
          <w:rFonts w:ascii="Arial" w:eastAsia="Times New Roman" w:hAnsi="Arial" w:cs="Arial"/>
          <w:b/>
          <w:color w:val="000000"/>
          <w:sz w:val="18"/>
          <w:szCs w:val="18"/>
          <w:lang w:val="en-US"/>
        </w:rPr>
        <w:t>Kata Kunci:</w:t>
      </w:r>
      <w:r w:rsidR="00454E67">
        <w:rPr>
          <w:rFonts w:ascii="Arial" w:eastAsia="Times New Roman" w:hAnsi="Arial" w:cs="Arial"/>
          <w:b/>
          <w:color w:val="000000"/>
          <w:sz w:val="18"/>
          <w:szCs w:val="18"/>
          <w:lang w:val="en-US"/>
        </w:rPr>
        <w:t xml:space="preserve"> </w:t>
      </w:r>
      <w:r w:rsidR="00DC60FB">
        <w:rPr>
          <w:rFonts w:ascii="Arial" w:eastAsia="Times New Roman" w:hAnsi="Arial" w:cs="Arial"/>
          <w:color w:val="000000"/>
          <w:sz w:val="18"/>
          <w:szCs w:val="18"/>
          <w:lang w:val="en-US"/>
        </w:rPr>
        <w:t>antibakteri</w:t>
      </w:r>
      <w:r w:rsidR="00454E67" w:rsidRPr="00454E67">
        <w:rPr>
          <w:rFonts w:ascii="Arial" w:eastAsia="Times New Roman" w:hAnsi="Arial" w:cs="Arial"/>
          <w:color w:val="000000"/>
          <w:sz w:val="18"/>
          <w:szCs w:val="18"/>
          <w:lang w:val="en-US"/>
        </w:rPr>
        <w:t xml:space="preserve">; </w:t>
      </w:r>
      <w:r w:rsidR="00DC60FB">
        <w:rPr>
          <w:rFonts w:ascii="Arial" w:eastAsia="Times New Roman" w:hAnsi="Arial" w:cs="Arial"/>
          <w:color w:val="000000"/>
          <w:sz w:val="18"/>
          <w:szCs w:val="18"/>
          <w:lang w:val="en-US"/>
        </w:rPr>
        <w:t xml:space="preserve">ekstrak kulit kakao; </w:t>
      </w:r>
      <w:r w:rsidR="00D74190">
        <w:rPr>
          <w:rFonts w:ascii="Arial" w:eastAsia="Times New Roman" w:hAnsi="Arial" w:cs="Arial"/>
          <w:i/>
          <w:color w:val="000000"/>
          <w:sz w:val="18"/>
          <w:szCs w:val="18"/>
          <w:lang w:val="en-US"/>
        </w:rPr>
        <w:t>E</w:t>
      </w:r>
      <w:r w:rsidR="00DC60FB">
        <w:rPr>
          <w:rFonts w:ascii="Arial" w:eastAsia="Times New Roman" w:hAnsi="Arial" w:cs="Arial"/>
          <w:i/>
          <w:color w:val="000000"/>
          <w:sz w:val="18"/>
          <w:szCs w:val="18"/>
          <w:lang w:val="en-US"/>
        </w:rPr>
        <w:t>schericia coli</w:t>
      </w:r>
      <w:r w:rsidR="00DC60FB">
        <w:rPr>
          <w:rFonts w:ascii="Arial" w:eastAsia="Times New Roman" w:hAnsi="Arial" w:cs="Arial"/>
          <w:color w:val="000000"/>
          <w:sz w:val="18"/>
          <w:szCs w:val="18"/>
          <w:lang w:val="en-US"/>
        </w:rPr>
        <w:t xml:space="preserve">; </w:t>
      </w:r>
      <w:r w:rsidR="00DC60FB">
        <w:rPr>
          <w:rFonts w:ascii="Arial" w:eastAsia="Times New Roman" w:hAnsi="Arial" w:cs="Arial"/>
          <w:i/>
          <w:color w:val="000000"/>
          <w:sz w:val="18"/>
          <w:szCs w:val="18"/>
          <w:lang w:val="en-US"/>
        </w:rPr>
        <w:t>Staphylococcus aureus</w:t>
      </w:r>
      <w:r w:rsidR="00DC60FB">
        <w:rPr>
          <w:rFonts w:ascii="Arial" w:eastAsia="Times New Roman" w:hAnsi="Arial" w:cs="Arial"/>
          <w:color w:val="000000"/>
          <w:sz w:val="18"/>
          <w:szCs w:val="18"/>
          <w:lang w:val="en-US"/>
        </w:rPr>
        <w:t xml:space="preserve">; </w:t>
      </w:r>
      <w:r w:rsidR="00DC60FB">
        <w:rPr>
          <w:rFonts w:ascii="Arial" w:eastAsia="Times New Roman" w:hAnsi="Arial" w:cs="Arial"/>
          <w:i/>
          <w:color w:val="000000"/>
          <w:sz w:val="18"/>
          <w:szCs w:val="18"/>
          <w:lang w:val="en-US"/>
        </w:rPr>
        <w:t>Salmonella thypi</w:t>
      </w:r>
    </w:p>
    <w:p w14:paraId="2C4DF452" w14:textId="3A38A6B7" w:rsidR="00DC60FB" w:rsidRDefault="00A40F92" w:rsidP="00D74190">
      <w:pPr>
        <w:spacing w:line="240" w:lineRule="auto"/>
        <w:jc w:val="both"/>
        <w:rPr>
          <w:rFonts w:ascii="Arial" w:hAnsi="Arial" w:cs="Arial"/>
          <w:i/>
          <w:color w:val="000000" w:themeColor="text1"/>
          <w:sz w:val="18"/>
          <w:szCs w:val="18"/>
        </w:rPr>
      </w:pPr>
      <w:r w:rsidRPr="00454E67">
        <w:rPr>
          <w:rFonts w:ascii="Arial" w:eastAsia="Times New Roman" w:hAnsi="Arial" w:cs="Arial"/>
          <w:b/>
          <w:i/>
          <w:sz w:val="18"/>
          <w:szCs w:val="18"/>
        </w:rPr>
        <w:t>Abstract</w:t>
      </w:r>
      <w:r w:rsidRPr="00454E67">
        <w:rPr>
          <w:rFonts w:ascii="Arial" w:eastAsia="Times New Roman" w:hAnsi="Arial" w:cs="Arial"/>
          <w:b/>
          <w:i/>
          <w:sz w:val="18"/>
          <w:szCs w:val="18"/>
          <w:lang w:val="en-GB"/>
        </w:rPr>
        <w:t>:</w:t>
      </w:r>
      <w:r w:rsidRPr="00B55A4F">
        <w:rPr>
          <w:rFonts w:ascii="Arial" w:eastAsia="Times New Roman" w:hAnsi="Arial" w:cs="Arial"/>
          <w:b/>
          <w:sz w:val="18"/>
          <w:szCs w:val="18"/>
          <w:lang w:val="en-GB"/>
        </w:rPr>
        <w:t xml:space="preserve"> </w:t>
      </w:r>
      <w:r w:rsidR="00DC60FB" w:rsidRPr="00D74190">
        <w:rPr>
          <w:rFonts w:ascii="Arial" w:hAnsi="Arial" w:cs="Arial"/>
          <w:color w:val="000000" w:themeColor="text1"/>
          <w:sz w:val="18"/>
          <w:szCs w:val="18"/>
        </w:rPr>
        <w:t>T</w:t>
      </w:r>
      <w:r w:rsidR="00DC60FB" w:rsidRPr="00D74190">
        <w:rPr>
          <w:rFonts w:ascii="Arial" w:hAnsi="Arial" w:cs="Arial"/>
          <w:i/>
          <w:color w:val="000000" w:themeColor="text1"/>
          <w:sz w:val="18"/>
          <w:szCs w:val="18"/>
        </w:rPr>
        <w:t>his study aims to explore the effectiveness of cocoa husk extract (Theobroma cacao L.) as an antibacterial agent against pathogenic bacteria Escherichia coli, Staphylococcus aureus, and Salmonella typhi. The method used was an experiment with a completely randomized design with a factorial pattern (3 x 3), involving variations in soap concentration (80%, 90%, and 100%) and types of bacteria. The inhibition test was carried out using the disc diffusion method, and the results showed that cocoa husk extract soap had antibacterial activity in the weak to moderate category. The largest inhibition zone diameter was found in Staphylococcus aureus (13.77 mm at a concentration of 100%), followed by Salmonella typhi (8.81 mm) and Escherichia coli (6.3 mm). The results of the ANOVA analysis showed a significant difference between the average inhibition zones of the three types of bacteria (p &lt; 0.05). This study provides important information regarding the potential of cocoa husk as a natural raw material in the manufacture of environmentally friendly cleaning products.</w:t>
      </w:r>
    </w:p>
    <w:p w14:paraId="2A6092F9" w14:textId="316ED2C1" w:rsidR="00D74190" w:rsidRPr="00D74190" w:rsidRDefault="00D74190" w:rsidP="00D74190">
      <w:pPr>
        <w:spacing w:line="240" w:lineRule="auto"/>
        <w:jc w:val="both"/>
        <w:rPr>
          <w:rFonts w:asciiTheme="majorHAnsi" w:hAnsiTheme="majorHAnsi"/>
          <w:b/>
          <w:i/>
          <w:color w:val="000000" w:themeColor="text1"/>
          <w:sz w:val="20"/>
          <w:szCs w:val="20"/>
          <w:lang w:val="en-US"/>
        </w:rPr>
      </w:pPr>
      <w:r>
        <w:rPr>
          <w:rFonts w:ascii="Arial" w:hAnsi="Arial" w:cs="Arial"/>
          <w:b/>
          <w:i/>
          <w:color w:val="000000" w:themeColor="text1"/>
          <w:sz w:val="18"/>
          <w:szCs w:val="18"/>
          <w:lang w:val="en-US"/>
        </w:rPr>
        <w:t>Keywords: antibacterial; cocoa husk extract; Eschericia coli; Salmonella thypi; Staphylococcus aureus</w:t>
      </w:r>
    </w:p>
    <w:p w14:paraId="588F5AF2" w14:textId="067E653C" w:rsidR="00A40F92" w:rsidRPr="009C771C" w:rsidRDefault="00A40F92" w:rsidP="00DC60FB">
      <w:pPr>
        <w:spacing w:after="0" w:line="240" w:lineRule="auto"/>
        <w:jc w:val="both"/>
        <w:rPr>
          <w:rStyle w:val="Hyperlink"/>
          <w:rFonts w:ascii="Arial" w:hAnsi="Arial" w:cs="Arial"/>
          <w:sz w:val="18"/>
          <w:szCs w:val="18"/>
        </w:rPr>
      </w:pPr>
      <w:r w:rsidRPr="009C771C">
        <w:rPr>
          <w:rFonts w:ascii="Arial" w:hAnsi="Arial" w:cs="Arial"/>
          <w:b/>
          <w:i/>
          <w:sz w:val="18"/>
          <w:szCs w:val="18"/>
        </w:rPr>
        <w:t>How to Cite</w:t>
      </w:r>
      <w:r w:rsidRPr="009C771C">
        <w:rPr>
          <w:rFonts w:ascii="Arial" w:hAnsi="Arial" w:cs="Arial"/>
          <w:i/>
          <w:sz w:val="18"/>
          <w:szCs w:val="18"/>
        </w:rPr>
        <w:t xml:space="preserve">: </w:t>
      </w:r>
      <w:r w:rsidR="00467B75">
        <w:rPr>
          <w:rFonts w:ascii="Arial" w:hAnsi="Arial" w:cs="Arial"/>
          <w:sz w:val="18"/>
          <w:szCs w:val="18"/>
        </w:rPr>
        <w:t>Ika Priantari., Kukuh</w:t>
      </w:r>
      <w:r w:rsidR="00467B75">
        <w:rPr>
          <w:rFonts w:ascii="Arial" w:hAnsi="Arial" w:cs="Arial"/>
          <w:sz w:val="18"/>
          <w:szCs w:val="18"/>
          <w:lang w:val="en-US"/>
        </w:rPr>
        <w:t xml:space="preserve"> Munandar</w:t>
      </w:r>
      <w:r w:rsidR="00467B75">
        <w:rPr>
          <w:rFonts w:ascii="Arial" w:hAnsi="Arial" w:cs="Arial"/>
          <w:sz w:val="18"/>
          <w:szCs w:val="18"/>
        </w:rPr>
        <w:t xml:space="preserve">., &amp; Annisa Mulya Dewi. (2025). </w:t>
      </w:r>
      <w:r w:rsidR="00467B75">
        <w:rPr>
          <w:rFonts w:ascii="Arial" w:hAnsi="Arial" w:cs="Arial"/>
          <w:sz w:val="18"/>
          <w:szCs w:val="18"/>
          <w:lang w:val="en-US"/>
        </w:rPr>
        <w:t xml:space="preserve">Uji Daya Hambat Antibakteri Produk Sabun Cuci Tangan Ekstrak Kulit Kakao </w:t>
      </w:r>
      <w:r w:rsidR="00467B75">
        <w:rPr>
          <w:rFonts w:ascii="Arial" w:hAnsi="Arial" w:cs="Arial"/>
          <w:i/>
          <w:sz w:val="18"/>
          <w:szCs w:val="18"/>
          <w:lang w:val="en-US"/>
        </w:rPr>
        <w:t>(Theobroma cacao L.)</w:t>
      </w:r>
      <w:r w:rsidR="00467B75">
        <w:rPr>
          <w:rFonts w:ascii="Arial" w:hAnsi="Arial" w:cs="Arial"/>
          <w:sz w:val="18"/>
          <w:szCs w:val="18"/>
          <w:lang w:val="en-US"/>
        </w:rPr>
        <w:t xml:space="preserve"> Pada Bakteri Patogen</w:t>
      </w:r>
      <w:r w:rsidRPr="009C771C">
        <w:rPr>
          <w:rFonts w:ascii="Arial" w:hAnsi="Arial" w:cs="Arial"/>
          <w:sz w:val="18"/>
          <w:szCs w:val="18"/>
        </w:rPr>
        <w:t xml:space="preserve">. </w:t>
      </w:r>
      <w:r w:rsidR="00454E67" w:rsidRPr="009C771C">
        <w:rPr>
          <w:rFonts w:ascii="Arial" w:eastAsia="Times New Roman" w:hAnsi="Arial" w:cs="Arial"/>
          <w:bCs/>
          <w:i/>
          <w:sz w:val="18"/>
          <w:szCs w:val="18"/>
        </w:rPr>
        <w:t>Bioscientist</w:t>
      </w:r>
      <w:r w:rsidRPr="009C771C">
        <w:rPr>
          <w:rFonts w:ascii="Arial" w:eastAsia="Times New Roman" w:hAnsi="Arial" w:cs="Arial"/>
          <w:bCs/>
          <w:i/>
          <w:sz w:val="18"/>
          <w:szCs w:val="18"/>
        </w:rPr>
        <w:t xml:space="preserve">: </w:t>
      </w:r>
      <w:r w:rsidR="00454E67" w:rsidRPr="009C771C">
        <w:rPr>
          <w:rFonts w:ascii="Arial" w:eastAsia="Times New Roman" w:hAnsi="Arial" w:cs="Arial"/>
          <w:bCs/>
          <w:i/>
          <w:sz w:val="18"/>
          <w:szCs w:val="18"/>
        </w:rPr>
        <w:t>Jurnal Ilmiah Biologi</w:t>
      </w:r>
      <w:r w:rsidR="00454E67" w:rsidRPr="009C771C">
        <w:rPr>
          <w:rFonts w:ascii="Arial" w:eastAsia="Times New Roman" w:hAnsi="Arial" w:cs="Arial"/>
          <w:bCs/>
          <w:sz w:val="18"/>
          <w:szCs w:val="18"/>
        </w:rPr>
        <w:t>,</w:t>
      </w:r>
      <w:r w:rsidRPr="009C771C">
        <w:rPr>
          <w:rStyle w:val="Emphasis"/>
          <w:rFonts w:ascii="Arial" w:hAnsi="Arial" w:cs="Arial"/>
          <w:sz w:val="18"/>
          <w:szCs w:val="18"/>
        </w:rPr>
        <w:t xml:space="preserve"> vol</w:t>
      </w:r>
      <w:r w:rsidRPr="009C771C">
        <w:rPr>
          <w:rFonts w:ascii="Arial" w:hAnsi="Arial" w:cs="Arial"/>
          <w:sz w:val="18"/>
          <w:szCs w:val="18"/>
        </w:rPr>
        <w:t>(no), xx-xx. doi:</w:t>
      </w:r>
      <w:hyperlink r:id="rId9" w:history="1">
        <w:r w:rsidR="009C771C" w:rsidRPr="009C771C">
          <w:rPr>
            <w:rStyle w:val="Hyperlink"/>
            <w:rFonts w:ascii="Arial" w:hAnsi="Arial" w:cs="Arial"/>
            <w:sz w:val="18"/>
            <w:szCs w:val="18"/>
            <w:shd w:val="clear" w:color="auto" w:fill="FFFFFF"/>
          </w:rPr>
          <w:t>https://doi.org/10.33394/bioscientist.v13i1.xxxxx</w:t>
        </w:r>
      </w:hyperlink>
    </w:p>
    <w:p w14:paraId="0EA0D2D4" w14:textId="77777777" w:rsidR="00A40F92" w:rsidRPr="00B55A4F" w:rsidRDefault="00A40F92" w:rsidP="00A40F92">
      <w:pPr>
        <w:spacing w:after="0" w:line="240" w:lineRule="auto"/>
        <w:jc w:val="both"/>
        <w:rPr>
          <w:rStyle w:val="Hyperlink"/>
          <w:rFonts w:ascii="Arial" w:hAnsi="Arial" w:cs="Arial"/>
          <w:sz w:val="20"/>
        </w:rPr>
      </w:pPr>
    </w:p>
    <w:tbl>
      <w:tblPr>
        <w:tblStyle w:val="TableGrid"/>
        <w:tblW w:w="9085"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6"/>
        <w:gridCol w:w="4829"/>
      </w:tblGrid>
      <w:tr w:rsidR="00A40F92" w:rsidRPr="00B55A4F" w14:paraId="4F5F9DB7" w14:textId="77777777" w:rsidTr="009C771C">
        <w:tc>
          <w:tcPr>
            <w:tcW w:w="4256" w:type="dxa"/>
            <w:tcBorders>
              <w:bottom w:val="single" w:sz="24" w:space="0" w:color="A8D08D" w:themeColor="accent6" w:themeTint="99"/>
            </w:tcBorders>
          </w:tcPr>
          <w:p w14:paraId="4FFFC588" w14:textId="398F60AF" w:rsidR="00A40F92" w:rsidRPr="009C771C" w:rsidRDefault="00A40F92" w:rsidP="00B52E2B">
            <w:pPr>
              <w:jc w:val="both"/>
              <w:rPr>
                <w:rStyle w:val="Hyperlink"/>
                <w:rFonts w:ascii="Arial" w:hAnsi="Arial" w:cs="Arial"/>
                <w:sz w:val="16"/>
                <w:lang w:val="en-US"/>
              </w:rPr>
            </w:pPr>
            <w:r w:rsidRPr="00B55A4F">
              <w:rPr>
                <w:rFonts w:ascii="Arial" w:hAnsi="Arial" w:cs="Arial"/>
                <w:noProof/>
                <w:sz w:val="16"/>
                <w:szCs w:val="16"/>
                <w:lang w:val="en-US"/>
              </w:rPr>
              <w:drawing>
                <wp:inline distT="0" distB="0" distL="0" distR="0" wp14:anchorId="69FA075C" wp14:editId="37F9450A">
                  <wp:extent cx="182888" cy="182888"/>
                  <wp:effectExtent l="0" t="0" r="7620" b="762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2888" cy="182888"/>
                          </a:xfrm>
                          <a:prstGeom prst="rect">
                            <a:avLst/>
                          </a:prstGeom>
                        </pic:spPr>
                      </pic:pic>
                    </a:graphicData>
                  </a:graphic>
                </wp:inline>
              </w:drawing>
            </w:r>
            <w:r w:rsidR="009C771C" w:rsidRPr="009C771C">
              <w:rPr>
                <w:rStyle w:val="Hyperlink"/>
                <w:rFonts w:ascii="Arial" w:hAnsi="Arial" w:cs="Arial"/>
                <w:color w:val="127EF8"/>
                <w:sz w:val="16"/>
                <w:szCs w:val="18"/>
                <w:shd w:val="clear" w:color="auto" w:fill="FFFFFF"/>
              </w:rPr>
              <w:t>https://doi.org/10.33394/bioscientist.v13i1.</w:t>
            </w:r>
            <w:r w:rsidR="009C771C" w:rsidRPr="009C771C">
              <w:rPr>
                <w:rStyle w:val="Hyperlink"/>
                <w:rFonts w:ascii="Arial" w:hAnsi="Arial" w:cs="Arial"/>
                <w:color w:val="127EF8"/>
                <w:sz w:val="16"/>
                <w:szCs w:val="18"/>
                <w:shd w:val="clear" w:color="auto" w:fill="FFFFFF"/>
                <w:lang w:val="en-US"/>
              </w:rPr>
              <w:t>xxxxx</w:t>
            </w:r>
          </w:p>
          <w:p w14:paraId="4AC4CB7C" w14:textId="2249CE92" w:rsidR="00454E67" w:rsidRPr="00454E67" w:rsidRDefault="00454E67" w:rsidP="00454E67">
            <w:pPr>
              <w:tabs>
                <w:tab w:val="left" w:pos="1127"/>
              </w:tabs>
              <w:rPr>
                <w:rFonts w:ascii="Arial" w:hAnsi="Arial" w:cs="Arial"/>
                <w:sz w:val="16"/>
                <w:szCs w:val="16"/>
              </w:rPr>
            </w:pPr>
            <w:r>
              <w:rPr>
                <w:rFonts w:ascii="Arial" w:hAnsi="Arial" w:cs="Arial"/>
                <w:sz w:val="16"/>
                <w:szCs w:val="16"/>
              </w:rPr>
              <w:tab/>
            </w:r>
          </w:p>
        </w:tc>
        <w:tc>
          <w:tcPr>
            <w:tcW w:w="4829" w:type="dxa"/>
            <w:tcBorders>
              <w:bottom w:val="single" w:sz="24" w:space="0" w:color="A8D08D" w:themeColor="accent6" w:themeTint="99"/>
            </w:tcBorders>
          </w:tcPr>
          <w:p w14:paraId="7ABF1DEC" w14:textId="77777777" w:rsidR="00A40F92" w:rsidRPr="00B55A4F" w:rsidRDefault="00A40F92" w:rsidP="00B52E2B">
            <w:pPr>
              <w:pStyle w:val="Footer"/>
              <w:tabs>
                <w:tab w:val="clear" w:pos="4680"/>
                <w:tab w:val="clear" w:pos="9360"/>
              </w:tabs>
              <w:jc w:val="right"/>
              <w:rPr>
                <w:rFonts w:ascii="Arial" w:hAnsi="Arial" w:cs="Arial"/>
                <w:sz w:val="16"/>
                <w:szCs w:val="16"/>
              </w:rPr>
            </w:pPr>
            <w:r w:rsidRPr="00B55A4F">
              <w:rPr>
                <w:rFonts w:ascii="Arial" w:eastAsia="Times New Roman" w:hAnsi="Arial" w:cs="Arial"/>
                <w:bCs/>
                <w:sz w:val="16"/>
                <w:szCs w:val="16"/>
              </w:rPr>
              <w:t>Copyright</w:t>
            </w:r>
            <w:r w:rsidRPr="00B55A4F">
              <w:rPr>
                <w:rFonts w:ascii="Arial" w:eastAsia="Times New Roman" w:hAnsi="Arial" w:cs="Arial"/>
                <w:bCs/>
                <w:i/>
                <w:sz w:val="16"/>
                <w:szCs w:val="16"/>
              </w:rPr>
              <w:t>©</w:t>
            </w:r>
            <w:r w:rsidRPr="00B55A4F">
              <w:rPr>
                <w:rFonts w:ascii="Arial" w:eastAsia="Times New Roman" w:hAnsi="Arial" w:cs="Arial"/>
                <w:bCs/>
                <w:sz w:val="16"/>
                <w:szCs w:val="16"/>
              </w:rPr>
              <w:t xml:space="preserve"> xxxx, First Author et al</w:t>
            </w:r>
          </w:p>
          <w:p w14:paraId="10EBEAB0" w14:textId="77777777" w:rsidR="00A40F92" w:rsidRPr="00B55A4F" w:rsidRDefault="00A40F92" w:rsidP="00B52E2B">
            <w:pPr>
              <w:pStyle w:val="Footer"/>
              <w:tabs>
                <w:tab w:val="clear" w:pos="9360"/>
              </w:tabs>
              <w:jc w:val="right"/>
              <w:rPr>
                <w:rFonts w:ascii="Arial" w:hAnsi="Arial" w:cs="Arial"/>
                <w:sz w:val="16"/>
                <w:szCs w:val="16"/>
              </w:rPr>
            </w:pPr>
            <w:r w:rsidRPr="00B55A4F">
              <w:rPr>
                <w:rFonts w:ascii="Arial" w:hAnsi="Arial" w:cs="Arial"/>
                <w:sz w:val="16"/>
                <w:szCs w:val="16"/>
              </w:rPr>
              <w:t xml:space="preserve">This is an open-access article under the </w:t>
            </w:r>
            <w:hyperlink r:id="rId11" w:history="1">
              <w:r w:rsidRPr="00B55A4F">
                <w:rPr>
                  <w:rFonts w:ascii="Arial" w:hAnsi="Arial" w:cs="Arial"/>
                  <w:color w:val="4472C4" w:themeColor="accent5"/>
                  <w:sz w:val="16"/>
                  <w:szCs w:val="16"/>
                  <w:lang w:val="id-ID"/>
                </w:rPr>
                <w:t>CC</w:t>
              </w:r>
              <w:r w:rsidRPr="00B55A4F">
                <w:rPr>
                  <w:rFonts w:ascii="Arial" w:hAnsi="Arial" w:cs="Arial"/>
                  <w:color w:val="4472C4" w:themeColor="accent5"/>
                  <w:sz w:val="16"/>
                  <w:szCs w:val="16"/>
                </w:rPr>
                <w:t>-BY-SA</w:t>
              </w:r>
              <w:r w:rsidRPr="00B55A4F">
                <w:rPr>
                  <w:rFonts w:ascii="Arial" w:hAnsi="Arial" w:cs="Arial"/>
                  <w:sz w:val="16"/>
                  <w:szCs w:val="16"/>
                  <w:lang w:val="id-ID"/>
                </w:rPr>
                <w:t xml:space="preserve"> License</w:t>
              </w:r>
            </w:hyperlink>
            <w:r w:rsidRPr="00B55A4F">
              <w:rPr>
                <w:rFonts w:ascii="Arial" w:hAnsi="Arial" w:cs="Arial"/>
                <w:sz w:val="16"/>
                <w:szCs w:val="16"/>
              </w:rPr>
              <w:t>.</w:t>
            </w:r>
          </w:p>
          <w:p w14:paraId="45971078" w14:textId="77777777" w:rsidR="00A40F92" w:rsidRPr="00B55A4F" w:rsidRDefault="00A40F92" w:rsidP="00B52E2B">
            <w:pPr>
              <w:jc w:val="right"/>
              <w:rPr>
                <w:rStyle w:val="Hyperlink"/>
                <w:rFonts w:ascii="Arial" w:hAnsi="Arial" w:cs="Arial"/>
                <w:sz w:val="16"/>
                <w:szCs w:val="16"/>
              </w:rPr>
            </w:pPr>
            <w:r w:rsidRPr="00B55A4F">
              <w:rPr>
                <w:rFonts w:ascii="Arial" w:hAnsi="Arial" w:cs="Arial"/>
                <w:noProof/>
                <w:sz w:val="16"/>
                <w:szCs w:val="16"/>
                <w:lang w:val="en-US"/>
              </w:rPr>
              <w:drawing>
                <wp:inline distT="0" distB="0" distL="0" distR="0" wp14:anchorId="70DA6AB2" wp14:editId="063C153F">
                  <wp:extent cx="600075" cy="211390"/>
                  <wp:effectExtent l="0" t="0" r="0" b="0"/>
                  <wp:docPr id="8" name="Picture 8"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ative Commons Licens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7248" cy="213917"/>
                          </a:xfrm>
                          <a:prstGeom prst="rect">
                            <a:avLst/>
                          </a:prstGeom>
                          <a:noFill/>
                          <a:ln>
                            <a:noFill/>
                          </a:ln>
                        </pic:spPr>
                      </pic:pic>
                    </a:graphicData>
                  </a:graphic>
                </wp:inline>
              </w:drawing>
            </w:r>
          </w:p>
        </w:tc>
      </w:tr>
    </w:tbl>
    <w:p w14:paraId="168CF8F6" w14:textId="3299D84E" w:rsidR="00836DF3" w:rsidRPr="00836DF3" w:rsidRDefault="00A40F92" w:rsidP="00836DF3">
      <w:pPr>
        <w:spacing w:before="240" w:after="0" w:line="240" w:lineRule="auto"/>
        <w:rPr>
          <w:rFonts w:ascii="Arial" w:eastAsia="Book Antiqua" w:hAnsi="Arial" w:cs="Arial"/>
          <w:b/>
          <w:sz w:val="24"/>
          <w:szCs w:val="24"/>
          <w:lang w:val="en-GB"/>
        </w:rPr>
      </w:pPr>
      <w:r w:rsidRPr="00B55A4F">
        <w:rPr>
          <w:rFonts w:ascii="Arial" w:eastAsia="Book Antiqua" w:hAnsi="Arial" w:cs="Arial"/>
          <w:b/>
          <w:sz w:val="24"/>
          <w:szCs w:val="24"/>
          <w:lang w:val="en-GB"/>
        </w:rPr>
        <w:t>PENDAHULUAN</w:t>
      </w:r>
    </w:p>
    <w:p w14:paraId="1BA68F1F" w14:textId="48E69F62" w:rsidR="00836DF3" w:rsidRDefault="00836DF3" w:rsidP="00836DF3">
      <w:pPr>
        <w:spacing w:before="240" w:after="0" w:line="240" w:lineRule="auto"/>
        <w:ind w:firstLine="720"/>
        <w:jc w:val="both"/>
        <w:rPr>
          <w:rFonts w:ascii="Arial" w:eastAsia="Book Antiqua" w:hAnsi="Arial" w:cs="Arial"/>
          <w:sz w:val="24"/>
          <w:szCs w:val="24"/>
          <w:lang w:val="en-GB"/>
        </w:rPr>
      </w:pPr>
      <w:r w:rsidRPr="00836DF3">
        <w:rPr>
          <w:rFonts w:ascii="Arial" w:eastAsia="Book Antiqua" w:hAnsi="Arial" w:cs="Arial"/>
          <w:sz w:val="24"/>
          <w:szCs w:val="24"/>
          <w:lang w:val="en-GB"/>
        </w:rPr>
        <w:t xml:space="preserve">Indonesia, sebagai penghasil kakao terbesar ketiga di dunia, memiliki potensi besar dalam industri cokelat. Menurut Direktorat Jenderal Perkebunan (2016), sekitar 11% kebutuhan kakao dunia berasal dari Indonesia. Namun, rendahnya pengetahuan masyarakat tentang pengolahan cokelat menyebabkan kualitas biji kakao yang dihasilkan menjadi sangat rendah. Hal ini berakibat pada produk cokelat yang diolah dengan kualitas inferior dan harga yang murah. Selain itu, kulit buah kakao, yang merupakan hasil samping dari pengolahan kakao, sering kali dibuang dan mencemari lingkungan, padahal kulit kakao mengandung berbagai zat bermanfaat yang dapat </w:t>
      </w:r>
      <w:r w:rsidRPr="00836DF3">
        <w:rPr>
          <w:rFonts w:ascii="Arial" w:eastAsia="Book Antiqua" w:hAnsi="Arial" w:cs="Arial"/>
          <w:sz w:val="24"/>
          <w:szCs w:val="24"/>
          <w:lang w:val="en-GB"/>
        </w:rPr>
        <w:lastRenderedPageBreak/>
        <w:t>dimanfaatkan</w:t>
      </w:r>
      <w:r>
        <w:rPr>
          <w:rFonts w:ascii="Arial" w:eastAsia="Book Antiqua" w:hAnsi="Arial" w:cs="Arial"/>
          <w:sz w:val="24"/>
          <w:szCs w:val="24"/>
          <w:lang w:val="en-GB"/>
        </w:rPr>
        <w:t xml:space="preserve"> </w:t>
      </w:r>
      <w:r>
        <w:rPr>
          <w:rFonts w:ascii="Arial" w:eastAsia="Book Antiqua" w:hAnsi="Arial" w:cs="Arial"/>
          <w:sz w:val="24"/>
          <w:szCs w:val="24"/>
          <w:lang w:val="en-GB"/>
        </w:rPr>
        <w:fldChar w:fldCharType="begin" w:fldLock="1"/>
      </w:r>
      <w:r w:rsidR="00F64EB0">
        <w:rPr>
          <w:rFonts w:ascii="Arial" w:eastAsia="Book Antiqua" w:hAnsi="Arial" w:cs="Arial"/>
          <w:sz w:val="24"/>
          <w:szCs w:val="24"/>
          <w:lang w:val="en-GB"/>
        </w:rPr>
        <w:instrText>ADDIN CSL_CITATION {"citationItems":[{"id":"ITEM-1","itemData":{"abstract":"… Ekstrak kulit kakao mampu menghambat pertumbuhan bakteri Staphylococcus aureus. … kulit kakao efektif menghambat pertumbuhan bakteri Staphylococcus aureus dengan rata-rata …","author":[{"dropping-particle":"","family":"Diana","given":"N","non-dropping-particle":"","parse-names":false,"suffix":""}],"id":"ITEM-1","issued":{"date-parts":[["2022"]]},"title":"Potensi Limbah Kulit Kakao Sebagai Antibakteri Staphylococcus aureus Dan Kelayakan Ekonomisnya Sebagai Sediaan Gel Hand Sanitizer","type":"article-journal"},"uris":["http://www.mendeley.com/documents/?uuid=4c9a8fd6-6de9-4796-8012-84ad23344604"]}],"mendeley":{"formattedCitation":"(Diana, 2022)","plainTextFormattedCitation":"(Diana, 2022)","previouslyFormattedCitation":"(Diana, 2022)"},"properties":{"noteIndex":0},"schema":"https://github.com/citation-style-language/schema/raw/master/csl-citation.json"}</w:instrText>
      </w:r>
      <w:r>
        <w:rPr>
          <w:rFonts w:ascii="Arial" w:eastAsia="Book Antiqua" w:hAnsi="Arial" w:cs="Arial"/>
          <w:sz w:val="24"/>
          <w:szCs w:val="24"/>
          <w:lang w:val="en-GB"/>
        </w:rPr>
        <w:fldChar w:fldCharType="separate"/>
      </w:r>
      <w:r w:rsidRPr="00836DF3">
        <w:rPr>
          <w:rFonts w:ascii="Arial" w:eastAsia="Book Antiqua" w:hAnsi="Arial" w:cs="Arial"/>
          <w:noProof/>
          <w:sz w:val="24"/>
          <w:szCs w:val="24"/>
          <w:lang w:val="en-GB"/>
        </w:rPr>
        <w:t>(Diana, 2022)</w:t>
      </w:r>
      <w:r>
        <w:rPr>
          <w:rFonts w:ascii="Arial" w:eastAsia="Book Antiqua" w:hAnsi="Arial" w:cs="Arial"/>
          <w:sz w:val="24"/>
          <w:szCs w:val="24"/>
          <w:lang w:val="en-GB"/>
        </w:rPr>
        <w:fldChar w:fldCharType="end"/>
      </w:r>
      <w:r w:rsidRPr="00836DF3">
        <w:rPr>
          <w:rFonts w:ascii="Arial" w:eastAsia="Book Antiqua" w:hAnsi="Arial" w:cs="Arial"/>
          <w:sz w:val="24"/>
          <w:szCs w:val="24"/>
          <w:lang w:val="en-GB"/>
        </w:rPr>
        <w:t>. Kulit buah kakao kaya akan mineral dan senyawa yang dapat digunakan sebagai sumber alkali dalam proses pembuatan sabun.</w:t>
      </w:r>
    </w:p>
    <w:p w14:paraId="439166E7" w14:textId="525652D7" w:rsidR="00836DF3" w:rsidRDefault="00836DF3" w:rsidP="00836DF3">
      <w:pPr>
        <w:spacing w:before="240" w:after="0" w:line="240" w:lineRule="auto"/>
        <w:ind w:firstLine="720"/>
        <w:jc w:val="both"/>
        <w:rPr>
          <w:rFonts w:ascii="Arial" w:eastAsia="Book Antiqua" w:hAnsi="Arial" w:cs="Arial"/>
          <w:sz w:val="24"/>
          <w:szCs w:val="24"/>
          <w:lang w:val="en-GB"/>
        </w:rPr>
      </w:pPr>
      <w:r w:rsidRPr="00836DF3">
        <w:rPr>
          <w:rFonts w:ascii="Arial" w:eastAsia="Book Antiqua" w:hAnsi="Arial" w:cs="Arial"/>
          <w:sz w:val="24"/>
          <w:szCs w:val="24"/>
          <w:lang w:val="en-GB"/>
        </w:rPr>
        <w:t>Dengan memanfaatkan kulit kakao sebagai sabun cuci tangan, dapat mengurangi limbah dan mendukung praktik berkelanjutan, sejalan dengan konsep zero waste. Kandungan kulit kakao meliputi CaO 1,22%, bahan organik 26,61%, K2O 6,08%, nitrogen 1,81%, dan rasio C/N sebesar 14,70%</w:t>
      </w:r>
      <w:r>
        <w:rPr>
          <w:rFonts w:ascii="Arial" w:eastAsia="Book Antiqua" w:hAnsi="Arial" w:cs="Arial"/>
          <w:sz w:val="24"/>
          <w:szCs w:val="24"/>
          <w:lang w:val="en-GB"/>
        </w:rPr>
        <w:t xml:space="preserve"> </w:t>
      </w:r>
      <w:r w:rsidR="00F64EB0">
        <w:rPr>
          <w:rFonts w:ascii="Arial" w:eastAsia="Book Antiqua" w:hAnsi="Arial" w:cs="Arial"/>
          <w:sz w:val="24"/>
          <w:szCs w:val="24"/>
          <w:lang w:val="en-GB"/>
        </w:rPr>
        <w:fldChar w:fldCharType="begin" w:fldLock="1"/>
      </w:r>
      <w:r w:rsidR="00F64EB0">
        <w:rPr>
          <w:rFonts w:ascii="Arial" w:eastAsia="Book Antiqua" w:hAnsi="Arial" w:cs="Arial"/>
          <w:sz w:val="24"/>
          <w:szCs w:val="24"/>
          <w:lang w:val="en-GB"/>
        </w:rPr>
        <w:instrText>ADDIN CSL_CITATION {"citationItems":[{"id":"ITEM-1","itemData":{"author":[{"dropping-particle":"","family":"Rosada","given":"Dkk","non-dropping-particle":"","parse-names":false,"suffix":""}],"container-title":"Jurnal Balireso","id":"ITEM-1","issue":"1","issued":{"date-parts":[["2016"]]},"page":"59-69","title":"Aplikasi Pupuk Organik Melalui Pemanfaatan Limbah Kulit Kakao ( POD ) Pada Kebun Kakao menjadi pilihan daerah pengembngan kakao di Indonesia . Tanaman kakao Bulukumpa Ujung Loe memilih menggunakan","type":"article-journal","volume":"1"},"uris":["http://www.mendeley.com/documents/?uuid=25ebf55d-7c1d-40de-a542-efa3c4a7e5e1"]}],"mendeley":{"formattedCitation":"(Rosada, 2016)","plainTextFormattedCitation":"(Rosada, 2016)","previouslyFormattedCitation":"(Rosada, 2016)"},"properties":{"noteIndex":0},"schema":"https://github.com/citation-style-language/schema/raw/master/csl-citation.json"}</w:instrText>
      </w:r>
      <w:r w:rsidR="00F64EB0">
        <w:rPr>
          <w:rFonts w:ascii="Arial" w:eastAsia="Book Antiqua" w:hAnsi="Arial" w:cs="Arial"/>
          <w:sz w:val="24"/>
          <w:szCs w:val="24"/>
          <w:lang w:val="en-GB"/>
        </w:rPr>
        <w:fldChar w:fldCharType="separate"/>
      </w:r>
      <w:r w:rsidR="00F64EB0" w:rsidRPr="00F64EB0">
        <w:rPr>
          <w:rFonts w:ascii="Arial" w:eastAsia="Book Antiqua" w:hAnsi="Arial" w:cs="Arial"/>
          <w:noProof/>
          <w:sz w:val="24"/>
          <w:szCs w:val="24"/>
          <w:lang w:val="en-GB"/>
        </w:rPr>
        <w:t>(Rosada, 2016)</w:t>
      </w:r>
      <w:r w:rsidR="00F64EB0">
        <w:rPr>
          <w:rFonts w:ascii="Arial" w:eastAsia="Book Antiqua" w:hAnsi="Arial" w:cs="Arial"/>
          <w:sz w:val="24"/>
          <w:szCs w:val="24"/>
          <w:lang w:val="en-GB"/>
        </w:rPr>
        <w:fldChar w:fldCharType="end"/>
      </w:r>
      <w:r w:rsidRPr="00836DF3">
        <w:rPr>
          <w:rFonts w:ascii="Arial" w:eastAsia="Book Antiqua" w:hAnsi="Arial" w:cs="Arial"/>
          <w:sz w:val="24"/>
          <w:szCs w:val="24"/>
          <w:lang w:val="en-GB"/>
        </w:rPr>
        <w:t>. Penggunaan kulit kakao sebagai sumber alkali dapat mengurangi ketergantungan pada bahan kimia sintetis yang berpotensi berbahaya bagi lingkungan</w:t>
      </w:r>
      <w:r w:rsidR="00F64EB0">
        <w:rPr>
          <w:rFonts w:ascii="Arial" w:eastAsia="Book Antiqua" w:hAnsi="Arial" w:cs="Arial"/>
          <w:sz w:val="24"/>
          <w:szCs w:val="24"/>
          <w:lang w:val="en-GB"/>
        </w:rPr>
        <w:t xml:space="preserve"> </w:t>
      </w:r>
      <w:r w:rsidR="00F64EB0">
        <w:rPr>
          <w:rFonts w:ascii="Arial" w:eastAsia="Book Antiqua" w:hAnsi="Arial" w:cs="Arial"/>
          <w:sz w:val="24"/>
          <w:szCs w:val="24"/>
          <w:lang w:val="en-GB"/>
        </w:rPr>
        <w:fldChar w:fldCharType="begin" w:fldLock="1"/>
      </w:r>
      <w:r w:rsidR="00F64EB0">
        <w:rPr>
          <w:rFonts w:ascii="Arial" w:eastAsia="Book Antiqua" w:hAnsi="Arial" w:cs="Arial"/>
          <w:sz w:val="24"/>
          <w:szCs w:val="24"/>
          <w:lang w:val="en-GB"/>
        </w:rPr>
        <w:instrText>ADDIN CSL_CITATION {"citationItems":[{"id":"ITEM-1","itemData":{"abstract":"Kakao (Theobroma cacao L) merupakan komoditas perkebunan yang bernilai ekspor yang dipasarkan dalam bentuk biji. Limbah kebun kakao yang utama adalah kulit buah kakao dengan prosentase sebesar 75% dari berat buah. Limbah kulit buah kakao mengandung kalium yang dapat dimanfaatkan untuk pembuatan produk sabun mandi cair. Penelitian ini bertujuan memformulasikan ekstrak kalium dari kulit buah kakao pada formula sabun dan mengevaluasi stabilitas sediannya. Penelitian ini menggunakan 4 jenis formula dengan sabun tanpa alkali kakao sebagai kontrol (F1), menggunakan substitusi alkali kulit kakao sebesar 5% (F2), sebesar 10% (F3) dan sebesar 15% (F4). Parameter pengamatan adalah uji mutu sabun sesuai Standar Nasional Indonesia, uji karakteristik fisik sabun serta uji hedonik menggunakan panelis. Hasil penelitian menunjukkan bahwa sabun dengan substitusi alkali kulit buah kakao sebesar 5% (F2) memiliki mutu yang baik yakni pH sebesar 9.86 dengan tingkat kesetabilan busa sebesar 84.74% serta memiliki kenampakan fisik yang homogen, beraroma khas sabun dan tidak menimbulkan iritasi pada kulit.","author":[{"dropping-particle":"","family":"Firmanto","given":"","non-dropping-particle":"","parse-names":false,"suffix":""},{"dropping-particle":"","family":"Puspitasari","given":"Niken","non-dropping-particle":"","parse-names":false,"suffix":""},{"dropping-particle":"","family":"Firmanto","given":"","non-dropping-particle":"","parse-names":false,"suffix":""},{"dropping-particle":"","family":"Dharmawan","given":"Andi","non-dropping-particle":"","parse-names":false,"suffix":""},{"dropping-particle":"","family":"Wiradinata","given":"Rizky","non-dropping-particle":"","parse-names":false,"suffix":""},{"dropping-particle":"","family":"Tunjungsari","given":"Ariza Budi","non-dropping-particle":"","parse-names":false,"suffix":""},{"dropping-particle":"","family":"Febrianto","given":"Noor Ariefandie","non-dropping-particle":"","parse-names":false,"suffix":""},{"dropping-particle":"","family":"Dharmawan","given":"Aditya Dwiki","non-dropping-particle":"","parse-names":false,"suffix":""}],"container-title":"Seminar Nasional Teknik Kimia Soebardjo Brotohardjono XIX","id":"ITEM-1","issue":"1","issued":{"date-parts":[["2023"]]},"page":"78.","title":"Pemanfaatan Ekstrak Kulit Buah Kakao ( Theobroma cacao L .) Untuk Substitusi Sumber Basa Pada Produk Sabun Mandi Cair","type":"article-journal","volume":"9"},"uris":["http://www.mendeley.com/documents/?uuid=f1fec8d9-392f-47e0-ac00-6b58bd10bb81"]}],"mendeley":{"formattedCitation":"(Firmanto et al., 2023)","plainTextFormattedCitation":"(Firmanto et al., 2023)","previouslyFormattedCitation":"(Firmanto et al., 2023)"},"properties":{"noteIndex":0},"schema":"https://github.com/citation-style-language/schema/raw/master/csl-citation.json"}</w:instrText>
      </w:r>
      <w:r w:rsidR="00F64EB0">
        <w:rPr>
          <w:rFonts w:ascii="Arial" w:eastAsia="Book Antiqua" w:hAnsi="Arial" w:cs="Arial"/>
          <w:sz w:val="24"/>
          <w:szCs w:val="24"/>
          <w:lang w:val="en-GB"/>
        </w:rPr>
        <w:fldChar w:fldCharType="separate"/>
      </w:r>
      <w:r w:rsidR="00F64EB0" w:rsidRPr="00F64EB0">
        <w:rPr>
          <w:rFonts w:ascii="Arial" w:eastAsia="Book Antiqua" w:hAnsi="Arial" w:cs="Arial"/>
          <w:noProof/>
          <w:sz w:val="24"/>
          <w:szCs w:val="24"/>
          <w:lang w:val="en-GB"/>
        </w:rPr>
        <w:t xml:space="preserve">(Firmanto </w:t>
      </w:r>
      <w:r w:rsidR="00F64EB0" w:rsidRPr="00F64EB0">
        <w:rPr>
          <w:rFonts w:ascii="Arial" w:eastAsia="Book Antiqua" w:hAnsi="Arial" w:cs="Arial"/>
          <w:i/>
          <w:noProof/>
          <w:sz w:val="24"/>
          <w:szCs w:val="24"/>
          <w:lang w:val="en-GB"/>
        </w:rPr>
        <w:t>et al</w:t>
      </w:r>
      <w:r w:rsidR="00F64EB0" w:rsidRPr="00F64EB0">
        <w:rPr>
          <w:rFonts w:ascii="Arial" w:eastAsia="Book Antiqua" w:hAnsi="Arial" w:cs="Arial"/>
          <w:noProof/>
          <w:sz w:val="24"/>
          <w:szCs w:val="24"/>
          <w:lang w:val="en-GB"/>
        </w:rPr>
        <w:t>., 2023)</w:t>
      </w:r>
      <w:r w:rsidR="00F64EB0">
        <w:rPr>
          <w:rFonts w:ascii="Arial" w:eastAsia="Book Antiqua" w:hAnsi="Arial" w:cs="Arial"/>
          <w:sz w:val="24"/>
          <w:szCs w:val="24"/>
          <w:lang w:val="en-GB"/>
        </w:rPr>
        <w:fldChar w:fldCharType="end"/>
      </w:r>
      <w:r w:rsidRPr="00836DF3">
        <w:rPr>
          <w:rFonts w:ascii="Arial" w:eastAsia="Book Antiqua" w:hAnsi="Arial" w:cs="Arial"/>
          <w:sz w:val="24"/>
          <w:szCs w:val="24"/>
          <w:lang w:val="en-GB"/>
        </w:rPr>
        <w:t>. Penelitian menunjukkan bahwa kulit kakao mengandung kalium oksida (K2O) yang dapat berfungsi dalam pembuatan sabun cair. Kulit buah kakao kering seringkali mengandung 3,11% kalium oksida (K2O), suatu alkali yang dapat menetralkan hidroksida dalam pembuatan sabun cair atau lembut</w:t>
      </w:r>
      <w:r w:rsidR="00F64EB0">
        <w:rPr>
          <w:rFonts w:ascii="Arial" w:eastAsia="Book Antiqua" w:hAnsi="Arial" w:cs="Arial"/>
          <w:sz w:val="24"/>
          <w:szCs w:val="24"/>
          <w:lang w:val="en-GB"/>
        </w:rPr>
        <w:t xml:space="preserve"> </w:t>
      </w:r>
      <w:r w:rsidR="00F64EB0">
        <w:rPr>
          <w:rFonts w:ascii="Arial" w:eastAsia="Book Antiqua" w:hAnsi="Arial" w:cs="Arial"/>
          <w:sz w:val="24"/>
          <w:szCs w:val="24"/>
          <w:lang w:val="en-GB"/>
        </w:rPr>
        <w:fldChar w:fldCharType="begin" w:fldLock="1"/>
      </w:r>
      <w:r w:rsidR="00F64EB0">
        <w:rPr>
          <w:rFonts w:ascii="Arial" w:eastAsia="Book Antiqua" w:hAnsi="Arial" w:cs="Arial"/>
          <w:sz w:val="24"/>
          <w:szCs w:val="24"/>
          <w:lang w:val="en-GB"/>
        </w:rPr>
        <w:instrText>ADDIN CSL_CITATION {"citationItems":[{"id":"ITEM-1","itemData":{"DOI":"10.1016/j.spc.2017.05.001","ISSN":"23525509","abstract":"Currently, the chlor-alkali sector is shared by three main electrolysis technologies: mercury, membrane and diaphragm cell. As the energy demand of the process is one of its main drawbacks, new technological improvements are emerging such as the replacement of the standard hydrogen-evolving cathode in membrane technology by an oxygen-depolarised cathode (ODC). In this sense, the environmental impacts of novel techniques must be analysed over their entire life cycle to assess properly their integration opportunities. This work develops a life cycle assessment (LCA) model to describe the chlor-alkali European industry. The multi-functional production of chlorine, sodium hydroxide and hydrogen is studied from cradle to gate, including salt production, products treatment and waste management within the system boundaries. While the worst scenario results mercury technique, ODC technology emerges as the most environmentally sustainable process. The results suggest the importance of considering every process included, especially salt production and brine preparation, which can involve up to 20% of the total environmental impacts. In fact, taken as reference membrane scenario, results demonstrated that the environmental profile can be reduced by up to 18% when lower energy demanding processes for salt production and NaOH concentration were selected. This improvement percentage overcomes the competitive advantage shown by ODC versus membrane technology (7%). This model is a useful tool not only for the comparative assessment of the environmental sustainability of the different chlor-alkali installations, but also to guide and support the decision-making process in the introduction of emergent technologies in the sector.","author":[{"dropping-particle":"","family":"Garcia","given":"al et","non-dropping-particle":"","parse-names":false,"suffix":""}],"container-title":"Sustainable Production and Consumption","id":"ITEM-1","issued":{"date-parts":[["2017"]]},"page":"44-58","publisher":"Elsevier B.V.","title":"Life Cycle Assessment model for the chlor-alkali process: A comprehensive review of resources and available technologies","type":"article-journal","volume":"12"},"uris":["http://www.mendeley.com/documents/?uuid=0456fc2c-978b-41c6-85fa-a8eda5099f88"]}],"mendeley":{"formattedCitation":"(Garcia, 2017)","plainTextFormattedCitation":"(Garcia, 2017)","previouslyFormattedCitation":"(Garcia, 2017)"},"properties":{"noteIndex":0},"schema":"https://github.com/citation-style-language/schema/raw/master/csl-citation.json"}</w:instrText>
      </w:r>
      <w:r w:rsidR="00F64EB0">
        <w:rPr>
          <w:rFonts w:ascii="Arial" w:eastAsia="Book Antiqua" w:hAnsi="Arial" w:cs="Arial"/>
          <w:sz w:val="24"/>
          <w:szCs w:val="24"/>
          <w:lang w:val="en-GB"/>
        </w:rPr>
        <w:fldChar w:fldCharType="separate"/>
      </w:r>
      <w:r w:rsidR="00F64EB0" w:rsidRPr="00F64EB0">
        <w:rPr>
          <w:rFonts w:ascii="Arial" w:eastAsia="Book Antiqua" w:hAnsi="Arial" w:cs="Arial"/>
          <w:noProof/>
          <w:sz w:val="24"/>
          <w:szCs w:val="24"/>
          <w:lang w:val="en-GB"/>
        </w:rPr>
        <w:t>(Garcia, 2017)</w:t>
      </w:r>
      <w:r w:rsidR="00F64EB0">
        <w:rPr>
          <w:rFonts w:ascii="Arial" w:eastAsia="Book Antiqua" w:hAnsi="Arial" w:cs="Arial"/>
          <w:sz w:val="24"/>
          <w:szCs w:val="24"/>
          <w:lang w:val="en-GB"/>
        </w:rPr>
        <w:fldChar w:fldCharType="end"/>
      </w:r>
      <w:r w:rsidRPr="00836DF3">
        <w:rPr>
          <w:rFonts w:ascii="Arial" w:eastAsia="Book Antiqua" w:hAnsi="Arial" w:cs="Arial"/>
          <w:sz w:val="24"/>
          <w:szCs w:val="24"/>
          <w:lang w:val="en-GB"/>
        </w:rPr>
        <w:t>.</w:t>
      </w:r>
    </w:p>
    <w:p w14:paraId="2FCE64D2" w14:textId="6D3702EE" w:rsidR="00836DF3" w:rsidRDefault="00836DF3" w:rsidP="00836DF3">
      <w:pPr>
        <w:spacing w:before="240" w:after="0" w:line="240" w:lineRule="auto"/>
        <w:ind w:firstLine="720"/>
        <w:jc w:val="both"/>
        <w:rPr>
          <w:rFonts w:ascii="Arial" w:eastAsia="Book Antiqua" w:hAnsi="Arial" w:cs="Arial"/>
          <w:sz w:val="24"/>
          <w:szCs w:val="24"/>
          <w:lang w:val="en-GB"/>
        </w:rPr>
      </w:pPr>
      <w:r w:rsidRPr="00836DF3">
        <w:rPr>
          <w:rFonts w:ascii="Arial" w:eastAsia="Book Antiqua" w:hAnsi="Arial" w:cs="Arial"/>
          <w:sz w:val="24"/>
          <w:szCs w:val="24"/>
          <w:lang w:val="en-GB"/>
        </w:rPr>
        <w:t>Logam alkali seperti kalium, kalsium, natrium, dan magnesium ditemukan pada kulit buah kakao (Theobroma cacao L.) dalam bentuk garam yang berbeda. Mineral dalam kulit kakao akan teroksidasi menjadi oksida logam jika dibakar, dan kalium karbonat akan terbentuk jika bergabung dengan karbon dioksida. Kulit buah kakao mempunyai kandungan abu sebesar 10,8% dan kandungan mineral masing-masing sebesar 41%, 2,1%, 0,06%, dan 0,16% untuk kalium, natrium, magnesium, dan kalsium</w:t>
      </w:r>
      <w:r w:rsidR="00F64EB0">
        <w:rPr>
          <w:rFonts w:ascii="Arial" w:eastAsia="Book Antiqua" w:hAnsi="Arial" w:cs="Arial"/>
          <w:sz w:val="24"/>
          <w:szCs w:val="24"/>
          <w:lang w:val="en-GB"/>
        </w:rPr>
        <w:t xml:space="preserve"> </w:t>
      </w:r>
      <w:r w:rsidR="00F64EB0">
        <w:rPr>
          <w:rFonts w:ascii="Arial" w:eastAsia="Book Antiqua" w:hAnsi="Arial" w:cs="Arial"/>
          <w:sz w:val="24"/>
          <w:szCs w:val="24"/>
          <w:lang w:val="en-GB"/>
        </w:rPr>
        <w:fldChar w:fldCharType="begin" w:fldLock="1"/>
      </w:r>
      <w:r w:rsidR="00F64EB0">
        <w:rPr>
          <w:rFonts w:ascii="Arial" w:eastAsia="Book Antiqua" w:hAnsi="Arial" w:cs="Arial"/>
          <w:sz w:val="24"/>
          <w:szCs w:val="24"/>
          <w:lang w:val="en-GB"/>
        </w:rPr>
        <w:instrText>ADDIN CSL_CITATION {"citationItems":[{"id":"ITEM-1","itemData":{"abstract":"Kakao (Theobroma cacao L) merupakan komoditas perkebunan yang bernilai ekspor yang dipasarkan dalam bentuk biji. Limbah kebun kakao yang utama adalah kulit buah kakao dengan prosentase sebesar 75% dari berat buah. Limbah kulit buah kakao mengandung kalium yang dapat dimanfaatkan untuk pembuatan produk sabun mandi cair. Penelitian ini bertujuan memformulasikan ekstrak kalium dari kulit buah kakao pada formula sabun dan mengevaluasi stabilitas sediannya. Penelitian ini menggunakan 4 jenis formula dengan sabun tanpa alkali kakao sebagai kontrol (F1), menggunakan substitusi alkali kulit kakao sebesar 5% (F2), sebesar 10% (F3) dan sebesar 15% (F4). Parameter pengamatan adalah uji mutu sabun sesuai Standar Nasional Indonesia, uji karakteristik fisik sabun serta uji hedonik menggunakan panelis. Hasil penelitian menunjukkan bahwa sabun dengan substitusi alkali kulit buah kakao sebesar 5% (F2) memiliki mutu yang baik yakni pH sebesar 9.86 dengan tingkat kesetabilan busa sebesar 84.74% serta memiliki kenampakan fisik yang homogen, beraroma khas sabun dan tidak menimbulkan iritasi pada kulit.","author":[{"dropping-particle":"","family":"Firmanto","given":"","non-dropping-particle":"","parse-names":false,"suffix":""},{"dropping-particle":"","family":"Puspitasari","given":"Niken","non-dropping-particle":"","parse-names":false,"suffix":""},{"dropping-particle":"","family":"Firmanto","given":"","non-dropping-particle":"","parse-names":false,"suffix":""},{"dropping-particle":"","family":"Dharmawan","given":"Andi","non-dropping-particle":"","parse-names":false,"suffix":""},{"dropping-particle":"","family":"Wiradinata","given":"Rizky","non-dropping-particle":"","parse-names":false,"suffix":""},{"dropping-particle":"","family":"Tunjungsari","given":"Ariza Budi","non-dropping-particle":"","parse-names":false,"suffix":""},{"dropping-particle":"","family":"Febrianto","given":"Noor Ariefandie","non-dropping-particle":"","parse-names":false,"suffix":""},{"dropping-particle":"","family":"Dharmawan","given":"Aditya Dwiki","non-dropping-particle":"","parse-names":false,"suffix":""}],"container-title":"Seminar Nasional Teknik Kimia Soebardjo Brotohardjono XIX","id":"ITEM-1","issue":"1","issued":{"date-parts":[["2023"]]},"page":"78.","title":"Pemanfaatan Ekstrak Kulit Buah Kakao ( Theobroma cacao L .) Untuk Substitusi Sumber Basa Pada Produk Sabun Mandi Cair","type":"article-journal","volume":"9"},"uris":["http://www.mendeley.com/documents/?uuid=f1fec8d9-392f-47e0-ac00-6b58bd10bb81"]}],"mendeley":{"formattedCitation":"(Firmanto et al., 2023)","plainTextFormattedCitation":"(Firmanto et al., 2023)","previouslyFormattedCitation":"(Firmanto et al., 2023)"},"properties":{"noteIndex":0},"schema":"https://github.com/citation-style-language/schema/raw/master/csl-citation.json"}</w:instrText>
      </w:r>
      <w:r w:rsidR="00F64EB0">
        <w:rPr>
          <w:rFonts w:ascii="Arial" w:eastAsia="Book Antiqua" w:hAnsi="Arial" w:cs="Arial"/>
          <w:sz w:val="24"/>
          <w:szCs w:val="24"/>
          <w:lang w:val="en-GB"/>
        </w:rPr>
        <w:fldChar w:fldCharType="separate"/>
      </w:r>
      <w:r w:rsidR="00F64EB0" w:rsidRPr="00F64EB0">
        <w:rPr>
          <w:rFonts w:ascii="Arial" w:eastAsia="Book Antiqua" w:hAnsi="Arial" w:cs="Arial"/>
          <w:noProof/>
          <w:sz w:val="24"/>
          <w:szCs w:val="24"/>
          <w:lang w:val="en-GB"/>
        </w:rPr>
        <w:t>(Firmanto</w:t>
      </w:r>
      <w:r w:rsidR="00F64EB0" w:rsidRPr="00F64EB0">
        <w:rPr>
          <w:rFonts w:ascii="Arial" w:eastAsia="Book Antiqua" w:hAnsi="Arial" w:cs="Arial"/>
          <w:i/>
          <w:noProof/>
          <w:sz w:val="24"/>
          <w:szCs w:val="24"/>
          <w:lang w:val="en-GB"/>
        </w:rPr>
        <w:t xml:space="preserve"> et al.</w:t>
      </w:r>
      <w:r w:rsidR="00F64EB0" w:rsidRPr="00F64EB0">
        <w:rPr>
          <w:rFonts w:ascii="Arial" w:eastAsia="Book Antiqua" w:hAnsi="Arial" w:cs="Arial"/>
          <w:noProof/>
          <w:sz w:val="24"/>
          <w:szCs w:val="24"/>
          <w:lang w:val="en-GB"/>
        </w:rPr>
        <w:t>, 2023)</w:t>
      </w:r>
      <w:r w:rsidR="00F64EB0">
        <w:rPr>
          <w:rFonts w:ascii="Arial" w:eastAsia="Book Antiqua" w:hAnsi="Arial" w:cs="Arial"/>
          <w:sz w:val="24"/>
          <w:szCs w:val="24"/>
          <w:lang w:val="en-GB"/>
        </w:rPr>
        <w:fldChar w:fldCharType="end"/>
      </w:r>
      <w:r w:rsidRPr="00836DF3">
        <w:rPr>
          <w:rFonts w:ascii="Arial" w:eastAsia="Book Antiqua" w:hAnsi="Arial" w:cs="Arial"/>
          <w:sz w:val="24"/>
          <w:szCs w:val="24"/>
          <w:lang w:val="en-GB"/>
        </w:rPr>
        <w:t>. Diketahui bahwa di antara tanaman lainnya, kulit buah kakao memiliki konsentrasi bahan kimia polifenol yang paling besar</w:t>
      </w:r>
      <w:r w:rsidR="00F64EB0">
        <w:rPr>
          <w:rFonts w:ascii="Arial" w:eastAsia="Book Antiqua" w:hAnsi="Arial" w:cs="Arial"/>
          <w:sz w:val="24"/>
          <w:szCs w:val="24"/>
          <w:lang w:val="en-GB"/>
        </w:rPr>
        <w:t xml:space="preserve"> </w:t>
      </w:r>
      <w:r w:rsidR="00F64EB0">
        <w:rPr>
          <w:rFonts w:ascii="Arial" w:eastAsia="Book Antiqua" w:hAnsi="Arial" w:cs="Arial"/>
          <w:sz w:val="24"/>
          <w:szCs w:val="24"/>
          <w:lang w:val="en-GB"/>
        </w:rPr>
        <w:fldChar w:fldCharType="begin" w:fldLock="1"/>
      </w:r>
      <w:r w:rsidR="00F64EB0">
        <w:rPr>
          <w:rFonts w:ascii="Arial" w:eastAsia="Book Antiqua" w:hAnsi="Arial" w:cs="Arial"/>
          <w:sz w:val="24"/>
          <w:szCs w:val="24"/>
          <w:lang w:val="en-GB"/>
        </w:rPr>
        <w:instrText>ADDIN CSL_CITATION {"citationItems":[{"id":"ITEM-1","itemData":{"author":[{"dropping-particle":"","family":"Afolayan","given":"","non-dropping-particle":"","parse-names":false,"suffix":""}],"container-title":"Journal or phsiology and pharmacology advances","id":"ITEM-1","issue":"3","issued":{"date-parts":[["2012"]]},"page":"158-164","title":"Kandungan Senyawa Fenolik Pada Kulit Buah Kakao","type":"article-journal","volume":"2"},"uris":["http://www.mendeley.com/documents/?uuid=10c3ce15-69dd-46db-829c-6943007d7f8c"]}],"mendeley":{"formattedCitation":"(Afolayan, 2012)","plainTextFormattedCitation":"(Afolayan, 2012)","previouslyFormattedCitation":"(Afolayan, 2012)"},"properties":{"noteIndex":0},"schema":"https://github.com/citation-style-language/schema/raw/master/csl-citation.json"}</w:instrText>
      </w:r>
      <w:r w:rsidR="00F64EB0">
        <w:rPr>
          <w:rFonts w:ascii="Arial" w:eastAsia="Book Antiqua" w:hAnsi="Arial" w:cs="Arial"/>
          <w:sz w:val="24"/>
          <w:szCs w:val="24"/>
          <w:lang w:val="en-GB"/>
        </w:rPr>
        <w:fldChar w:fldCharType="separate"/>
      </w:r>
      <w:r w:rsidR="00F64EB0" w:rsidRPr="00F64EB0">
        <w:rPr>
          <w:rFonts w:ascii="Arial" w:eastAsia="Book Antiqua" w:hAnsi="Arial" w:cs="Arial"/>
          <w:noProof/>
          <w:sz w:val="24"/>
          <w:szCs w:val="24"/>
          <w:lang w:val="en-GB"/>
        </w:rPr>
        <w:t>(Afolayan, 2012)</w:t>
      </w:r>
      <w:r w:rsidR="00F64EB0">
        <w:rPr>
          <w:rFonts w:ascii="Arial" w:eastAsia="Book Antiqua" w:hAnsi="Arial" w:cs="Arial"/>
          <w:sz w:val="24"/>
          <w:szCs w:val="24"/>
          <w:lang w:val="en-GB"/>
        </w:rPr>
        <w:fldChar w:fldCharType="end"/>
      </w:r>
      <w:r w:rsidRPr="00836DF3">
        <w:rPr>
          <w:rFonts w:ascii="Arial" w:eastAsia="Book Antiqua" w:hAnsi="Arial" w:cs="Arial"/>
          <w:sz w:val="24"/>
          <w:szCs w:val="24"/>
          <w:lang w:val="en-GB"/>
        </w:rPr>
        <w:t>. Aktivitas antimikroba dan antibakteri dihasilkan oleh senyawa-senyawa fenolik, flavonoid, tanin, dan terpenoid pada kulit buah kakao</w:t>
      </w:r>
      <w:r w:rsidR="00F64EB0">
        <w:rPr>
          <w:rFonts w:ascii="Arial" w:eastAsia="Book Antiqua" w:hAnsi="Arial" w:cs="Arial"/>
          <w:sz w:val="24"/>
          <w:szCs w:val="24"/>
          <w:lang w:val="en-GB"/>
        </w:rPr>
        <w:t xml:space="preserve"> </w:t>
      </w:r>
      <w:r w:rsidR="00F64EB0">
        <w:rPr>
          <w:rFonts w:ascii="Arial" w:eastAsia="Book Antiqua" w:hAnsi="Arial" w:cs="Arial"/>
          <w:sz w:val="24"/>
          <w:szCs w:val="24"/>
          <w:lang w:val="en-GB"/>
        </w:rPr>
        <w:fldChar w:fldCharType="begin" w:fldLock="1"/>
      </w:r>
      <w:r w:rsidR="00F64EB0">
        <w:rPr>
          <w:rFonts w:ascii="Arial" w:eastAsia="Book Antiqua" w:hAnsi="Arial" w:cs="Arial"/>
          <w:sz w:val="24"/>
          <w:szCs w:val="24"/>
          <w:lang w:val="en-GB"/>
        </w:rPr>
        <w:instrText>ADDIN CSL_CITATION {"citationItems":[{"id":"ITEM-1","itemData":{"DOI":"10.52689/higea.v15i1.506","ISSN":"2086-9827","abstract":"Kulit biji kakao adalah bagian buah kakao yang membungkus biji kakao dan cenderung menjadi limbah industri coklat. Namun, berdasarkan hasil penelitian sebelumnya menyatakan bahwa ekstrak kulit biji kakao mengandung senyawa kimia seperti alkaloid, flavonoid, polifenol, tanin dan saponin yang berpotensi sebagai antibakteri alami. Penelitian ini bertujuan untuk mengetahui potensi ekstrak kulit biji kakao (theobroma cacao L) sebagai senyawa antibakteri terhadap Streptococcus mutans. Ekstraksi kulit biji kakao dilakukan secara sonikasi menggunakan pelarut etanol 70%. Selanjutnya, dihitung nilai rendemen ekstrak, diskrining fitokimia dan diuji aktivitas antibakterinya dengan metode sumuran. Nilai rendemen dari ekstrak etanol 70% kulit biji kakao dapat dikatakan baik, yaitu 11,08% atau lebih dari 10%. Ekstrak etanol 70% kulit biji kakao teridentifikasi mengandung senyawa alkaloid, flavonoid, polifenol, tanin dan saponin. Hasil uji antibakteri menunjukkan ekstrak kulit biji kakao memiliki rata-rata zona hambat sebesar 8,44 ± 1,53 mm. Berdasarkan hasil tersebut, ekstrak etanol 70% kulit biji kakao hasil ekstraksi sonikasi berpotensi dalam menghambat pertumbuhan Streptococcus mutans.","author":[{"dropping-particle":"","family":"Purwanti","given":"","non-dropping-particle":"","parse-names":false,"suffix":""},{"dropping-particle":"","family":"Aliyah","given":"","non-dropping-particle":"","parse-names":false,"suffix":""},{"dropping-particle":"","family":"Agustin","given":"Dianty Bella","non-dropping-particle":"","parse-names":false,"suffix":""},{"dropping-particle":"","family":"Nuri","given":"Nuri","non-dropping-particle":"","parse-names":false,"suffix":""}],"container-title":"Jurnal Farmasi Higea","id":"ITEM-1","issue":"1","issued":{"date-parts":[["2023"]]},"page":"64","title":"Uji Potensi Antibakteri Streptococcus mutans Ekstrak Kulit Biji Kakao (Theobroma cacao L) dengan Metode Ekstraksi Sonikasi","type":"article-journal","volume":"15"},"uris":["http://www.mendeley.com/documents/?uuid=72f9e3b7-bb4c-4adc-b458-506cb5655be4"]}],"mendeley":{"formattedCitation":"(Purwanti et al., 2023)","plainTextFormattedCitation":"(Purwanti et al., 2023)","previouslyFormattedCitation":"(Purwanti et al., 2023)"},"properties":{"noteIndex":0},"schema":"https://github.com/citation-style-language/schema/raw/master/csl-citation.json"}</w:instrText>
      </w:r>
      <w:r w:rsidR="00F64EB0">
        <w:rPr>
          <w:rFonts w:ascii="Arial" w:eastAsia="Book Antiqua" w:hAnsi="Arial" w:cs="Arial"/>
          <w:sz w:val="24"/>
          <w:szCs w:val="24"/>
          <w:lang w:val="en-GB"/>
        </w:rPr>
        <w:fldChar w:fldCharType="separate"/>
      </w:r>
      <w:r w:rsidR="00F64EB0" w:rsidRPr="00F64EB0">
        <w:rPr>
          <w:rFonts w:ascii="Arial" w:eastAsia="Book Antiqua" w:hAnsi="Arial" w:cs="Arial"/>
          <w:noProof/>
          <w:sz w:val="24"/>
          <w:szCs w:val="24"/>
          <w:lang w:val="en-GB"/>
        </w:rPr>
        <w:t xml:space="preserve">(Purwanti </w:t>
      </w:r>
      <w:r w:rsidR="00F64EB0" w:rsidRPr="00F64EB0">
        <w:rPr>
          <w:rFonts w:ascii="Arial" w:eastAsia="Book Antiqua" w:hAnsi="Arial" w:cs="Arial"/>
          <w:i/>
          <w:noProof/>
          <w:sz w:val="24"/>
          <w:szCs w:val="24"/>
          <w:lang w:val="en-GB"/>
        </w:rPr>
        <w:t>et al.,</w:t>
      </w:r>
      <w:r w:rsidR="00F64EB0" w:rsidRPr="00F64EB0">
        <w:rPr>
          <w:rFonts w:ascii="Arial" w:eastAsia="Book Antiqua" w:hAnsi="Arial" w:cs="Arial"/>
          <w:noProof/>
          <w:sz w:val="24"/>
          <w:szCs w:val="24"/>
          <w:lang w:val="en-GB"/>
        </w:rPr>
        <w:t xml:space="preserve"> 2023)</w:t>
      </w:r>
      <w:r w:rsidR="00F64EB0">
        <w:rPr>
          <w:rFonts w:ascii="Arial" w:eastAsia="Book Antiqua" w:hAnsi="Arial" w:cs="Arial"/>
          <w:sz w:val="24"/>
          <w:szCs w:val="24"/>
          <w:lang w:val="en-GB"/>
        </w:rPr>
        <w:fldChar w:fldCharType="end"/>
      </w:r>
      <w:r w:rsidRPr="00836DF3">
        <w:rPr>
          <w:rFonts w:ascii="Arial" w:eastAsia="Book Antiqua" w:hAnsi="Arial" w:cs="Arial"/>
          <w:sz w:val="24"/>
          <w:szCs w:val="24"/>
          <w:lang w:val="en-GB"/>
        </w:rPr>
        <w:t>. Metabolit sekunder tanin yang terkandung dalam kulit buah kakao juga berperan dalam pe</w:t>
      </w:r>
      <w:r>
        <w:rPr>
          <w:rFonts w:ascii="Arial" w:eastAsia="Book Antiqua" w:hAnsi="Arial" w:cs="Arial"/>
          <w:sz w:val="24"/>
          <w:szCs w:val="24"/>
          <w:lang w:val="en-GB"/>
        </w:rPr>
        <w:t>nghambatan pertumbuhan bakteri</w:t>
      </w:r>
      <w:r w:rsidR="00F64EB0">
        <w:rPr>
          <w:rFonts w:ascii="Arial" w:eastAsia="Book Antiqua" w:hAnsi="Arial" w:cs="Arial"/>
          <w:sz w:val="24"/>
          <w:szCs w:val="24"/>
          <w:lang w:val="en-GB"/>
        </w:rPr>
        <w:t xml:space="preserve"> </w:t>
      </w:r>
      <w:r w:rsidR="00F64EB0">
        <w:rPr>
          <w:rFonts w:ascii="Arial" w:eastAsia="Book Antiqua" w:hAnsi="Arial" w:cs="Arial"/>
          <w:sz w:val="24"/>
          <w:szCs w:val="24"/>
          <w:lang w:val="en-GB"/>
        </w:rPr>
        <w:fldChar w:fldCharType="begin" w:fldLock="1"/>
      </w:r>
      <w:r w:rsidR="00F64EB0">
        <w:rPr>
          <w:rFonts w:ascii="Arial" w:eastAsia="Book Antiqua" w:hAnsi="Arial" w:cs="Arial"/>
          <w:sz w:val="24"/>
          <w:szCs w:val="24"/>
          <w:lang w:val="en-GB"/>
        </w:rPr>
        <w:instrText>ADDIN CSL_CITATION {"citationItems":[{"id":"ITEM-1","itemData":{"DOI":"10.53342/pharmasci.v3i2.113","ISSN":"2527-6328","abstract":"ABSTRAKKulit buah kakao adalah salah satu sumber antioksidan alami. Ekstrak etanol kulit buah kakao memiliki nilai IC50 sebesar 0.08 mg/ml. Kulit buah kakao mengandung 37 % katekin, 4%antosianin dan 58 % proantosianidin. Antioksian topikal dalam kosmetika contohnya masker gel peel off dan krim. Formula Kosmetika yang baik adalah yang memiliki karakteristik dan stabilitas yang baik.Studi ini bertujuan untuk memperoleh data dari pengaruh kombinasi HPMC dan PVA = FM 1:FM2:FM3:FM4= (2:12); (4:12): (2:16); (4:16) terhadap daya sebar dan waktu mengering dari sediaan masker gel. Selain itu juga untuk mengetahui pengeruh kecepatan pengadukan 750 rpm dan 1500 rpm terhadap penyebaran dan ukuran globul dari krim antioksidan.Hasil dari penelitian ini menunjukkan baik HPMC dan PVA tidak memiliki pengaruh terhadap daya sebar dan konsentrasi HPMC lebih tinggi akan mempengaruhi waktu mengering dari masker gel peel off selama masa simpan 28 hari. Hasil penelitian ini juga menunjukkan terdapat perbedaan daya sebar dan ukuran globul pada metode pengadukan 750 rpm namun tidak pada pengadukan 1500 rpm  pada krim wajah antioksidan selama masa simpan 28 hari.Kata Kunci: Kulit buah cacao, karakteristik fisik, masker gel peel off , krim antioksidan.ABSTRACTCocoa rind (Theobroma cacao L.) is a natural resourches of antioxidant.  Half percent (0.5 %) Ethanolic extract of Cacao rind (Theobroma cacao L.) has 50 IC value as a 0,08 mg/ mL. Cocoa rind containing 37 % cathecin, 4 % anthocyanins and 58 % proanthocyanidins. Antioxidant topical in cosmetics such as peel off gel mask and cream. A good cosmetics formulation gives a good characteristic and stability.  The study aims to provide data on the effect of HPMC - PVA combination = FM 1:FM2:FM3:FM4= (2:12); (4:12): (2:16); (4:16) to the power spread and drying time of the peel off gel mask. In addition, this study gives data of stirring speed at 750 rpm and 1500 rpm = FC1:FC2 that influence spreading and globul size of antioxidant cream. This study finds that during the storage period of 28 days the difference of HPMC and PVA has no affect on the power spread but it affects the drying time, the greater concentration of HPMC can rapidly dry the gel mask when applied to the skin surface. The study also finds that during the storage period of 28 days, there was a significant difference in power spread and particle size at 750 rpm stirring and no significant difference in 1500 rpm.Key Words: Cocoa rind extract, physic characteristic, pee…","author":[{"dropping-particle":"","family":"Dipahayu","given":"Damaranie","non-dropping-particle":"","parse-names":false,"suffix":""}],"container-title":"Journal of Pharmacy and Science","id":"ITEM-1","issue":"2","issued":{"date-parts":[["2018"]]},"page":"28-31","title":"Karakteristik Fisika Masker Gel Peel Off dan Krim Wajah dengan Kandungan Ekstrak Kulit Buah Kakao ( Theobroma cacao, L.) Sebagai Antioksidan Topikal","type":"article-journal","volume":"3"},"uris":["http://www.mendeley.com/documents/?uuid=c649b92a-1e9e-4ea3-ac0f-bf997649f6f7"]}],"mendeley":{"formattedCitation":"(Dipahayu, 2018)","plainTextFormattedCitation":"(Dipahayu, 2018)","previouslyFormattedCitation":"(Dipahayu, 2018)"},"properties":{"noteIndex":0},"schema":"https://github.com/citation-style-language/schema/raw/master/csl-citation.json"}</w:instrText>
      </w:r>
      <w:r w:rsidR="00F64EB0">
        <w:rPr>
          <w:rFonts w:ascii="Arial" w:eastAsia="Book Antiqua" w:hAnsi="Arial" w:cs="Arial"/>
          <w:sz w:val="24"/>
          <w:szCs w:val="24"/>
          <w:lang w:val="en-GB"/>
        </w:rPr>
        <w:fldChar w:fldCharType="separate"/>
      </w:r>
      <w:r w:rsidR="00F64EB0" w:rsidRPr="00F64EB0">
        <w:rPr>
          <w:rFonts w:ascii="Arial" w:eastAsia="Book Antiqua" w:hAnsi="Arial" w:cs="Arial"/>
          <w:noProof/>
          <w:sz w:val="24"/>
          <w:szCs w:val="24"/>
          <w:lang w:val="en-GB"/>
        </w:rPr>
        <w:t>(Dipahayu, 2018)</w:t>
      </w:r>
      <w:r w:rsidR="00F64EB0">
        <w:rPr>
          <w:rFonts w:ascii="Arial" w:eastAsia="Book Antiqua" w:hAnsi="Arial" w:cs="Arial"/>
          <w:sz w:val="24"/>
          <w:szCs w:val="24"/>
          <w:lang w:val="en-GB"/>
        </w:rPr>
        <w:fldChar w:fldCharType="end"/>
      </w:r>
      <w:r>
        <w:rPr>
          <w:rFonts w:ascii="Arial" w:eastAsia="Book Antiqua" w:hAnsi="Arial" w:cs="Arial"/>
          <w:sz w:val="24"/>
          <w:szCs w:val="24"/>
          <w:lang w:val="en-GB"/>
        </w:rPr>
        <w:t>.</w:t>
      </w:r>
    </w:p>
    <w:p w14:paraId="6CE75CBC" w14:textId="00DCC06A" w:rsidR="00836DF3" w:rsidRPr="00836DF3" w:rsidRDefault="00836DF3" w:rsidP="00836DF3">
      <w:pPr>
        <w:spacing w:before="240" w:after="0" w:line="240" w:lineRule="auto"/>
        <w:ind w:firstLine="720"/>
        <w:jc w:val="both"/>
        <w:rPr>
          <w:rFonts w:ascii="Arial" w:eastAsia="Book Antiqua" w:hAnsi="Arial" w:cs="Arial"/>
          <w:sz w:val="24"/>
          <w:szCs w:val="24"/>
          <w:lang w:val="en-GB"/>
        </w:rPr>
      </w:pPr>
      <w:r w:rsidRPr="00836DF3">
        <w:rPr>
          <w:rFonts w:ascii="Arial" w:eastAsia="Book Antiqua" w:hAnsi="Arial" w:cs="Arial"/>
          <w:sz w:val="24"/>
          <w:szCs w:val="24"/>
          <w:lang w:val="en-GB"/>
        </w:rPr>
        <w:t xml:space="preserve">Penelitian ini bertujuan untuk mengeksplorasi efektivitas sabun cuci tangan ekstrak kulit kakao dalam menghambat pertumbuhan bakteri patogen, seperti </w:t>
      </w:r>
      <w:r w:rsidRPr="00836DF3">
        <w:rPr>
          <w:rFonts w:ascii="Arial" w:eastAsia="Book Antiqua" w:hAnsi="Arial" w:cs="Arial"/>
          <w:i/>
          <w:sz w:val="24"/>
          <w:szCs w:val="24"/>
          <w:lang w:val="en-GB"/>
        </w:rPr>
        <w:t xml:space="preserve">Salmonella typhi, Staphylococcus aureus, </w:t>
      </w:r>
      <w:r w:rsidRPr="00836DF3">
        <w:rPr>
          <w:rFonts w:ascii="Arial" w:eastAsia="Book Antiqua" w:hAnsi="Arial" w:cs="Arial"/>
          <w:sz w:val="24"/>
          <w:szCs w:val="24"/>
          <w:lang w:val="en-GB"/>
        </w:rPr>
        <w:t>dan</w:t>
      </w:r>
      <w:r w:rsidRPr="00836DF3">
        <w:rPr>
          <w:rFonts w:ascii="Arial" w:eastAsia="Book Antiqua" w:hAnsi="Arial" w:cs="Arial"/>
          <w:i/>
          <w:sz w:val="24"/>
          <w:szCs w:val="24"/>
          <w:lang w:val="en-GB"/>
        </w:rPr>
        <w:t xml:space="preserve"> Escherichia coli,</w:t>
      </w:r>
      <w:r w:rsidRPr="00836DF3">
        <w:rPr>
          <w:rFonts w:ascii="Arial" w:eastAsia="Book Antiqua" w:hAnsi="Arial" w:cs="Arial"/>
          <w:sz w:val="24"/>
          <w:szCs w:val="24"/>
          <w:lang w:val="en-GB"/>
        </w:rPr>
        <w:t xml:space="preserve"> yang sering menjadi penyebab berbagai penyakit. Mencuci tangan dengan sabun secara efektif mencegah penyebaran bakteri patogen yang dapat menular melalui kontaminasi makanan, air, atau permukaan. Dengan meningkatnya kesadaran masyarakat akan pentingnya kebersihan dan kesehatan, permintaan akan produk pembersih yang efektif semakin meningkat. Sabun yang terbuat dari bahan alami, seperti ekstrak kulit kakao, diharapkan dapat menjadi alternatif yang ramah lingkungan dan efektif dalam menjaga kebersihan. Penelitian ini tidak hanya memberikan informasi bermanfaat dalam pengajaran biologi, tetapi juga berkontribusi pada pengembangan produk yang aman dan efektif bagi masyarakat.</w:t>
      </w:r>
    </w:p>
    <w:p w14:paraId="02DD8E63" w14:textId="77777777" w:rsidR="00836DF3" w:rsidRPr="00836DF3" w:rsidRDefault="00836DF3" w:rsidP="00836DF3">
      <w:pPr>
        <w:spacing w:before="240" w:after="0" w:line="240" w:lineRule="auto"/>
        <w:rPr>
          <w:rFonts w:ascii="Arial" w:eastAsia="Book Antiqua" w:hAnsi="Arial" w:cs="Arial"/>
          <w:sz w:val="24"/>
          <w:szCs w:val="24"/>
          <w:lang w:val="en-GB"/>
        </w:rPr>
      </w:pPr>
    </w:p>
    <w:p w14:paraId="722C7A10" w14:textId="219A7A59" w:rsidR="00E45447" w:rsidRPr="00271250" w:rsidRDefault="00C80066" w:rsidP="00AE1E55">
      <w:pPr>
        <w:spacing w:before="240" w:after="0" w:line="240" w:lineRule="auto"/>
        <w:rPr>
          <w:rFonts w:ascii="Arial" w:eastAsia="Book Antiqua" w:hAnsi="Arial" w:cs="Arial"/>
          <w:sz w:val="24"/>
          <w:szCs w:val="24"/>
          <w:lang w:val="en-GB"/>
        </w:rPr>
      </w:pPr>
      <w:r w:rsidRPr="00B55A4F">
        <w:rPr>
          <w:rFonts w:ascii="Arial" w:eastAsia="Book Antiqua" w:hAnsi="Arial" w:cs="Arial"/>
          <w:b/>
          <w:sz w:val="24"/>
          <w:szCs w:val="24"/>
        </w:rPr>
        <w:t>MET</w:t>
      </w:r>
      <w:r w:rsidRPr="00B55A4F">
        <w:rPr>
          <w:rFonts w:ascii="Arial" w:eastAsia="Book Antiqua" w:hAnsi="Arial" w:cs="Arial"/>
          <w:b/>
          <w:sz w:val="24"/>
          <w:szCs w:val="24"/>
          <w:lang w:val="en-GB"/>
        </w:rPr>
        <w:t>ODE</w:t>
      </w:r>
    </w:p>
    <w:p w14:paraId="68AA605E" w14:textId="77777777" w:rsidR="008758BE" w:rsidRDefault="008758BE" w:rsidP="008758BE">
      <w:pPr>
        <w:spacing w:line="240" w:lineRule="auto"/>
        <w:ind w:firstLine="720"/>
        <w:jc w:val="both"/>
        <w:rPr>
          <w:rFonts w:ascii="Arial" w:hAnsi="Arial" w:cs="Arial"/>
          <w:sz w:val="24"/>
          <w:szCs w:val="24"/>
        </w:rPr>
      </w:pPr>
      <w:r w:rsidRPr="008758BE">
        <w:rPr>
          <w:rFonts w:ascii="Arial" w:hAnsi="Arial" w:cs="Arial"/>
          <w:sz w:val="24"/>
          <w:szCs w:val="24"/>
        </w:rPr>
        <w:t xml:space="preserve">Penelitian ini merupakan penelitian eksperimen untuk menguji daya hambat sabun ekstrak kulit kakao terhadap bakteri </w:t>
      </w:r>
      <w:r w:rsidRPr="008758BE">
        <w:rPr>
          <w:rFonts w:ascii="Arial" w:hAnsi="Arial" w:cs="Arial"/>
          <w:i/>
          <w:sz w:val="24"/>
          <w:szCs w:val="24"/>
        </w:rPr>
        <w:t xml:space="preserve">Escherichia coli, Staphylococcus aureus, </w:t>
      </w:r>
      <w:r w:rsidRPr="008758BE">
        <w:rPr>
          <w:rFonts w:ascii="Arial" w:hAnsi="Arial" w:cs="Arial"/>
          <w:sz w:val="24"/>
          <w:szCs w:val="24"/>
        </w:rPr>
        <w:t>dan</w:t>
      </w:r>
      <w:r w:rsidRPr="008758BE">
        <w:rPr>
          <w:rFonts w:ascii="Arial" w:hAnsi="Arial" w:cs="Arial"/>
          <w:i/>
          <w:sz w:val="24"/>
          <w:szCs w:val="24"/>
        </w:rPr>
        <w:t xml:space="preserve"> Salmonella typhi</w:t>
      </w:r>
      <w:r w:rsidRPr="008758BE">
        <w:rPr>
          <w:rFonts w:ascii="Arial" w:hAnsi="Arial" w:cs="Arial"/>
          <w:sz w:val="24"/>
          <w:szCs w:val="24"/>
        </w:rPr>
        <w:t xml:space="preserve">. Penelitian ini dilaksanakan pada bulan November hingga Februari 2025 di Laboratorium Biologi Universitas Muhammadiyah Jember. Metode </w:t>
      </w:r>
      <w:r w:rsidRPr="008758BE">
        <w:rPr>
          <w:rFonts w:ascii="Arial" w:hAnsi="Arial" w:cs="Arial"/>
          <w:sz w:val="24"/>
          <w:szCs w:val="24"/>
        </w:rPr>
        <w:lastRenderedPageBreak/>
        <w:t>pendekatan yang digunakan adalah kuantitatif dengan rancangan acak lengkap pola faktorial (3 x 3), yang melibatkan variasi konsentrasi sabun (80%, 90%, dan 100%) dan jenis bakteri. Teknik pengumpulan data dilakukan melalui uji daya hambat menggunakan metode difusi cakram, di mana diameter zona hambat diukur setelah inkubasi yang sebelumnya sudah melalui tahapan penyiapan sampel sabun ekstrak kulit kakao.</w:t>
      </w:r>
    </w:p>
    <w:p w14:paraId="2D88DC5E" w14:textId="0DE4712F" w:rsidR="008758BE" w:rsidRPr="00502640" w:rsidRDefault="008758BE" w:rsidP="008758BE">
      <w:pPr>
        <w:spacing w:line="240" w:lineRule="auto"/>
        <w:ind w:firstLine="720"/>
        <w:jc w:val="both"/>
        <w:rPr>
          <w:rFonts w:ascii="Arial" w:hAnsi="Arial" w:cs="Arial"/>
          <w:sz w:val="24"/>
          <w:szCs w:val="24"/>
          <w:lang w:val="en-US"/>
        </w:rPr>
      </w:pPr>
      <w:r w:rsidRPr="008758BE">
        <w:rPr>
          <w:rFonts w:ascii="Arial" w:hAnsi="Arial" w:cs="Arial"/>
          <w:sz w:val="24"/>
          <w:szCs w:val="24"/>
        </w:rPr>
        <w:t>Tahapan penyiapan simplisia kulit kakao hingga menjadi alkali alami dimulai dengan perlakuan waktu maserasi ekstrak kulit buah kakao</w:t>
      </w:r>
      <w:r>
        <w:rPr>
          <w:rFonts w:ascii="Arial" w:hAnsi="Arial" w:cs="Arial"/>
          <w:sz w:val="24"/>
          <w:szCs w:val="24"/>
          <w:lang w:val="en-US"/>
        </w:rPr>
        <w:t xml:space="preserve"> ditunjukkan pada Gambar 1</w:t>
      </w:r>
      <w:r w:rsidRPr="008758BE">
        <w:rPr>
          <w:rFonts w:ascii="Arial" w:hAnsi="Arial" w:cs="Arial"/>
          <w:sz w:val="24"/>
          <w:szCs w:val="24"/>
        </w:rPr>
        <w:t>. Hasil penelitian menunjukkan bahwa nilai rendemen tertinggi diperoleh dari perlakuan waktu maserasi selama 48 jam yaitu 4,04 ± 0,92 persen, dan terendah diperoleh dari waktu maserasi 24 jam yaitu 3,45 ± 0,85 persen</w:t>
      </w:r>
      <w:r w:rsidR="00502640">
        <w:rPr>
          <w:rFonts w:ascii="Arial" w:hAnsi="Arial" w:cs="Arial"/>
          <w:sz w:val="24"/>
          <w:szCs w:val="24"/>
          <w:lang w:val="en-US"/>
        </w:rPr>
        <w:t xml:space="preserve"> </w:t>
      </w:r>
      <w:r w:rsidR="00502640">
        <w:rPr>
          <w:rFonts w:ascii="Arial" w:hAnsi="Arial" w:cs="Arial"/>
          <w:sz w:val="24"/>
          <w:szCs w:val="24"/>
          <w:lang w:val="en-US"/>
        </w:rPr>
        <w:fldChar w:fldCharType="begin" w:fldLock="1"/>
      </w:r>
      <w:r w:rsidR="00704F7C">
        <w:rPr>
          <w:rFonts w:ascii="Arial" w:hAnsi="Arial" w:cs="Arial"/>
          <w:sz w:val="24"/>
          <w:szCs w:val="24"/>
          <w:lang w:val="en-US"/>
        </w:rPr>
        <w:instrText>ADDIN CSL_CITATION {"citationItems":[{"id":"ITEM-1","itemData":{"DOI":"10.24843/jrma.2020.v08.i01.p14","abstract":"Cocoa pod husk has not been used optimally by farmers, most of cocoa pod husk will discarded around the cacao tree or collected in one hole and then piled with soil. Cocoa pod husk waste can be used optimally by extracting polyphenol compounds which are used as natural antioxidant ingredients. This research aimed to determine the effect of particle size and maceration time on cocoa pod husk extract as a source of antioxidant and determine the best particle size and maceration time to produce cocoa pod husk extract as a source of antioxidants. This research used  factorial randomized block design with two factors. Factor 1 is a particle size consisting of 40, 60, and 80 mesh. Factor 2 is maceration time consisting of 24, 36, and 48 hours. The data were analyzed by analysis of variance and then it will be proceed with tukey test. The results showed that particle size and maceration time affected yield, total phenolic and antioxidant capacity of cocoa pod husk extract, while the interaction was affected on total phenolic and antioxidant capacity but had no effect on yield of cocoa pod husk extract. The best treatment to produce cocoa pod husk extract as a source of antioxidants 80 mesh particle size and maceration time for 48 hours, with a yield value of 5.22 ± 0.05 percent, a total phenolic of 148.09 ± 0.00 mg GAE / g and antioxidant capacity of 118.71 ± 0.13 mg GAEAC / g.\r Keywords: cocoa pod husk, extraction, antioxidants, particle size, maceration time","author":[{"dropping-particle":"","family":"Pratyaksa","given":"I Putu Lingsan","non-dropping-particle":"","parse-names":false,"suffix":""},{"dropping-particle":"","family":"Ganda Putra","given":"G.P.","non-dropping-particle":"","parse-names":false,"suffix":""},{"dropping-particle":"","family":"Suhendra","given":"Lutfi","non-dropping-particle":"","parse-names":false,"suffix":""}],"container-title":"Jurnal Rekayasa Dan Manajemen Agroindustri","id":"ITEM-1","issue":"1","issued":{"date-parts":[["2020"]]},"page":"139","title":"Karakteristik Ekstrak Kulit Buah Kakao (Theobroma cacao L.) sebagai Sumber Antioksidan pada Perlakuan Ukuran Partikel dan Waktu Maserasi","type":"article-journal","volume":"8"},"uris":["http://www.mendeley.com/documents/?uuid=98fa0d18-e779-4a68-88a4-79d584ccaca0"]}],"mendeley":{"formattedCitation":"(Pratyaksa et al., 2020)","plainTextFormattedCitation":"(Pratyaksa et al., 2020)","previouslyFormattedCitation":"(Pratyaksa et al., 2020)"},"properties":{"noteIndex":0},"schema":"https://github.com/citation-style-language/schema/raw/master/csl-citation.json"}</w:instrText>
      </w:r>
      <w:r w:rsidR="00502640">
        <w:rPr>
          <w:rFonts w:ascii="Arial" w:hAnsi="Arial" w:cs="Arial"/>
          <w:sz w:val="24"/>
          <w:szCs w:val="24"/>
          <w:lang w:val="en-US"/>
        </w:rPr>
        <w:fldChar w:fldCharType="separate"/>
      </w:r>
      <w:r w:rsidR="00502640" w:rsidRPr="00502640">
        <w:rPr>
          <w:rFonts w:ascii="Arial" w:hAnsi="Arial" w:cs="Arial"/>
          <w:noProof/>
          <w:sz w:val="24"/>
          <w:szCs w:val="24"/>
          <w:lang w:val="en-US"/>
        </w:rPr>
        <w:t xml:space="preserve">(Pratyaksa </w:t>
      </w:r>
      <w:r w:rsidR="00502640" w:rsidRPr="00502640">
        <w:rPr>
          <w:rFonts w:ascii="Arial" w:hAnsi="Arial" w:cs="Arial"/>
          <w:i/>
          <w:noProof/>
          <w:sz w:val="24"/>
          <w:szCs w:val="24"/>
          <w:lang w:val="en-US"/>
        </w:rPr>
        <w:t>et al</w:t>
      </w:r>
      <w:r w:rsidR="00502640" w:rsidRPr="00502640">
        <w:rPr>
          <w:rFonts w:ascii="Arial" w:hAnsi="Arial" w:cs="Arial"/>
          <w:noProof/>
          <w:sz w:val="24"/>
          <w:szCs w:val="24"/>
          <w:lang w:val="en-US"/>
        </w:rPr>
        <w:t>., 2020)</w:t>
      </w:r>
      <w:r w:rsidR="00502640">
        <w:rPr>
          <w:rFonts w:ascii="Arial" w:hAnsi="Arial" w:cs="Arial"/>
          <w:sz w:val="24"/>
          <w:szCs w:val="24"/>
          <w:lang w:val="en-US"/>
        </w:rPr>
        <w:fldChar w:fldCharType="end"/>
      </w:r>
      <w:r w:rsidRPr="008758BE">
        <w:rPr>
          <w:rFonts w:ascii="Arial" w:hAnsi="Arial" w:cs="Arial"/>
          <w:sz w:val="24"/>
          <w:szCs w:val="24"/>
        </w:rPr>
        <w:t>. Larutan alkali difiltrasi menggunakan kain saring dan siap digunakan. Ekstrak kulit buah hasil dimaserasi yang dihasilkan dari 75 gram abu sebanyak 225 ml, digunakan untuk 40 ml untuk F1, 45 ml untuk F2, dan sebanyak 50 ml untuk F3. Selanjutnya, alat yang digunakan dalam penelitian ini meliputi petri dish, blue tip, tabung ependolf, batang L, dan pinset.</w:t>
      </w:r>
      <w:r w:rsidR="00502640">
        <w:rPr>
          <w:rFonts w:ascii="Arial" w:hAnsi="Arial" w:cs="Arial"/>
          <w:sz w:val="24"/>
          <w:szCs w:val="24"/>
          <w:lang w:val="en-US"/>
        </w:rPr>
        <w:t xml:space="preserve"> Untuk proses pembuatan sabun cuci tangan dapat dilihat pada Gambar 2.</w:t>
      </w:r>
    </w:p>
    <w:p w14:paraId="19D1722F" w14:textId="7FCFFA37" w:rsidR="008758BE" w:rsidRDefault="008758BE" w:rsidP="008758BE">
      <w:pPr>
        <w:spacing w:line="240" w:lineRule="auto"/>
        <w:ind w:firstLine="720"/>
        <w:jc w:val="center"/>
        <w:rPr>
          <w:rFonts w:ascii="Arial" w:hAnsi="Arial" w:cs="Arial"/>
          <w:sz w:val="24"/>
          <w:szCs w:val="24"/>
        </w:rPr>
      </w:pPr>
      <w:r w:rsidRPr="00756BF7">
        <w:rPr>
          <w:rFonts w:asciiTheme="majorHAnsi" w:hAnsiTheme="majorHAnsi" w:cs="Arial"/>
          <w:noProof/>
          <w:lang w:val="en-US"/>
        </w:rPr>
        <mc:AlternateContent>
          <mc:Choice Requires="wps">
            <w:drawing>
              <wp:anchor distT="45720" distB="45720" distL="114300" distR="114300" simplePos="0" relativeHeight="251659264" behindDoc="0" locked="0" layoutInCell="1" allowOverlap="1" wp14:anchorId="4D76473C" wp14:editId="76E20BB4">
                <wp:simplePos x="0" y="0"/>
                <wp:positionH relativeFrom="margin">
                  <wp:align>center</wp:align>
                </wp:positionH>
                <wp:positionV relativeFrom="paragraph">
                  <wp:posOffset>162197</wp:posOffset>
                </wp:positionV>
                <wp:extent cx="2651760" cy="2675466"/>
                <wp:effectExtent l="0" t="0" r="15240" b="10795"/>
                <wp:wrapSquare wrapText="bothSides"/>
                <wp:docPr id="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2675466"/>
                        </a:xfrm>
                        <a:prstGeom prst="rect">
                          <a:avLst/>
                        </a:prstGeom>
                        <a:solidFill>
                          <a:srgbClr val="FFFFFF"/>
                        </a:solidFill>
                        <a:ln w="9525">
                          <a:solidFill>
                            <a:srgbClr val="000000"/>
                          </a:solidFill>
                          <a:miter lim="800000"/>
                          <a:headEnd/>
                          <a:tailEnd/>
                        </a:ln>
                      </wps:spPr>
                      <wps:txbx>
                        <w:txbxContent>
                          <w:p w14:paraId="0E281822" w14:textId="77777777" w:rsidR="008758BE" w:rsidRPr="00502640" w:rsidRDefault="008758BE" w:rsidP="008758BE">
                            <w:pPr>
                              <w:jc w:val="center"/>
                              <w:rPr>
                                <w:rFonts w:ascii="Arial" w:hAnsi="Arial" w:cs="Arial"/>
                              </w:rPr>
                            </w:pPr>
                            <w:r w:rsidRPr="00756BF7">
                              <w:rPr>
                                <w:noProof/>
                                <w:lang w:val="en-US"/>
                              </w:rPr>
                              <w:drawing>
                                <wp:inline distT="0" distB="0" distL="0" distR="0" wp14:anchorId="34BE84C4" wp14:editId="0BF81CC9">
                                  <wp:extent cx="2286000" cy="2548846"/>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0" cy="254884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76473C" id="_x0000_t202" coordsize="21600,21600" o:spt="202" path="m,l,21600r21600,l21600,xe">
                <v:stroke joinstyle="miter"/>
                <v:path gradientshapeok="t" o:connecttype="rect"/>
              </v:shapetype>
              <v:shape id="_x0000_s1026" type="#_x0000_t202" style="position:absolute;left:0;text-align:left;margin-left:0;margin-top:12.75pt;width:208.8pt;height:210.6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">
                <v:textbox>
                  <w:txbxContent>
                    <w:p w14:paraId="0E281822" w14:textId="77777777" w:rsidR="008758BE" w:rsidRPr="00502640" w:rsidRDefault="008758BE" w:rsidP="008758BE">
                      <w:pPr>
                        <w:jc w:val="center"/>
                        <w:rPr>
                          <w:rFonts w:ascii="Arial" w:hAnsi="Arial" w:cs="Arial"/>
                        </w:rPr>
                      </w:pPr>
                      <w:r w:rsidRPr="00756BF7">
                        <w:rPr>
                          <w:noProof/>
                        </w:rPr>
                        <w:drawing>
                          <wp:inline distT="0" distB="0" distL="0" distR="0" wp14:anchorId="34BE84C4" wp14:editId="0BF81CC9">
                            <wp:extent cx="2286000" cy="2548846"/>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0" cy="2548846"/>
                                    </a:xfrm>
                                    <a:prstGeom prst="rect">
                                      <a:avLst/>
                                    </a:prstGeom>
                                    <a:noFill/>
                                    <a:ln>
                                      <a:noFill/>
                                    </a:ln>
                                  </pic:spPr>
                                </pic:pic>
                              </a:graphicData>
                            </a:graphic>
                          </wp:inline>
                        </w:drawing>
                      </w:r>
                    </w:p>
                  </w:txbxContent>
                </v:textbox>
                <w10:wrap type="square" anchorx="margin"/>
              </v:shape>
            </w:pict>
          </mc:Fallback>
        </mc:AlternateContent>
      </w:r>
    </w:p>
    <w:p w14:paraId="4F7748A0" w14:textId="6BBE16A7" w:rsidR="008758BE" w:rsidRDefault="008758BE" w:rsidP="008758BE">
      <w:pPr>
        <w:spacing w:line="240" w:lineRule="auto"/>
        <w:ind w:firstLine="720"/>
        <w:jc w:val="center"/>
        <w:rPr>
          <w:rFonts w:ascii="Arial" w:hAnsi="Arial" w:cs="Arial"/>
          <w:sz w:val="24"/>
          <w:szCs w:val="24"/>
        </w:rPr>
      </w:pPr>
    </w:p>
    <w:p w14:paraId="7677FDAD" w14:textId="5445B167" w:rsidR="008758BE" w:rsidRDefault="008758BE" w:rsidP="008758BE">
      <w:pPr>
        <w:spacing w:line="240" w:lineRule="auto"/>
        <w:ind w:firstLine="720"/>
        <w:jc w:val="center"/>
        <w:rPr>
          <w:rFonts w:ascii="Arial" w:hAnsi="Arial" w:cs="Arial"/>
          <w:sz w:val="24"/>
          <w:szCs w:val="24"/>
        </w:rPr>
      </w:pPr>
    </w:p>
    <w:p w14:paraId="10B39A62" w14:textId="0970DAAB" w:rsidR="008758BE" w:rsidRDefault="008758BE" w:rsidP="008758BE">
      <w:pPr>
        <w:spacing w:line="240" w:lineRule="auto"/>
        <w:ind w:firstLine="720"/>
        <w:jc w:val="center"/>
        <w:rPr>
          <w:rFonts w:ascii="Arial" w:hAnsi="Arial" w:cs="Arial"/>
          <w:sz w:val="24"/>
          <w:szCs w:val="24"/>
        </w:rPr>
      </w:pPr>
    </w:p>
    <w:p w14:paraId="498174F6" w14:textId="46729852" w:rsidR="008758BE" w:rsidRDefault="008758BE" w:rsidP="008758BE">
      <w:pPr>
        <w:spacing w:line="240" w:lineRule="auto"/>
        <w:ind w:firstLine="720"/>
        <w:jc w:val="center"/>
        <w:rPr>
          <w:rFonts w:ascii="Arial" w:hAnsi="Arial" w:cs="Arial"/>
          <w:sz w:val="24"/>
          <w:szCs w:val="24"/>
        </w:rPr>
      </w:pPr>
    </w:p>
    <w:p w14:paraId="354A4CF1" w14:textId="1ACD0603" w:rsidR="008758BE" w:rsidRDefault="008758BE" w:rsidP="008758BE">
      <w:pPr>
        <w:spacing w:line="240" w:lineRule="auto"/>
        <w:ind w:firstLine="720"/>
        <w:jc w:val="center"/>
        <w:rPr>
          <w:rFonts w:ascii="Arial" w:hAnsi="Arial" w:cs="Arial"/>
          <w:sz w:val="24"/>
          <w:szCs w:val="24"/>
        </w:rPr>
      </w:pPr>
    </w:p>
    <w:p w14:paraId="466C5B9C" w14:textId="24EEF280" w:rsidR="008758BE" w:rsidRDefault="008758BE" w:rsidP="008758BE">
      <w:pPr>
        <w:spacing w:line="240" w:lineRule="auto"/>
        <w:ind w:firstLine="720"/>
        <w:jc w:val="center"/>
        <w:rPr>
          <w:rFonts w:ascii="Arial" w:hAnsi="Arial" w:cs="Arial"/>
          <w:sz w:val="24"/>
          <w:szCs w:val="24"/>
        </w:rPr>
      </w:pPr>
    </w:p>
    <w:p w14:paraId="7DD9F1A9" w14:textId="5D49ABDF" w:rsidR="008758BE" w:rsidRDefault="008758BE" w:rsidP="008758BE">
      <w:pPr>
        <w:spacing w:line="240" w:lineRule="auto"/>
        <w:ind w:firstLine="720"/>
        <w:jc w:val="center"/>
        <w:rPr>
          <w:rFonts w:ascii="Arial" w:hAnsi="Arial" w:cs="Arial"/>
          <w:sz w:val="24"/>
          <w:szCs w:val="24"/>
        </w:rPr>
      </w:pPr>
    </w:p>
    <w:p w14:paraId="6E536E7D" w14:textId="77777777" w:rsidR="008758BE" w:rsidRDefault="008758BE" w:rsidP="008758BE">
      <w:pPr>
        <w:spacing w:line="240" w:lineRule="auto"/>
        <w:ind w:firstLine="720"/>
        <w:jc w:val="center"/>
        <w:rPr>
          <w:rFonts w:ascii="Arial" w:hAnsi="Arial" w:cs="Arial"/>
          <w:sz w:val="24"/>
          <w:szCs w:val="24"/>
        </w:rPr>
      </w:pPr>
    </w:p>
    <w:p w14:paraId="41734F2E" w14:textId="77777777" w:rsidR="008758BE" w:rsidRDefault="008758BE" w:rsidP="008758BE">
      <w:pPr>
        <w:spacing w:line="240" w:lineRule="auto"/>
        <w:ind w:firstLine="720"/>
        <w:jc w:val="both"/>
        <w:rPr>
          <w:rFonts w:ascii="Arial" w:hAnsi="Arial" w:cs="Arial"/>
          <w:sz w:val="24"/>
          <w:szCs w:val="24"/>
        </w:rPr>
      </w:pPr>
    </w:p>
    <w:p w14:paraId="05F0E9E5" w14:textId="40A4874B" w:rsidR="008758BE" w:rsidRDefault="008758BE" w:rsidP="008758BE">
      <w:pPr>
        <w:spacing w:line="240" w:lineRule="auto"/>
        <w:ind w:firstLine="720"/>
        <w:jc w:val="both"/>
        <w:rPr>
          <w:rFonts w:ascii="Arial" w:hAnsi="Arial" w:cs="Arial"/>
          <w:sz w:val="24"/>
          <w:szCs w:val="24"/>
        </w:rPr>
      </w:pPr>
    </w:p>
    <w:p w14:paraId="66AE6915" w14:textId="1A441EC6" w:rsidR="008758BE" w:rsidRDefault="00502640" w:rsidP="00502640">
      <w:pPr>
        <w:spacing w:line="240" w:lineRule="auto"/>
        <w:jc w:val="center"/>
        <w:rPr>
          <w:rFonts w:ascii="Arial" w:hAnsi="Arial" w:cs="Arial"/>
          <w:sz w:val="24"/>
          <w:szCs w:val="24"/>
          <w:lang w:val="en-US"/>
        </w:rPr>
      </w:pPr>
      <w:r>
        <w:rPr>
          <w:rFonts w:ascii="Arial" w:hAnsi="Arial" w:cs="Arial"/>
          <w:b/>
          <w:sz w:val="24"/>
          <w:szCs w:val="24"/>
          <w:lang w:val="en-US"/>
        </w:rPr>
        <w:t xml:space="preserve">Gambar 1. </w:t>
      </w:r>
      <w:r>
        <w:rPr>
          <w:rFonts w:ascii="Arial" w:hAnsi="Arial" w:cs="Arial"/>
          <w:sz w:val="24"/>
          <w:szCs w:val="24"/>
          <w:lang w:val="en-US"/>
        </w:rPr>
        <w:t>Tahapan pembuatan ekstrak kulit kakao</w:t>
      </w:r>
    </w:p>
    <w:p w14:paraId="7FAB6A37" w14:textId="31050221" w:rsidR="00502640" w:rsidRDefault="00502640" w:rsidP="00502640">
      <w:pPr>
        <w:spacing w:line="240" w:lineRule="auto"/>
        <w:jc w:val="center"/>
        <w:rPr>
          <w:rFonts w:ascii="Arial" w:hAnsi="Arial" w:cs="Arial"/>
          <w:sz w:val="24"/>
          <w:szCs w:val="24"/>
          <w:lang w:val="en-US"/>
        </w:rPr>
      </w:pPr>
      <w:r w:rsidRPr="005B79FD">
        <w:rPr>
          <w:rFonts w:asciiTheme="majorHAnsi" w:hAnsiTheme="majorHAnsi" w:cs="Times New Roman"/>
          <w:noProof/>
          <w:lang w:val="en-US"/>
        </w:rPr>
        <w:lastRenderedPageBreak/>
        <mc:AlternateContent>
          <mc:Choice Requires="wps">
            <w:drawing>
              <wp:inline distT="0" distB="0" distL="0" distR="0" wp14:anchorId="6338B9ED" wp14:editId="6C0F1FA1">
                <wp:extent cx="2628900" cy="2704011"/>
                <wp:effectExtent l="0" t="0" r="19050" b="20320"/>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704011"/>
                        </a:xfrm>
                        <a:prstGeom prst="rect">
                          <a:avLst/>
                        </a:prstGeom>
                        <a:solidFill>
                          <a:srgbClr val="FFFFFF"/>
                        </a:solidFill>
                        <a:ln w="9525">
                          <a:solidFill>
                            <a:srgbClr val="000000"/>
                          </a:solidFill>
                          <a:miter lim="800000"/>
                          <a:headEnd/>
                          <a:tailEnd/>
                        </a:ln>
                      </wps:spPr>
                      <wps:txbx>
                        <w:txbxContent>
                          <w:p w14:paraId="50065A78" w14:textId="4A888DB0" w:rsidR="00502640" w:rsidRDefault="00502640" w:rsidP="00502640">
                            <w:pPr>
                              <w:jc w:val="center"/>
                            </w:pPr>
                            <w:r w:rsidRPr="00502640">
                              <w:rPr>
                                <w:rFonts w:ascii="Arial" w:hAnsi="Arial" w:cs="Arial"/>
                                <w:noProof/>
                                <w:lang w:val="en-US"/>
                              </w:rPr>
                              <w:drawing>
                                <wp:inline distT="0" distB="0" distL="0" distR="0" wp14:anchorId="33ED640A" wp14:editId="73B078C5">
                                  <wp:extent cx="2437130" cy="2593187"/>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37130" cy="259318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inline>
            </w:drawing>
          </mc:Choice>
          <mc:Fallback>
            <w:pict>
              <v:shapetype w14:anchorId="6338B9ED" id="_x0000_t202" coordsize="21600,21600" o:spt="202" path="m,l,21600r21600,l21600,xe">
                <v:stroke joinstyle="miter"/>
                <v:path gradientshapeok="t" o:connecttype="rect"/>
              </v:shapetype>
              <v:shape id="Text Box 2" o:spid="_x0000_s1027" type="#_x0000_t202" style="width:207pt;height:2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">
                <v:textbox>
                  <w:txbxContent>
                    <w:p w14:paraId="50065A78" w14:textId="4A888DB0" w:rsidR="00502640" w:rsidRDefault="00502640" w:rsidP="00502640">
                      <w:pPr>
                        <w:jc w:val="center"/>
                      </w:pPr>
                      <w:r w:rsidRPr="00502640">
                        <w:rPr>
                          <w:rFonts w:ascii="Arial" w:hAnsi="Arial" w:cs="Arial"/>
                          <w:noProof/>
                          <w:lang w:val="en-US"/>
                        </w:rPr>
                        <w:drawing>
                          <wp:inline distT="0" distB="0" distL="0" distR="0" wp14:anchorId="33ED640A" wp14:editId="73B078C5">
                            <wp:extent cx="2437130" cy="2593187"/>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37130" cy="2593187"/>
                                    </a:xfrm>
                                    <a:prstGeom prst="rect">
                                      <a:avLst/>
                                    </a:prstGeom>
                                    <a:noFill/>
                                    <a:ln>
                                      <a:noFill/>
                                    </a:ln>
                                  </pic:spPr>
                                </pic:pic>
                              </a:graphicData>
                            </a:graphic>
                          </wp:inline>
                        </w:drawing>
                      </w:r>
                    </w:p>
                  </w:txbxContent>
                </v:textbox>
                <w10:anchorlock/>
              </v:shape>
            </w:pict>
          </mc:Fallback>
        </mc:AlternateContent>
      </w:r>
    </w:p>
    <w:p w14:paraId="282F8A7A" w14:textId="64D35448" w:rsidR="00502640" w:rsidRPr="00502640" w:rsidRDefault="00502640" w:rsidP="00502640">
      <w:pPr>
        <w:spacing w:line="240" w:lineRule="auto"/>
        <w:jc w:val="center"/>
        <w:rPr>
          <w:rFonts w:ascii="Arial" w:hAnsi="Arial" w:cs="Arial"/>
          <w:sz w:val="24"/>
          <w:szCs w:val="24"/>
          <w:lang w:val="en-US"/>
        </w:rPr>
      </w:pPr>
      <w:r>
        <w:rPr>
          <w:rFonts w:ascii="Arial" w:hAnsi="Arial" w:cs="Arial"/>
          <w:b/>
          <w:sz w:val="24"/>
          <w:szCs w:val="24"/>
          <w:lang w:val="en-US"/>
        </w:rPr>
        <w:t xml:space="preserve">Gambar 2. </w:t>
      </w:r>
      <w:r>
        <w:rPr>
          <w:rFonts w:ascii="Arial" w:hAnsi="Arial" w:cs="Arial"/>
          <w:sz w:val="24"/>
          <w:szCs w:val="24"/>
          <w:lang w:val="en-US"/>
        </w:rPr>
        <w:t>Tahapan pembuatan sabun cuci tangan ekstrak kulit kakao</w:t>
      </w:r>
    </w:p>
    <w:p w14:paraId="08FE8C53" w14:textId="2B9AE92B" w:rsidR="00502640" w:rsidRDefault="00502640" w:rsidP="00502640">
      <w:pPr>
        <w:spacing w:line="240" w:lineRule="auto"/>
        <w:jc w:val="center"/>
        <w:rPr>
          <w:rFonts w:ascii="Arial" w:hAnsi="Arial" w:cs="Arial"/>
          <w:sz w:val="24"/>
          <w:szCs w:val="24"/>
          <w:lang w:val="en-US"/>
        </w:rPr>
      </w:pPr>
    </w:p>
    <w:p w14:paraId="0D739D55" w14:textId="6F8E1428" w:rsidR="00EE4ED0" w:rsidRDefault="008758BE" w:rsidP="00EE4ED0">
      <w:pPr>
        <w:spacing w:line="240" w:lineRule="auto"/>
        <w:ind w:firstLine="720"/>
        <w:jc w:val="both"/>
        <w:rPr>
          <w:rFonts w:ascii="Arial" w:hAnsi="Arial" w:cs="Arial"/>
          <w:sz w:val="24"/>
          <w:szCs w:val="24"/>
        </w:rPr>
      </w:pPr>
      <w:r w:rsidRPr="008758BE">
        <w:rPr>
          <w:rFonts w:ascii="Arial" w:hAnsi="Arial" w:cs="Arial"/>
          <w:sz w:val="24"/>
          <w:szCs w:val="24"/>
        </w:rPr>
        <w:t xml:space="preserve">Pembuatan Media Nutrien Agar (NA) digunakan sebagai media, dilarutkan dengan menggunakan aquadest steril dengan konsentrasi 10 g/L. Pada pengujian ini, menggunakan media NA sebanyak 0,02 g/L yang dilarutkan dengan aquadest dan dipanaskan pada hot plate. Setelah panas, larutan dituangkan ke dalam tabung reaksi, ditutup dengan kapas, dan disterilkan dalam autoclave pada suhu 115ºC tekanan 1 atm selama 10 menit. Uji daya hambat dilakukan menggunakan difusi agar dengan metode </w:t>
      </w:r>
      <w:r w:rsidRPr="00502640">
        <w:rPr>
          <w:rFonts w:ascii="Arial" w:hAnsi="Arial" w:cs="Arial"/>
          <w:i/>
          <w:sz w:val="24"/>
          <w:szCs w:val="24"/>
        </w:rPr>
        <w:t>Kirby Bauer</w:t>
      </w:r>
      <w:r w:rsidRPr="008758BE">
        <w:rPr>
          <w:rFonts w:ascii="Arial" w:hAnsi="Arial" w:cs="Arial"/>
          <w:sz w:val="24"/>
          <w:szCs w:val="24"/>
        </w:rPr>
        <w:t xml:space="preserve"> menggunakan kertas cakram</w:t>
      </w:r>
      <w:r w:rsidR="00EE4ED0">
        <w:rPr>
          <w:rFonts w:ascii="Arial" w:hAnsi="Arial" w:cs="Arial"/>
          <w:sz w:val="24"/>
          <w:szCs w:val="24"/>
          <w:lang w:val="en-US"/>
        </w:rPr>
        <w:t xml:space="preserve"> dapat dilihar pada Gambar 3</w:t>
      </w:r>
      <w:r w:rsidRPr="008758BE">
        <w:rPr>
          <w:rFonts w:ascii="Arial" w:hAnsi="Arial" w:cs="Arial"/>
          <w:sz w:val="24"/>
          <w:szCs w:val="24"/>
        </w:rPr>
        <w:t xml:space="preserve">. Penelitian ini menggunakan tiga jenis konsentrasi yaitu 80 g/L, 90 g/L, dan 100 g/L, serta sabun </w:t>
      </w:r>
      <w:r w:rsidRPr="00502640">
        <w:rPr>
          <w:rFonts w:ascii="Arial" w:hAnsi="Arial" w:cs="Arial"/>
          <w:i/>
          <w:sz w:val="24"/>
          <w:szCs w:val="24"/>
        </w:rPr>
        <w:t>hand wash</w:t>
      </w:r>
      <w:r w:rsidRPr="008758BE">
        <w:rPr>
          <w:rFonts w:ascii="Arial" w:hAnsi="Arial" w:cs="Arial"/>
          <w:sz w:val="24"/>
          <w:szCs w:val="24"/>
        </w:rPr>
        <w:t xml:space="preserve"> merk “Yuri” sebagai kontrol.</w:t>
      </w:r>
    </w:p>
    <w:p w14:paraId="27F01B94" w14:textId="497B420B" w:rsidR="00EE4ED0" w:rsidRDefault="00EE4ED0" w:rsidP="008758BE">
      <w:pPr>
        <w:spacing w:line="240" w:lineRule="auto"/>
        <w:ind w:firstLine="720"/>
        <w:jc w:val="both"/>
        <w:rPr>
          <w:rFonts w:ascii="Arial" w:hAnsi="Arial" w:cs="Arial"/>
          <w:sz w:val="24"/>
          <w:szCs w:val="24"/>
        </w:rPr>
      </w:pPr>
      <w:r w:rsidRPr="00DE149C">
        <w:rPr>
          <w:rFonts w:asciiTheme="majorHAnsi" w:hAnsiTheme="majorHAnsi" w:cs="Times New Roman"/>
          <w:noProof/>
          <w:lang w:val="en-US"/>
        </w:rPr>
        <mc:AlternateContent>
          <mc:Choice Requires="wps">
            <w:drawing>
              <wp:anchor distT="45720" distB="45720" distL="114300" distR="114300" simplePos="0" relativeHeight="251661312" behindDoc="0" locked="0" layoutInCell="1" allowOverlap="1" wp14:anchorId="5D897D90" wp14:editId="747D710D">
                <wp:simplePos x="0" y="0"/>
                <wp:positionH relativeFrom="margin">
                  <wp:align>center</wp:align>
                </wp:positionH>
                <wp:positionV relativeFrom="paragraph">
                  <wp:posOffset>208280</wp:posOffset>
                </wp:positionV>
                <wp:extent cx="2272030" cy="2129155"/>
                <wp:effectExtent l="0" t="0" r="13970" b="23495"/>
                <wp:wrapSquare wrapText="bothSides"/>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2030" cy="2129155"/>
                        </a:xfrm>
                        <a:prstGeom prst="rect">
                          <a:avLst/>
                        </a:prstGeom>
                        <a:solidFill>
                          <a:srgbClr val="FFFFFF"/>
                        </a:solidFill>
                        <a:ln w="9525">
                          <a:solidFill>
                            <a:srgbClr val="000000"/>
                          </a:solidFill>
                          <a:miter lim="800000"/>
                          <a:headEnd/>
                          <a:tailEnd/>
                        </a:ln>
                      </wps:spPr>
                      <wps:txbx>
                        <w:txbxContent>
                          <w:p w14:paraId="2A9C6179" w14:textId="77777777" w:rsidR="00EE4ED0" w:rsidRDefault="00EE4ED0" w:rsidP="00EE4ED0">
                            <w:pPr>
                              <w:jc w:val="center"/>
                              <w:rPr>
                                <w:noProof/>
                              </w:rPr>
                            </w:pPr>
                            <w:r w:rsidRPr="00DE149C">
                              <w:rPr>
                                <w:noProof/>
                                <w:lang w:val="en-US"/>
                              </w:rPr>
                              <w:drawing>
                                <wp:inline distT="0" distB="0" distL="0" distR="0" wp14:anchorId="21605AB9" wp14:editId="08853923">
                                  <wp:extent cx="1662545" cy="99625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69252" cy="1000277"/>
                                          </a:xfrm>
                                          <a:prstGeom prst="rect">
                                            <a:avLst/>
                                          </a:prstGeom>
                                          <a:noFill/>
                                          <a:ln>
                                            <a:noFill/>
                                          </a:ln>
                                        </pic:spPr>
                                      </pic:pic>
                                    </a:graphicData>
                                  </a:graphic>
                                </wp:inline>
                              </w:drawing>
                            </w:r>
                          </w:p>
                          <w:p w14:paraId="4C5421B8" w14:textId="77777777" w:rsidR="00EE4ED0" w:rsidRDefault="00EE4ED0" w:rsidP="00EE4ED0">
                            <w:pPr>
                              <w:jc w:val="center"/>
                            </w:pPr>
                            <w:r w:rsidRPr="00EE4ED0">
                              <w:rPr>
                                <w:rFonts w:ascii="Arial" w:hAnsi="Arial" w:cs="Arial"/>
                                <w:noProof/>
                                <w:lang w:val="en-US"/>
                              </w:rPr>
                              <w:drawing>
                                <wp:inline distT="0" distB="0" distL="0" distR="0" wp14:anchorId="79EDA397" wp14:editId="2CA9DAAF">
                                  <wp:extent cx="1787237" cy="913927"/>
                                  <wp:effectExtent l="0" t="0" r="381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93346" cy="91705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897D90" id="_x0000_s1028" type="#_x0000_t202" style="position:absolute;left:0;text-align:left;margin-left:0;margin-top:16.4pt;width:178.9pt;height:167.6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">
                <v:textbox>
                  <w:txbxContent>
                    <w:p w14:paraId="2A9C6179" w14:textId="77777777" w:rsidR="00EE4ED0" w:rsidRDefault="00EE4ED0" w:rsidP="00EE4ED0">
                      <w:pPr>
                        <w:jc w:val="center"/>
                        <w:rPr>
                          <w:noProof/>
                        </w:rPr>
                      </w:pPr>
                      <w:r w:rsidRPr="00DE149C">
                        <w:rPr>
                          <w:noProof/>
                        </w:rPr>
                        <w:drawing>
                          <wp:inline distT="0" distB="0" distL="0" distR="0" wp14:anchorId="21605AB9" wp14:editId="08853923">
                            <wp:extent cx="1662545" cy="99625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69252" cy="1000277"/>
                                    </a:xfrm>
                                    <a:prstGeom prst="rect">
                                      <a:avLst/>
                                    </a:prstGeom>
                                    <a:noFill/>
                                    <a:ln>
                                      <a:noFill/>
                                    </a:ln>
                                  </pic:spPr>
                                </pic:pic>
                              </a:graphicData>
                            </a:graphic>
                          </wp:inline>
                        </w:drawing>
                      </w:r>
                    </w:p>
                    <w:p w14:paraId="4C5421B8" w14:textId="77777777" w:rsidR="00EE4ED0" w:rsidRDefault="00EE4ED0" w:rsidP="00EE4ED0">
                      <w:pPr>
                        <w:jc w:val="center"/>
                      </w:pPr>
                      <w:r w:rsidRPr="00EE4ED0">
                        <w:rPr>
                          <w:rFonts w:ascii="Arial" w:hAnsi="Arial" w:cs="Arial"/>
                          <w:noProof/>
                        </w:rPr>
                        <w:drawing>
                          <wp:inline distT="0" distB="0" distL="0" distR="0" wp14:anchorId="79EDA397" wp14:editId="2CA9DAAF">
                            <wp:extent cx="1787237" cy="913927"/>
                            <wp:effectExtent l="0" t="0" r="381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93346" cy="917051"/>
                                    </a:xfrm>
                                    <a:prstGeom prst="rect">
                                      <a:avLst/>
                                    </a:prstGeom>
                                    <a:noFill/>
                                    <a:ln>
                                      <a:noFill/>
                                    </a:ln>
                                  </pic:spPr>
                                </pic:pic>
                              </a:graphicData>
                            </a:graphic>
                          </wp:inline>
                        </w:drawing>
                      </w:r>
                    </w:p>
                  </w:txbxContent>
                </v:textbox>
                <w10:wrap type="square" anchorx="margin"/>
              </v:shape>
            </w:pict>
          </mc:Fallback>
        </mc:AlternateContent>
      </w:r>
    </w:p>
    <w:p w14:paraId="17955BCA" w14:textId="3A698C1E" w:rsidR="00EE4ED0" w:rsidRDefault="00EE4ED0" w:rsidP="008758BE">
      <w:pPr>
        <w:spacing w:line="240" w:lineRule="auto"/>
        <w:ind w:firstLine="720"/>
        <w:jc w:val="both"/>
        <w:rPr>
          <w:rFonts w:ascii="Arial" w:hAnsi="Arial" w:cs="Arial"/>
          <w:sz w:val="24"/>
          <w:szCs w:val="24"/>
        </w:rPr>
      </w:pPr>
    </w:p>
    <w:p w14:paraId="7E312C7E" w14:textId="626B38C5" w:rsidR="00EE4ED0" w:rsidRDefault="00EE4ED0" w:rsidP="008758BE">
      <w:pPr>
        <w:spacing w:line="240" w:lineRule="auto"/>
        <w:ind w:firstLine="720"/>
        <w:jc w:val="both"/>
        <w:rPr>
          <w:rFonts w:ascii="Arial" w:hAnsi="Arial" w:cs="Arial"/>
          <w:sz w:val="24"/>
          <w:szCs w:val="24"/>
        </w:rPr>
      </w:pPr>
    </w:p>
    <w:p w14:paraId="466DBB14" w14:textId="673B79B9" w:rsidR="00EE4ED0" w:rsidRDefault="00EE4ED0" w:rsidP="008758BE">
      <w:pPr>
        <w:spacing w:line="240" w:lineRule="auto"/>
        <w:ind w:firstLine="720"/>
        <w:jc w:val="both"/>
        <w:rPr>
          <w:rFonts w:ascii="Arial" w:hAnsi="Arial" w:cs="Arial"/>
          <w:sz w:val="24"/>
          <w:szCs w:val="24"/>
        </w:rPr>
      </w:pPr>
    </w:p>
    <w:p w14:paraId="6FB9ADCF" w14:textId="54C1F258" w:rsidR="00EE4ED0" w:rsidRDefault="00EE4ED0" w:rsidP="008758BE">
      <w:pPr>
        <w:spacing w:line="240" w:lineRule="auto"/>
        <w:ind w:firstLine="720"/>
        <w:jc w:val="both"/>
        <w:rPr>
          <w:rFonts w:ascii="Arial" w:hAnsi="Arial" w:cs="Arial"/>
          <w:sz w:val="24"/>
          <w:szCs w:val="24"/>
        </w:rPr>
      </w:pPr>
    </w:p>
    <w:p w14:paraId="2F7AFCCD" w14:textId="432C053B" w:rsidR="00EE4ED0" w:rsidRDefault="00EE4ED0" w:rsidP="008758BE">
      <w:pPr>
        <w:spacing w:line="240" w:lineRule="auto"/>
        <w:ind w:firstLine="720"/>
        <w:jc w:val="both"/>
        <w:rPr>
          <w:rFonts w:ascii="Arial" w:hAnsi="Arial" w:cs="Arial"/>
          <w:sz w:val="24"/>
          <w:szCs w:val="24"/>
        </w:rPr>
      </w:pPr>
    </w:p>
    <w:p w14:paraId="0AD18C8B" w14:textId="2F883E16" w:rsidR="00EE4ED0" w:rsidRDefault="00EE4ED0" w:rsidP="008758BE">
      <w:pPr>
        <w:spacing w:line="240" w:lineRule="auto"/>
        <w:ind w:firstLine="720"/>
        <w:jc w:val="both"/>
        <w:rPr>
          <w:rFonts w:ascii="Arial" w:hAnsi="Arial" w:cs="Arial"/>
          <w:sz w:val="24"/>
          <w:szCs w:val="24"/>
        </w:rPr>
      </w:pPr>
    </w:p>
    <w:p w14:paraId="18C293C8" w14:textId="4534417F" w:rsidR="00EE4ED0" w:rsidRDefault="00EE4ED0" w:rsidP="008758BE">
      <w:pPr>
        <w:spacing w:line="240" w:lineRule="auto"/>
        <w:ind w:firstLine="720"/>
        <w:jc w:val="both"/>
        <w:rPr>
          <w:rFonts w:ascii="Arial" w:hAnsi="Arial" w:cs="Arial"/>
          <w:sz w:val="24"/>
          <w:szCs w:val="24"/>
        </w:rPr>
      </w:pPr>
    </w:p>
    <w:p w14:paraId="00C178B0" w14:textId="7EF678A0" w:rsidR="00EE4ED0" w:rsidRDefault="00EE4ED0" w:rsidP="008758BE">
      <w:pPr>
        <w:spacing w:line="240" w:lineRule="auto"/>
        <w:ind w:firstLine="720"/>
        <w:jc w:val="both"/>
        <w:rPr>
          <w:rFonts w:ascii="Arial" w:hAnsi="Arial" w:cs="Arial"/>
          <w:sz w:val="24"/>
          <w:szCs w:val="24"/>
        </w:rPr>
      </w:pPr>
    </w:p>
    <w:p w14:paraId="3DB6E4DD" w14:textId="370A21FC" w:rsidR="00EE4ED0" w:rsidRDefault="00EE4ED0" w:rsidP="00EE4ED0">
      <w:pPr>
        <w:spacing w:line="240" w:lineRule="auto"/>
        <w:ind w:firstLine="720"/>
        <w:jc w:val="center"/>
        <w:rPr>
          <w:rFonts w:ascii="Arial" w:hAnsi="Arial" w:cs="Arial"/>
          <w:sz w:val="24"/>
          <w:szCs w:val="24"/>
          <w:lang w:val="en-US"/>
        </w:rPr>
      </w:pPr>
      <w:r>
        <w:rPr>
          <w:rFonts w:ascii="Arial" w:hAnsi="Arial" w:cs="Arial"/>
          <w:b/>
          <w:sz w:val="24"/>
          <w:szCs w:val="24"/>
          <w:lang w:val="en-US"/>
        </w:rPr>
        <w:t>Gambar 3.</w:t>
      </w:r>
      <w:r>
        <w:rPr>
          <w:rFonts w:ascii="Arial" w:hAnsi="Arial" w:cs="Arial"/>
          <w:sz w:val="24"/>
          <w:szCs w:val="24"/>
          <w:lang w:val="en-US"/>
        </w:rPr>
        <w:t xml:space="preserve"> Pengujian daya hambat sabun cuci tangan ekstrak kulit kakao terhadap bakteri patogen</w:t>
      </w:r>
    </w:p>
    <w:p w14:paraId="1AC69897" w14:textId="77777777" w:rsidR="00EE4ED0" w:rsidRPr="00EE4ED0" w:rsidRDefault="00EE4ED0" w:rsidP="00EE4ED0">
      <w:pPr>
        <w:spacing w:line="240" w:lineRule="auto"/>
        <w:ind w:firstLine="720"/>
        <w:jc w:val="center"/>
        <w:rPr>
          <w:rFonts w:ascii="Arial" w:hAnsi="Arial" w:cs="Arial"/>
          <w:sz w:val="24"/>
          <w:szCs w:val="24"/>
          <w:lang w:val="en-US"/>
        </w:rPr>
      </w:pPr>
    </w:p>
    <w:p w14:paraId="06B6BC6A" w14:textId="2CD72984" w:rsidR="008758BE" w:rsidRPr="008758BE" w:rsidRDefault="008758BE" w:rsidP="008758BE">
      <w:pPr>
        <w:spacing w:line="240" w:lineRule="auto"/>
        <w:ind w:firstLine="720"/>
        <w:jc w:val="both"/>
        <w:rPr>
          <w:rFonts w:ascii="Arial" w:hAnsi="Arial" w:cs="Arial"/>
          <w:sz w:val="24"/>
          <w:szCs w:val="24"/>
        </w:rPr>
      </w:pPr>
      <w:r w:rsidRPr="008758BE">
        <w:rPr>
          <w:rFonts w:ascii="Arial" w:hAnsi="Arial" w:cs="Arial"/>
          <w:sz w:val="24"/>
          <w:szCs w:val="24"/>
        </w:rPr>
        <w:lastRenderedPageBreak/>
        <w:t xml:space="preserve">Alat yang digunakan dalam penelitian ini mencakup cawan petri, erlenmeyer (250 ml), batang pengaduk, beaker glass (250 ml), gelas ukur (100 ml), autoclave, hot plate, laminar </w:t>
      </w:r>
      <w:r w:rsidRPr="008758BE">
        <w:rPr>
          <w:rFonts w:ascii="Arial" w:hAnsi="Arial" w:cs="Arial"/>
          <w:i/>
          <w:sz w:val="24"/>
          <w:szCs w:val="24"/>
        </w:rPr>
        <w:t>air flow</w:t>
      </w:r>
      <w:r w:rsidRPr="008758BE">
        <w:rPr>
          <w:rFonts w:ascii="Arial" w:hAnsi="Arial" w:cs="Arial"/>
          <w:sz w:val="24"/>
          <w:szCs w:val="24"/>
        </w:rPr>
        <w:t xml:space="preserve">, inkubator, kulkas, vortek, tabung </w:t>
      </w:r>
      <w:r w:rsidRPr="008758BE">
        <w:rPr>
          <w:rFonts w:ascii="Arial" w:hAnsi="Arial" w:cs="Arial"/>
          <w:i/>
          <w:sz w:val="24"/>
          <w:szCs w:val="24"/>
        </w:rPr>
        <w:t>ependolf</w:t>
      </w:r>
      <w:r w:rsidRPr="008758BE">
        <w:rPr>
          <w:rFonts w:ascii="Arial" w:hAnsi="Arial" w:cs="Arial"/>
          <w:sz w:val="24"/>
          <w:szCs w:val="24"/>
        </w:rPr>
        <w:t xml:space="preserve">, mikropipet, </w:t>
      </w:r>
      <w:r w:rsidRPr="008758BE">
        <w:rPr>
          <w:rFonts w:ascii="Arial" w:hAnsi="Arial" w:cs="Arial"/>
          <w:i/>
          <w:sz w:val="24"/>
          <w:szCs w:val="24"/>
        </w:rPr>
        <w:t>blue tip</w:t>
      </w:r>
      <w:r w:rsidRPr="008758BE">
        <w:rPr>
          <w:rFonts w:ascii="Arial" w:hAnsi="Arial" w:cs="Arial"/>
          <w:sz w:val="24"/>
          <w:szCs w:val="24"/>
        </w:rPr>
        <w:t>, bunsen spiritus, korek api, nampan, kapas, karet, sill, kerta</w:t>
      </w:r>
      <w:r>
        <w:rPr>
          <w:rFonts w:ascii="Arial" w:hAnsi="Arial" w:cs="Arial"/>
          <w:sz w:val="24"/>
          <w:szCs w:val="24"/>
        </w:rPr>
        <w:t>s coklat, pinset</w:t>
      </w:r>
      <w:r w:rsidRPr="008758BE">
        <w:rPr>
          <w:rFonts w:ascii="Arial" w:hAnsi="Arial" w:cs="Arial"/>
          <w:sz w:val="24"/>
          <w:szCs w:val="24"/>
        </w:rPr>
        <w:t xml:space="preserve">, tabung reaksi, rak tabung, spidol art line, sarung tangan lateks, dan masker. Bahan yang digunakan adalah </w:t>
      </w:r>
      <w:r w:rsidRPr="008758BE">
        <w:rPr>
          <w:rFonts w:ascii="Arial" w:hAnsi="Arial" w:cs="Arial"/>
          <w:i/>
          <w:sz w:val="24"/>
          <w:szCs w:val="24"/>
        </w:rPr>
        <w:t>Nutrien Agar</w:t>
      </w:r>
      <w:r w:rsidRPr="008758BE">
        <w:rPr>
          <w:rFonts w:ascii="Arial" w:hAnsi="Arial" w:cs="Arial"/>
          <w:sz w:val="24"/>
          <w:szCs w:val="24"/>
        </w:rPr>
        <w:t xml:space="preserve"> (NA), </w:t>
      </w:r>
      <w:r w:rsidRPr="008758BE">
        <w:rPr>
          <w:rFonts w:ascii="Arial" w:hAnsi="Arial" w:cs="Arial"/>
          <w:i/>
          <w:sz w:val="24"/>
          <w:szCs w:val="24"/>
        </w:rPr>
        <w:t>Nutrient Broth</w:t>
      </w:r>
      <w:r w:rsidRPr="008758BE">
        <w:rPr>
          <w:rFonts w:ascii="Arial" w:hAnsi="Arial" w:cs="Arial"/>
          <w:sz w:val="24"/>
          <w:szCs w:val="24"/>
        </w:rPr>
        <w:t xml:space="preserve"> (NB), ekstrak kulit kakao </w:t>
      </w:r>
      <w:r w:rsidRPr="008758BE">
        <w:rPr>
          <w:rFonts w:ascii="Arial" w:hAnsi="Arial" w:cs="Arial"/>
          <w:i/>
          <w:sz w:val="24"/>
          <w:szCs w:val="24"/>
        </w:rPr>
        <w:t>(Theobroma cacao L.),</w:t>
      </w:r>
      <w:r w:rsidRPr="008758BE">
        <w:rPr>
          <w:rFonts w:ascii="Arial" w:hAnsi="Arial" w:cs="Arial"/>
          <w:sz w:val="24"/>
          <w:szCs w:val="24"/>
        </w:rPr>
        <w:t xml:space="preserve"> alkohol 96%, bakteri </w:t>
      </w:r>
      <w:r w:rsidRPr="008758BE">
        <w:rPr>
          <w:rFonts w:ascii="Arial" w:hAnsi="Arial" w:cs="Arial"/>
          <w:i/>
          <w:sz w:val="24"/>
          <w:szCs w:val="24"/>
        </w:rPr>
        <w:t>Escherichia coli, Staphylococcus aureus,</w:t>
      </w:r>
      <w:r w:rsidRPr="008758BE">
        <w:rPr>
          <w:rFonts w:ascii="Arial" w:hAnsi="Arial" w:cs="Arial"/>
          <w:sz w:val="24"/>
          <w:szCs w:val="24"/>
        </w:rPr>
        <w:t xml:space="preserve"> </w:t>
      </w:r>
      <w:r w:rsidRPr="008758BE">
        <w:rPr>
          <w:rFonts w:ascii="Arial" w:hAnsi="Arial" w:cs="Arial"/>
          <w:i/>
          <w:sz w:val="24"/>
          <w:szCs w:val="24"/>
        </w:rPr>
        <w:t>Salmonella typhi,</w:t>
      </w:r>
      <w:r w:rsidRPr="008758BE">
        <w:rPr>
          <w:rFonts w:ascii="Arial" w:hAnsi="Arial" w:cs="Arial"/>
          <w:sz w:val="24"/>
          <w:szCs w:val="24"/>
        </w:rPr>
        <w:t xml:space="preserve"> dan aquadest steril. Setelah inkubasi 24 jam, zona bening akan terlihat dan diukur menggunakan jangka sorong. Data yang diperoleh dianalisis menggunakan analisis varians (ANOVA) untuk menentukan pengaruh perlakuan, dan jika terdapat perbedaan signifikan (p &lt; 0,005), dilanjutkan dengan uji post hoc Tukey untuk membandingkan rata-rata perlakuan secara berpasangan setelah melakukan uji analisis varian.</w:t>
      </w:r>
    </w:p>
    <w:p w14:paraId="65C150D1" w14:textId="77777777" w:rsidR="00947A02" w:rsidRDefault="00947A02" w:rsidP="00126618">
      <w:pPr>
        <w:spacing w:before="240" w:after="0" w:line="240" w:lineRule="auto"/>
        <w:rPr>
          <w:rFonts w:ascii="Arial" w:eastAsia="Book Antiqua" w:hAnsi="Arial" w:cs="Arial"/>
          <w:b/>
          <w:sz w:val="24"/>
          <w:szCs w:val="24"/>
          <w:lang w:val="en-GB"/>
        </w:rPr>
      </w:pPr>
    </w:p>
    <w:p w14:paraId="1EF74A85" w14:textId="4ECAADF0" w:rsidR="001C0EBB" w:rsidRPr="001C0EBB" w:rsidRDefault="00C80066" w:rsidP="00126618">
      <w:pPr>
        <w:spacing w:before="240" w:after="0" w:line="240" w:lineRule="auto"/>
        <w:rPr>
          <w:rFonts w:ascii="Arial" w:eastAsia="Book Antiqua" w:hAnsi="Arial" w:cs="Arial"/>
          <w:b/>
          <w:sz w:val="24"/>
          <w:szCs w:val="24"/>
          <w:lang w:val="en-GB"/>
        </w:rPr>
      </w:pPr>
      <w:r w:rsidRPr="00B55A4F">
        <w:rPr>
          <w:rFonts w:ascii="Arial" w:eastAsia="Book Antiqua" w:hAnsi="Arial" w:cs="Arial"/>
          <w:b/>
          <w:sz w:val="24"/>
          <w:szCs w:val="24"/>
          <w:lang w:val="en-GB"/>
        </w:rPr>
        <w:t xml:space="preserve">HASIL DAN </w:t>
      </w:r>
      <w:r w:rsidR="00B767E2">
        <w:rPr>
          <w:rFonts w:ascii="Arial" w:eastAsia="Book Antiqua" w:hAnsi="Arial" w:cs="Arial"/>
          <w:b/>
          <w:sz w:val="24"/>
          <w:szCs w:val="24"/>
          <w:lang w:val="en-GB"/>
        </w:rPr>
        <w:t>PEMBAHASAN</w:t>
      </w:r>
    </w:p>
    <w:p w14:paraId="336F331F" w14:textId="738C288D" w:rsidR="004270CB" w:rsidRDefault="001C0EBB" w:rsidP="005259F7">
      <w:pPr>
        <w:spacing w:line="240" w:lineRule="auto"/>
        <w:ind w:firstLine="720"/>
        <w:jc w:val="both"/>
        <w:rPr>
          <w:rFonts w:ascii="Arial" w:eastAsia="Times New Roman" w:hAnsi="Arial" w:cs="Arial"/>
          <w:sz w:val="24"/>
          <w:szCs w:val="24"/>
          <w:lang w:val="en-US"/>
        </w:rPr>
      </w:pPr>
      <w:bookmarkStart w:id="0" w:name="_heading=h.gjdgxs" w:colFirst="0" w:colLast="0"/>
      <w:bookmarkEnd w:id="0"/>
      <w:r w:rsidRPr="001C0EBB">
        <w:rPr>
          <w:rFonts w:ascii="Arial" w:hAnsi="Arial" w:cs="Arial"/>
          <w:sz w:val="24"/>
          <w:szCs w:val="24"/>
        </w:rPr>
        <w:t>Dalam menggolongkan daya hambat antibakteri ekstrak yang dilakukan pengukuran diameter zona hambat. Zona hambat berwarna bening yang terbentuk disekitar kertas cakram yang diuji menandakan bahwa terjadi aktivitas daya hambat terhadap bakteri. Adanya zona hambat disekitar kertas cakram merupakan daerah difusi dalam mempengaruhi pertumbuhan bakteri</w:t>
      </w:r>
      <w:r w:rsidR="00002BBF">
        <w:rPr>
          <w:rFonts w:ascii="Arial" w:hAnsi="Arial" w:cs="Arial"/>
          <w:sz w:val="24"/>
          <w:szCs w:val="24"/>
          <w:lang w:val="en-US"/>
        </w:rPr>
        <w:t xml:space="preserve"> dapat dilihat pada Gambar 4</w:t>
      </w:r>
      <w:r w:rsidRPr="001C0EBB">
        <w:rPr>
          <w:rFonts w:ascii="Arial" w:hAnsi="Arial" w:cs="Arial"/>
          <w:sz w:val="24"/>
          <w:szCs w:val="24"/>
        </w:rPr>
        <w:t>.Kekuatan antibakteri dapat diketahui dengan mengukur besarnya diameterzona hambat yang berwarna bening, terbentuk oleh ekstrak yang diuji. Suatu ekstrak atau tanaman perlu diketahui</w:t>
      </w:r>
      <w:r w:rsidRPr="001C0EBB">
        <w:rPr>
          <w:rFonts w:ascii="Arial" w:hAnsi="Arial" w:cs="Arial"/>
          <w:sz w:val="24"/>
          <w:szCs w:val="24"/>
          <w:lang w:val="en-US"/>
        </w:rPr>
        <w:t xml:space="preserve"> </w:t>
      </w:r>
      <w:r w:rsidRPr="001C0EBB">
        <w:rPr>
          <w:rFonts w:ascii="Arial" w:hAnsi="Arial" w:cs="Arial"/>
          <w:sz w:val="24"/>
          <w:szCs w:val="24"/>
        </w:rPr>
        <w:t xml:space="preserve">kekuatan antibakterinya. Menurut </w:t>
      </w:r>
      <w:r w:rsidRPr="001C0EBB">
        <w:rPr>
          <w:rFonts w:ascii="Arial" w:hAnsi="Arial" w:cs="Arial"/>
          <w:sz w:val="24"/>
          <w:szCs w:val="24"/>
        </w:rPr>
        <w:fldChar w:fldCharType="begin" w:fldLock="1"/>
      </w:r>
      <w:r w:rsidRPr="001C0EBB">
        <w:rPr>
          <w:rFonts w:ascii="Arial" w:hAnsi="Arial" w:cs="Arial"/>
          <w:sz w:val="24"/>
          <w:szCs w:val="24"/>
        </w:rPr>
        <w:instrText>ADDIN CSL_CITATION {"citationItems":[{"id":"ITEM-1","itemData":{"DOI":"10.1128/aem.22.4.659-665.1971","ISSN":"00036919","PMID":"5002143","author":[{"dropping-particle":"","family":"Davis","given":"","non-dropping-particle":"","parse-names":false,"suffix":""},{"dropping-particle":"","family":"W.","given":"W.","non-dropping-particle":"","parse-names":false,"suffix":""},{"dropping-particle":"","family":"Stout","given":"T. R.","non-dropping-particle":"","parse-names":false,"suffix":""}],"container-title":"Applied microbiology","id":"ITEM-1","issue":"4","issued":{"date-parts":[["1971"]]},"page":"659-665","title":"Disc Plate Method of Microbiological Antibiotic Assay","type":"article-journal","volume":"22"},"uris":["http://www.mendeley.com/documents/?uuid=25d2ad72-6171-44ba-a5d7-1a7742655e9e"]}],"mendeley":{"formattedCitation":"(Davis et al., 1971)","manualFormatting":"Davis dan Stout (1971)","plainTextFormattedCitation":"(Davis et al., 1971)","previouslyFormattedCitation":"(Davis et al., 1971)"},"properties":{"noteIndex":0},"schema":"https://github.com/citation-style-language/schema/raw/master/csl-citation.json"}</w:instrText>
      </w:r>
      <w:r w:rsidRPr="001C0EBB">
        <w:rPr>
          <w:rFonts w:ascii="Arial" w:hAnsi="Arial" w:cs="Arial"/>
          <w:sz w:val="24"/>
          <w:szCs w:val="24"/>
        </w:rPr>
        <w:fldChar w:fldCharType="separate"/>
      </w:r>
      <w:r w:rsidRPr="001C0EBB">
        <w:rPr>
          <w:rFonts w:ascii="Arial" w:hAnsi="Arial" w:cs="Arial"/>
          <w:noProof/>
          <w:sz w:val="24"/>
          <w:szCs w:val="24"/>
        </w:rPr>
        <w:t>Davis dan Stout (1971)</w:t>
      </w:r>
      <w:r w:rsidRPr="001C0EBB">
        <w:rPr>
          <w:rFonts w:ascii="Arial" w:hAnsi="Arial" w:cs="Arial"/>
          <w:sz w:val="24"/>
          <w:szCs w:val="24"/>
        </w:rPr>
        <w:fldChar w:fldCharType="end"/>
      </w:r>
      <w:r w:rsidRPr="001C0EBB">
        <w:rPr>
          <w:rFonts w:ascii="Arial" w:hAnsi="Arial" w:cs="Arial"/>
          <w:sz w:val="24"/>
          <w:szCs w:val="24"/>
        </w:rPr>
        <w:t>,  kekuatan bakteri dapat dikategorikan bahwa diameter ≤ 5</w:t>
      </w:r>
      <w:r w:rsidRPr="001C0EBB">
        <w:rPr>
          <w:rFonts w:ascii="Arial" w:eastAsia="Times New Roman" w:hAnsi="Arial" w:cs="Arial"/>
          <w:sz w:val="24"/>
          <w:szCs w:val="24"/>
        </w:rPr>
        <w:t xml:space="preserve"> mm (Lemah), 6-10 mm (Sedang), 11-20  mm (Kuat) dan </w:t>
      </w:r>
      <w:r w:rsidRPr="001C0EBB">
        <w:rPr>
          <w:rFonts w:ascii="Arial" w:hAnsi="Arial" w:cs="Arial"/>
          <w:sz w:val="24"/>
          <w:szCs w:val="24"/>
        </w:rPr>
        <w:t>≥ 21</w:t>
      </w:r>
      <w:r w:rsidRPr="001C0EBB">
        <w:rPr>
          <w:rFonts w:ascii="Arial" w:eastAsia="Times New Roman" w:hAnsi="Arial" w:cs="Arial"/>
          <w:sz w:val="24"/>
          <w:szCs w:val="24"/>
        </w:rPr>
        <w:t xml:space="preserve">  mm</w:t>
      </w:r>
      <w:r>
        <w:rPr>
          <w:rFonts w:ascii="Arial" w:eastAsia="Times New Roman" w:hAnsi="Arial" w:cs="Arial"/>
          <w:sz w:val="24"/>
          <w:szCs w:val="24"/>
        </w:rPr>
        <w:t xml:space="preserve"> (Sangat Kuat). H</w:t>
      </w:r>
      <w:r w:rsidRPr="001C0EBB">
        <w:rPr>
          <w:rFonts w:ascii="Arial" w:eastAsia="Times New Roman" w:hAnsi="Arial" w:cs="Arial"/>
          <w:sz w:val="24"/>
          <w:szCs w:val="24"/>
        </w:rPr>
        <w:t xml:space="preserve">asil penelitian  </w:t>
      </w:r>
      <w:r>
        <w:rPr>
          <w:rFonts w:ascii="Arial" w:eastAsia="Times New Roman" w:hAnsi="Arial" w:cs="Arial"/>
          <w:sz w:val="24"/>
          <w:szCs w:val="24"/>
        </w:rPr>
        <w:t xml:space="preserve">rata – rata beserta kategorinya dapat dilihat pada Tabel </w:t>
      </w:r>
      <w:r w:rsidR="004270CB">
        <w:rPr>
          <w:rFonts w:ascii="Arial" w:eastAsia="Times New Roman" w:hAnsi="Arial" w:cs="Arial"/>
          <w:sz w:val="24"/>
          <w:szCs w:val="24"/>
        </w:rPr>
        <w:t>1</w:t>
      </w:r>
      <w:r w:rsidR="004270CB">
        <w:rPr>
          <w:rFonts w:ascii="Arial" w:eastAsia="Times New Roman" w:hAnsi="Arial" w:cs="Arial"/>
          <w:sz w:val="24"/>
          <w:szCs w:val="24"/>
          <w:lang w:val="en-US"/>
        </w:rPr>
        <w:t xml:space="preserve"> </w:t>
      </w:r>
      <w:r w:rsidR="00002BBF">
        <w:rPr>
          <w:rFonts w:ascii="Arial" w:eastAsia="Times New Roman" w:hAnsi="Arial" w:cs="Arial"/>
          <w:sz w:val="24"/>
          <w:szCs w:val="24"/>
          <w:lang w:val="en-US"/>
        </w:rPr>
        <w:t xml:space="preserve">dan </w:t>
      </w:r>
      <w:r w:rsidR="005259F7">
        <w:rPr>
          <w:rFonts w:ascii="Arial" w:eastAsia="Times New Roman" w:hAnsi="Arial" w:cs="Arial"/>
          <w:sz w:val="24"/>
          <w:szCs w:val="24"/>
          <w:lang w:val="en-US"/>
        </w:rPr>
        <w:t>Gambar 5.</w:t>
      </w:r>
    </w:p>
    <w:p w14:paraId="62FC8C47" w14:textId="484D6B2B" w:rsidR="005259F7" w:rsidRDefault="005259F7" w:rsidP="005259F7">
      <w:pPr>
        <w:spacing w:line="240" w:lineRule="auto"/>
        <w:ind w:firstLine="720"/>
        <w:jc w:val="center"/>
        <w:rPr>
          <w:rFonts w:ascii="Arial" w:eastAsia="Times New Roman" w:hAnsi="Arial" w:cs="Arial"/>
          <w:sz w:val="24"/>
          <w:szCs w:val="24"/>
          <w:lang w:val="en-US"/>
        </w:rPr>
      </w:pPr>
      <w:r>
        <w:rPr>
          <w:rFonts w:ascii="Arial" w:eastAsia="Times New Roman" w:hAnsi="Arial" w:cs="Arial"/>
          <w:noProof/>
          <w:sz w:val="24"/>
          <w:szCs w:val="24"/>
          <w:lang w:val="en-US"/>
        </w:rPr>
        <w:drawing>
          <wp:inline distT="0" distB="0" distL="0" distR="0" wp14:anchorId="1E457DCF" wp14:editId="6E1122B2">
            <wp:extent cx="2729753" cy="2280681"/>
            <wp:effectExtent l="0" t="0" r="0"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WhatsApp Image 2025-04-14 at 14.43.03.jpeg"/>
                    <pic:cNvPicPr/>
                  </pic:nvPicPr>
                  <pic:blipFill>
                    <a:blip r:embed="rId20">
                      <a:extLst>
                        <a:ext uri="{28A0092B-C50C-407E-A947-70E740481C1C}">
                          <a14:useLocalDpi xmlns:a14="http://schemas.microsoft.com/office/drawing/2010/main" val="0"/>
                        </a:ext>
                      </a:extLst>
                    </a:blip>
                    <a:stretch>
                      <a:fillRect/>
                    </a:stretch>
                  </pic:blipFill>
                  <pic:spPr>
                    <a:xfrm>
                      <a:off x="0" y="0"/>
                      <a:ext cx="2739561" cy="2288875"/>
                    </a:xfrm>
                    <a:prstGeom prst="rect">
                      <a:avLst/>
                    </a:prstGeom>
                  </pic:spPr>
                </pic:pic>
              </a:graphicData>
            </a:graphic>
          </wp:inline>
        </w:drawing>
      </w:r>
    </w:p>
    <w:p w14:paraId="5F08B901" w14:textId="4245A502" w:rsidR="005259F7" w:rsidRDefault="005259F7" w:rsidP="004D71A5">
      <w:pPr>
        <w:spacing w:line="240" w:lineRule="auto"/>
        <w:ind w:firstLine="720"/>
        <w:jc w:val="center"/>
        <w:rPr>
          <w:rFonts w:ascii="Arial" w:eastAsia="Times New Roman" w:hAnsi="Arial" w:cs="Arial"/>
          <w:sz w:val="24"/>
          <w:szCs w:val="24"/>
          <w:lang w:val="en-US"/>
        </w:rPr>
      </w:pPr>
      <w:r>
        <w:rPr>
          <w:rFonts w:ascii="Arial" w:eastAsia="Times New Roman" w:hAnsi="Arial" w:cs="Arial"/>
          <w:b/>
          <w:sz w:val="24"/>
          <w:szCs w:val="24"/>
          <w:lang w:val="en-US"/>
        </w:rPr>
        <w:t xml:space="preserve">Gambar 4. </w:t>
      </w:r>
      <w:r>
        <w:rPr>
          <w:rFonts w:ascii="Arial" w:eastAsia="Times New Roman" w:hAnsi="Arial" w:cs="Arial"/>
          <w:sz w:val="24"/>
          <w:szCs w:val="24"/>
          <w:lang w:val="en-US"/>
        </w:rPr>
        <w:t>Zona bening</w:t>
      </w:r>
      <w:r w:rsidR="004D71A5">
        <w:rPr>
          <w:rFonts w:ascii="Arial" w:eastAsia="Times New Roman" w:hAnsi="Arial" w:cs="Arial"/>
          <w:sz w:val="24"/>
          <w:szCs w:val="24"/>
          <w:lang w:val="en-US"/>
        </w:rPr>
        <w:t xml:space="preserve"> daya hambat ekstrak kulit kakao </w:t>
      </w:r>
      <w:r w:rsidR="004D71A5">
        <w:rPr>
          <w:rFonts w:ascii="Arial" w:eastAsia="Times New Roman" w:hAnsi="Arial" w:cs="Arial"/>
          <w:i/>
          <w:sz w:val="24"/>
          <w:szCs w:val="24"/>
          <w:lang w:val="en-US"/>
        </w:rPr>
        <w:t>(Theobroma cacao L.)</w:t>
      </w:r>
      <w:r w:rsidR="004D71A5">
        <w:rPr>
          <w:rFonts w:ascii="Arial" w:eastAsia="Times New Roman" w:hAnsi="Arial" w:cs="Arial"/>
          <w:sz w:val="24"/>
          <w:szCs w:val="24"/>
          <w:lang w:val="en-US"/>
        </w:rPr>
        <w:t xml:space="preserve"> terhadap bakteri a,b,c,d </w:t>
      </w:r>
      <w:r w:rsidR="004D71A5">
        <w:rPr>
          <w:rFonts w:ascii="Arial" w:eastAsia="Times New Roman" w:hAnsi="Arial" w:cs="Arial"/>
          <w:i/>
          <w:sz w:val="24"/>
          <w:szCs w:val="24"/>
          <w:lang w:val="en-US"/>
        </w:rPr>
        <w:t xml:space="preserve">(E.coli), </w:t>
      </w:r>
      <w:r w:rsidR="004D71A5">
        <w:rPr>
          <w:rFonts w:ascii="Arial" w:eastAsia="Times New Roman" w:hAnsi="Arial" w:cs="Arial"/>
          <w:sz w:val="24"/>
          <w:szCs w:val="24"/>
          <w:lang w:val="en-US"/>
        </w:rPr>
        <w:t xml:space="preserve">e,f,g,h </w:t>
      </w:r>
      <w:r w:rsidR="004D71A5">
        <w:rPr>
          <w:rFonts w:ascii="Arial" w:eastAsia="Times New Roman" w:hAnsi="Arial" w:cs="Arial"/>
          <w:i/>
          <w:sz w:val="24"/>
          <w:szCs w:val="24"/>
          <w:lang w:val="en-US"/>
        </w:rPr>
        <w:t>(S.aureus)</w:t>
      </w:r>
      <w:r w:rsidR="004D71A5">
        <w:rPr>
          <w:rFonts w:ascii="Arial" w:eastAsia="Times New Roman" w:hAnsi="Arial" w:cs="Arial"/>
          <w:sz w:val="24"/>
          <w:szCs w:val="24"/>
          <w:lang w:val="en-US"/>
        </w:rPr>
        <w:t xml:space="preserve">, I, j, k,l </w:t>
      </w:r>
      <w:r w:rsidR="004D71A5">
        <w:rPr>
          <w:rFonts w:ascii="Arial" w:eastAsia="Times New Roman" w:hAnsi="Arial" w:cs="Arial"/>
          <w:i/>
          <w:sz w:val="24"/>
          <w:szCs w:val="24"/>
          <w:lang w:val="en-US"/>
        </w:rPr>
        <w:t>(S. thypi)</w:t>
      </w:r>
    </w:p>
    <w:p w14:paraId="203BA271" w14:textId="77777777" w:rsidR="004D71A5" w:rsidRDefault="004D71A5" w:rsidP="004270CB">
      <w:pPr>
        <w:spacing w:line="240" w:lineRule="auto"/>
        <w:jc w:val="both"/>
        <w:rPr>
          <w:rFonts w:ascii="Arial" w:eastAsia="Times New Roman" w:hAnsi="Arial" w:cs="Arial"/>
          <w:sz w:val="24"/>
          <w:szCs w:val="24"/>
          <w:lang w:val="en-US"/>
        </w:rPr>
      </w:pPr>
    </w:p>
    <w:p w14:paraId="0F088559" w14:textId="7762B160" w:rsidR="004270CB" w:rsidRPr="00002BBF" w:rsidRDefault="004270CB" w:rsidP="004270CB">
      <w:pPr>
        <w:spacing w:line="240" w:lineRule="auto"/>
        <w:jc w:val="both"/>
        <w:rPr>
          <w:rFonts w:ascii="Arial" w:hAnsi="Arial" w:cs="Arial"/>
          <w:i/>
          <w:sz w:val="24"/>
          <w:szCs w:val="24"/>
        </w:rPr>
      </w:pPr>
      <w:r w:rsidRPr="004270CB">
        <w:rPr>
          <w:rFonts w:ascii="Arial" w:hAnsi="Arial" w:cs="Arial"/>
          <w:b/>
          <w:sz w:val="24"/>
          <w:szCs w:val="24"/>
          <w:lang w:val="en-US"/>
        </w:rPr>
        <w:lastRenderedPageBreak/>
        <w:t>T</w:t>
      </w:r>
      <w:r w:rsidRPr="004270CB">
        <w:rPr>
          <w:rFonts w:ascii="Arial" w:hAnsi="Arial" w:cs="Arial"/>
          <w:b/>
          <w:sz w:val="24"/>
          <w:szCs w:val="24"/>
        </w:rPr>
        <w:t>abel</w:t>
      </w:r>
      <w:r w:rsidRPr="004270CB">
        <w:rPr>
          <w:rFonts w:ascii="Arial" w:hAnsi="Arial" w:cs="Arial"/>
          <w:b/>
          <w:spacing w:val="-3"/>
          <w:sz w:val="24"/>
          <w:szCs w:val="24"/>
        </w:rPr>
        <w:t xml:space="preserve"> </w:t>
      </w:r>
      <w:r w:rsidRPr="004270CB">
        <w:rPr>
          <w:rFonts w:ascii="Arial" w:hAnsi="Arial" w:cs="Arial"/>
          <w:b/>
          <w:sz w:val="24"/>
          <w:szCs w:val="24"/>
        </w:rPr>
        <w:t>1</w:t>
      </w:r>
      <w:r w:rsidRPr="004270CB">
        <w:rPr>
          <w:rFonts w:ascii="Arial" w:hAnsi="Arial" w:cs="Arial"/>
          <w:sz w:val="24"/>
          <w:szCs w:val="24"/>
        </w:rPr>
        <w:t>.</w:t>
      </w:r>
      <w:r w:rsidRPr="004270CB">
        <w:rPr>
          <w:rFonts w:ascii="Arial" w:hAnsi="Arial" w:cs="Arial"/>
          <w:spacing w:val="-1"/>
          <w:sz w:val="24"/>
          <w:szCs w:val="24"/>
        </w:rPr>
        <w:t xml:space="preserve"> </w:t>
      </w:r>
      <w:r w:rsidRPr="00002BBF">
        <w:rPr>
          <w:rFonts w:ascii="Arial" w:hAnsi="Arial" w:cs="Arial"/>
          <w:sz w:val="24"/>
          <w:szCs w:val="24"/>
        </w:rPr>
        <w:t>Rata-rata</w:t>
      </w:r>
      <w:r w:rsidRPr="00002BBF">
        <w:rPr>
          <w:rFonts w:ascii="Arial" w:hAnsi="Arial" w:cs="Arial"/>
          <w:spacing w:val="-1"/>
          <w:sz w:val="24"/>
          <w:szCs w:val="24"/>
        </w:rPr>
        <w:t xml:space="preserve"> </w:t>
      </w:r>
      <w:r w:rsidRPr="00002BBF">
        <w:rPr>
          <w:rFonts w:ascii="Arial" w:hAnsi="Arial" w:cs="Arial"/>
          <w:sz w:val="24"/>
          <w:szCs w:val="24"/>
        </w:rPr>
        <w:t>diameter</w:t>
      </w:r>
      <w:r w:rsidRPr="00002BBF">
        <w:rPr>
          <w:rFonts w:ascii="Arial" w:hAnsi="Arial" w:cs="Arial"/>
          <w:spacing w:val="-3"/>
          <w:sz w:val="24"/>
          <w:szCs w:val="24"/>
        </w:rPr>
        <w:t xml:space="preserve"> </w:t>
      </w:r>
      <w:r w:rsidRPr="00002BBF">
        <w:rPr>
          <w:rFonts w:ascii="Arial" w:hAnsi="Arial" w:cs="Arial"/>
          <w:sz w:val="24"/>
          <w:szCs w:val="24"/>
        </w:rPr>
        <w:t>zona</w:t>
      </w:r>
      <w:r w:rsidRPr="00002BBF">
        <w:rPr>
          <w:rFonts w:ascii="Arial" w:hAnsi="Arial" w:cs="Arial"/>
          <w:spacing w:val="-2"/>
          <w:sz w:val="24"/>
          <w:szCs w:val="24"/>
        </w:rPr>
        <w:t xml:space="preserve"> </w:t>
      </w:r>
      <w:r w:rsidRPr="00002BBF">
        <w:rPr>
          <w:rFonts w:ascii="Arial" w:hAnsi="Arial" w:cs="Arial"/>
          <w:sz w:val="24"/>
          <w:szCs w:val="24"/>
        </w:rPr>
        <w:t>hambat ekstrak</w:t>
      </w:r>
      <w:r w:rsidRPr="00002BBF">
        <w:rPr>
          <w:rFonts w:ascii="Arial" w:hAnsi="Arial" w:cs="Arial"/>
          <w:spacing w:val="1"/>
          <w:sz w:val="24"/>
          <w:szCs w:val="24"/>
        </w:rPr>
        <w:t xml:space="preserve"> </w:t>
      </w:r>
      <w:r w:rsidRPr="00002BBF">
        <w:rPr>
          <w:rFonts w:ascii="Arial" w:hAnsi="Arial" w:cs="Arial"/>
          <w:sz w:val="24"/>
          <w:szCs w:val="24"/>
        </w:rPr>
        <w:t>kulit kakao (</w:t>
      </w:r>
      <w:r w:rsidRPr="00002BBF">
        <w:rPr>
          <w:rFonts w:ascii="Arial" w:hAnsi="Arial" w:cs="Arial"/>
          <w:i/>
          <w:sz w:val="24"/>
          <w:szCs w:val="24"/>
        </w:rPr>
        <w:t xml:space="preserve">Theobroma cacao L. ) </w:t>
      </w:r>
      <w:r w:rsidRPr="00002BBF">
        <w:rPr>
          <w:rFonts w:ascii="Arial" w:hAnsi="Arial" w:cs="Arial"/>
          <w:spacing w:val="-2"/>
          <w:sz w:val="24"/>
          <w:szCs w:val="24"/>
        </w:rPr>
        <w:t>terhadap</w:t>
      </w:r>
      <w:r w:rsidRPr="00002BBF">
        <w:rPr>
          <w:rFonts w:ascii="Arial" w:hAnsi="Arial" w:cs="Arial"/>
          <w:sz w:val="24"/>
          <w:szCs w:val="24"/>
        </w:rPr>
        <w:t xml:space="preserve"> </w:t>
      </w:r>
      <w:r w:rsidRPr="00002BBF">
        <w:rPr>
          <w:rFonts w:ascii="Arial" w:hAnsi="Arial" w:cs="Arial"/>
          <w:i/>
          <w:sz w:val="24"/>
          <w:szCs w:val="24"/>
        </w:rPr>
        <w:t>Escherichia coli, Staphylococcus</w:t>
      </w:r>
      <w:r w:rsidRPr="00002BBF">
        <w:rPr>
          <w:rFonts w:ascii="Arial" w:hAnsi="Arial" w:cs="Arial"/>
          <w:i/>
          <w:spacing w:val="-3"/>
          <w:sz w:val="24"/>
          <w:szCs w:val="24"/>
        </w:rPr>
        <w:t xml:space="preserve"> </w:t>
      </w:r>
      <w:r w:rsidRPr="00002BBF">
        <w:rPr>
          <w:rFonts w:ascii="Arial" w:hAnsi="Arial" w:cs="Arial"/>
          <w:i/>
          <w:sz w:val="24"/>
          <w:szCs w:val="24"/>
        </w:rPr>
        <w:t>aureus</w:t>
      </w:r>
      <w:r w:rsidRPr="00002BBF">
        <w:rPr>
          <w:rFonts w:ascii="Arial" w:hAnsi="Arial" w:cs="Arial"/>
          <w:i/>
          <w:spacing w:val="-1"/>
          <w:sz w:val="24"/>
          <w:szCs w:val="24"/>
        </w:rPr>
        <w:t xml:space="preserve"> </w:t>
      </w:r>
      <w:r w:rsidRPr="00002BBF">
        <w:rPr>
          <w:rFonts w:ascii="Arial" w:hAnsi="Arial" w:cs="Arial"/>
          <w:sz w:val="24"/>
          <w:szCs w:val="24"/>
        </w:rPr>
        <w:t xml:space="preserve">dan </w:t>
      </w:r>
      <w:r w:rsidRPr="00002BBF">
        <w:rPr>
          <w:rFonts w:ascii="Arial" w:hAnsi="Arial" w:cs="Arial"/>
          <w:i/>
          <w:sz w:val="24"/>
          <w:szCs w:val="24"/>
        </w:rPr>
        <w:t>Salmonella thypi</w:t>
      </w:r>
    </w:p>
    <w:tbl>
      <w:tblPr>
        <w:tblStyle w:val="TableGrid"/>
        <w:tblW w:w="908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568"/>
        <w:gridCol w:w="1245"/>
        <w:gridCol w:w="1254"/>
        <w:gridCol w:w="1251"/>
        <w:gridCol w:w="1254"/>
        <w:gridCol w:w="1248"/>
        <w:gridCol w:w="1262"/>
      </w:tblGrid>
      <w:tr w:rsidR="004270CB" w:rsidRPr="00312E71" w14:paraId="2B9D8A39" w14:textId="77777777" w:rsidTr="004270CB">
        <w:trPr>
          <w:trHeight w:val="840"/>
        </w:trPr>
        <w:tc>
          <w:tcPr>
            <w:tcW w:w="9082" w:type="dxa"/>
            <w:gridSpan w:val="7"/>
            <w:tcBorders>
              <w:top w:val="single" w:sz="4" w:space="0" w:color="auto"/>
              <w:bottom w:val="single" w:sz="4" w:space="0" w:color="auto"/>
            </w:tcBorders>
          </w:tcPr>
          <w:p w14:paraId="42F0D163" w14:textId="77777777" w:rsidR="004270CB" w:rsidRPr="00002BBF" w:rsidRDefault="004270CB" w:rsidP="00DC7D83">
            <w:pPr>
              <w:jc w:val="center"/>
              <w:rPr>
                <w:rFonts w:ascii="Arial" w:hAnsi="Arial" w:cs="Arial"/>
              </w:rPr>
            </w:pPr>
            <w:r w:rsidRPr="00002BBF">
              <w:rPr>
                <w:rFonts w:ascii="Arial" w:hAnsi="Arial" w:cs="Arial"/>
              </w:rPr>
              <w:t xml:space="preserve">Diameter dan Kategori Zona Hambat Produk Sabun Cuci Tangan Ekstrak Kulit Kakao </w:t>
            </w:r>
            <w:r w:rsidRPr="00002BBF">
              <w:rPr>
                <w:rFonts w:ascii="Arial" w:hAnsi="Arial" w:cs="Arial"/>
                <w:i/>
              </w:rPr>
              <w:t>(Theobroma cacao L.)</w:t>
            </w:r>
            <w:r w:rsidRPr="00002BBF">
              <w:rPr>
                <w:rFonts w:ascii="Arial" w:hAnsi="Arial" w:cs="Arial"/>
              </w:rPr>
              <w:t xml:space="preserve"> Terhadap Bakteri Patogen</w:t>
            </w:r>
          </w:p>
        </w:tc>
      </w:tr>
      <w:tr w:rsidR="004270CB" w:rsidRPr="00312E71" w14:paraId="3417941E" w14:textId="77777777" w:rsidTr="004270CB">
        <w:trPr>
          <w:trHeight w:val="400"/>
        </w:trPr>
        <w:tc>
          <w:tcPr>
            <w:tcW w:w="1568" w:type="dxa"/>
            <w:tcBorders>
              <w:top w:val="single" w:sz="4" w:space="0" w:color="auto"/>
            </w:tcBorders>
          </w:tcPr>
          <w:p w14:paraId="55CC7C94" w14:textId="77777777" w:rsidR="004270CB" w:rsidRPr="00002BBF" w:rsidRDefault="004270CB" w:rsidP="00DC7D83">
            <w:pPr>
              <w:spacing w:after="200" w:line="276" w:lineRule="auto"/>
              <w:rPr>
                <w:rFonts w:ascii="Arial" w:hAnsi="Arial" w:cs="Arial"/>
              </w:rPr>
            </w:pPr>
            <w:r w:rsidRPr="00002BBF">
              <w:rPr>
                <w:rFonts w:ascii="Arial" w:hAnsi="Arial" w:cs="Arial"/>
                <w:b/>
              </w:rPr>
              <w:t>Konsentrasi</w:t>
            </w:r>
          </w:p>
        </w:tc>
        <w:tc>
          <w:tcPr>
            <w:tcW w:w="1245" w:type="dxa"/>
            <w:tcBorders>
              <w:top w:val="single" w:sz="4" w:space="0" w:color="auto"/>
            </w:tcBorders>
          </w:tcPr>
          <w:p w14:paraId="20D42BBC" w14:textId="77777777" w:rsidR="004270CB" w:rsidRPr="00002BBF" w:rsidRDefault="004270CB" w:rsidP="00DC7D83">
            <w:pPr>
              <w:jc w:val="center"/>
              <w:rPr>
                <w:rFonts w:ascii="Arial" w:hAnsi="Arial" w:cs="Arial"/>
                <w:b/>
                <w:i/>
              </w:rPr>
            </w:pPr>
            <w:r w:rsidRPr="00002BBF">
              <w:rPr>
                <w:rFonts w:ascii="Arial" w:hAnsi="Arial" w:cs="Arial"/>
                <w:b/>
                <w:i/>
              </w:rPr>
              <w:t>E. coli</w:t>
            </w:r>
          </w:p>
        </w:tc>
        <w:tc>
          <w:tcPr>
            <w:tcW w:w="1254" w:type="dxa"/>
            <w:tcBorders>
              <w:top w:val="single" w:sz="4" w:space="0" w:color="auto"/>
            </w:tcBorders>
          </w:tcPr>
          <w:p w14:paraId="069E8957" w14:textId="77777777" w:rsidR="004270CB" w:rsidRPr="00002BBF" w:rsidRDefault="004270CB" w:rsidP="00DC7D83">
            <w:pPr>
              <w:jc w:val="center"/>
              <w:rPr>
                <w:rFonts w:ascii="Arial" w:hAnsi="Arial" w:cs="Arial"/>
                <w:b/>
              </w:rPr>
            </w:pPr>
            <w:r w:rsidRPr="00002BBF">
              <w:rPr>
                <w:rFonts w:ascii="Arial" w:hAnsi="Arial" w:cs="Arial"/>
                <w:b/>
              </w:rPr>
              <w:t>Kategori</w:t>
            </w:r>
          </w:p>
        </w:tc>
        <w:tc>
          <w:tcPr>
            <w:tcW w:w="1251" w:type="dxa"/>
            <w:tcBorders>
              <w:top w:val="single" w:sz="4" w:space="0" w:color="auto"/>
            </w:tcBorders>
          </w:tcPr>
          <w:p w14:paraId="0B07915F" w14:textId="77777777" w:rsidR="004270CB" w:rsidRPr="00002BBF" w:rsidRDefault="004270CB" w:rsidP="00DC7D83">
            <w:pPr>
              <w:jc w:val="center"/>
              <w:rPr>
                <w:rFonts w:ascii="Arial" w:hAnsi="Arial" w:cs="Arial"/>
                <w:b/>
                <w:i/>
              </w:rPr>
            </w:pPr>
            <w:r w:rsidRPr="00002BBF">
              <w:rPr>
                <w:rFonts w:ascii="Arial" w:hAnsi="Arial" w:cs="Arial"/>
                <w:b/>
                <w:i/>
              </w:rPr>
              <w:t>S. aureus</w:t>
            </w:r>
          </w:p>
        </w:tc>
        <w:tc>
          <w:tcPr>
            <w:tcW w:w="1254" w:type="dxa"/>
            <w:tcBorders>
              <w:top w:val="single" w:sz="4" w:space="0" w:color="auto"/>
            </w:tcBorders>
          </w:tcPr>
          <w:p w14:paraId="3C6096EB" w14:textId="77777777" w:rsidR="004270CB" w:rsidRPr="00002BBF" w:rsidRDefault="004270CB" w:rsidP="00DC7D83">
            <w:pPr>
              <w:jc w:val="center"/>
              <w:rPr>
                <w:rFonts w:ascii="Arial" w:hAnsi="Arial" w:cs="Arial"/>
                <w:b/>
              </w:rPr>
            </w:pPr>
            <w:r w:rsidRPr="00002BBF">
              <w:rPr>
                <w:rFonts w:ascii="Arial" w:hAnsi="Arial" w:cs="Arial"/>
                <w:b/>
              </w:rPr>
              <w:t>Kategori</w:t>
            </w:r>
          </w:p>
        </w:tc>
        <w:tc>
          <w:tcPr>
            <w:tcW w:w="1248" w:type="dxa"/>
            <w:tcBorders>
              <w:top w:val="single" w:sz="4" w:space="0" w:color="auto"/>
            </w:tcBorders>
          </w:tcPr>
          <w:p w14:paraId="608A920E" w14:textId="77777777" w:rsidR="004270CB" w:rsidRPr="00002BBF" w:rsidRDefault="004270CB" w:rsidP="00DC7D83">
            <w:pPr>
              <w:jc w:val="center"/>
              <w:rPr>
                <w:rFonts w:ascii="Arial" w:hAnsi="Arial" w:cs="Arial"/>
                <w:b/>
                <w:i/>
              </w:rPr>
            </w:pPr>
            <w:r w:rsidRPr="00002BBF">
              <w:rPr>
                <w:rFonts w:ascii="Arial" w:hAnsi="Arial" w:cs="Arial"/>
                <w:b/>
                <w:i/>
              </w:rPr>
              <w:t>S. thypi</w:t>
            </w:r>
          </w:p>
        </w:tc>
        <w:tc>
          <w:tcPr>
            <w:tcW w:w="1260" w:type="dxa"/>
            <w:tcBorders>
              <w:top w:val="single" w:sz="4" w:space="0" w:color="auto"/>
            </w:tcBorders>
          </w:tcPr>
          <w:p w14:paraId="3F121760" w14:textId="77777777" w:rsidR="004270CB" w:rsidRPr="00002BBF" w:rsidRDefault="004270CB" w:rsidP="00DC7D83">
            <w:pPr>
              <w:jc w:val="center"/>
              <w:rPr>
                <w:rFonts w:ascii="Arial" w:hAnsi="Arial" w:cs="Arial"/>
                <w:b/>
              </w:rPr>
            </w:pPr>
            <w:r w:rsidRPr="00002BBF">
              <w:rPr>
                <w:rFonts w:ascii="Arial" w:hAnsi="Arial" w:cs="Arial"/>
                <w:b/>
              </w:rPr>
              <w:t>Kategori</w:t>
            </w:r>
          </w:p>
        </w:tc>
      </w:tr>
      <w:tr w:rsidR="004270CB" w:rsidRPr="00312E71" w14:paraId="6F1A6029" w14:textId="77777777" w:rsidTr="004270CB">
        <w:trPr>
          <w:trHeight w:val="373"/>
        </w:trPr>
        <w:tc>
          <w:tcPr>
            <w:tcW w:w="1568" w:type="dxa"/>
          </w:tcPr>
          <w:p w14:paraId="079A1F5D" w14:textId="77777777" w:rsidR="004270CB" w:rsidRPr="00002BBF" w:rsidRDefault="004270CB" w:rsidP="00DC7D83">
            <w:pPr>
              <w:pStyle w:val="TableParagraph"/>
              <w:spacing w:before="0"/>
              <w:ind w:right="0" w:firstLine="284"/>
              <w:rPr>
                <w:rFonts w:ascii="Arial" w:hAnsi="Arial" w:cs="Arial"/>
              </w:rPr>
            </w:pPr>
            <w:r w:rsidRPr="00002BBF">
              <w:rPr>
                <w:rFonts w:ascii="Arial" w:hAnsi="Arial" w:cs="Arial"/>
              </w:rPr>
              <w:t>Kontrol</w:t>
            </w:r>
          </w:p>
        </w:tc>
        <w:tc>
          <w:tcPr>
            <w:tcW w:w="1245" w:type="dxa"/>
          </w:tcPr>
          <w:p w14:paraId="3EB1EBCE" w14:textId="77777777" w:rsidR="004270CB" w:rsidRPr="00002BBF" w:rsidRDefault="004270CB" w:rsidP="00DC7D83">
            <w:pPr>
              <w:pStyle w:val="TableParagraph"/>
              <w:spacing w:before="0" w:line="228" w:lineRule="exact"/>
              <w:ind w:left="4" w:right="0"/>
              <w:rPr>
                <w:rFonts w:ascii="Arial" w:hAnsi="Arial" w:cs="Arial"/>
              </w:rPr>
            </w:pPr>
            <w:r w:rsidRPr="00002BBF">
              <w:rPr>
                <w:rFonts w:ascii="Arial" w:hAnsi="Arial" w:cs="Arial"/>
              </w:rPr>
              <w:t xml:space="preserve">9.5 </w:t>
            </w:r>
          </w:p>
        </w:tc>
        <w:tc>
          <w:tcPr>
            <w:tcW w:w="1254" w:type="dxa"/>
          </w:tcPr>
          <w:p w14:paraId="4AB02071" w14:textId="77777777" w:rsidR="004270CB" w:rsidRPr="00002BBF" w:rsidRDefault="004270CB" w:rsidP="00DC7D83">
            <w:pPr>
              <w:jc w:val="center"/>
              <w:rPr>
                <w:rFonts w:ascii="Arial" w:hAnsi="Arial" w:cs="Arial"/>
              </w:rPr>
            </w:pPr>
            <w:r w:rsidRPr="00002BBF">
              <w:rPr>
                <w:rFonts w:ascii="Arial" w:hAnsi="Arial" w:cs="Arial"/>
              </w:rPr>
              <w:t>Sedang</w:t>
            </w:r>
          </w:p>
        </w:tc>
        <w:tc>
          <w:tcPr>
            <w:tcW w:w="1251" w:type="dxa"/>
          </w:tcPr>
          <w:p w14:paraId="61D96A63" w14:textId="77777777" w:rsidR="004270CB" w:rsidRPr="00002BBF" w:rsidRDefault="004270CB" w:rsidP="00DC7D83">
            <w:pPr>
              <w:pStyle w:val="TableParagraph"/>
              <w:spacing w:before="0" w:line="228" w:lineRule="exact"/>
              <w:ind w:left="4" w:right="0"/>
              <w:rPr>
                <w:rFonts w:ascii="Arial" w:hAnsi="Arial" w:cs="Arial"/>
              </w:rPr>
            </w:pPr>
            <w:r w:rsidRPr="00002BBF">
              <w:rPr>
                <w:rFonts w:ascii="Arial" w:hAnsi="Arial" w:cs="Arial"/>
              </w:rPr>
              <w:t>16.3</w:t>
            </w:r>
          </w:p>
        </w:tc>
        <w:tc>
          <w:tcPr>
            <w:tcW w:w="1254" w:type="dxa"/>
          </w:tcPr>
          <w:p w14:paraId="6CD341E9" w14:textId="77777777" w:rsidR="004270CB" w:rsidRPr="00002BBF" w:rsidRDefault="004270CB" w:rsidP="00DC7D83">
            <w:pPr>
              <w:jc w:val="center"/>
              <w:rPr>
                <w:rFonts w:ascii="Arial" w:hAnsi="Arial" w:cs="Arial"/>
              </w:rPr>
            </w:pPr>
            <w:r w:rsidRPr="00002BBF">
              <w:rPr>
                <w:rFonts w:ascii="Arial" w:hAnsi="Arial" w:cs="Arial"/>
              </w:rPr>
              <w:t>Kuat</w:t>
            </w:r>
          </w:p>
        </w:tc>
        <w:tc>
          <w:tcPr>
            <w:tcW w:w="1248" w:type="dxa"/>
          </w:tcPr>
          <w:p w14:paraId="7F9481B3" w14:textId="77777777" w:rsidR="004270CB" w:rsidRPr="00002BBF" w:rsidRDefault="004270CB" w:rsidP="00DC7D83">
            <w:pPr>
              <w:pStyle w:val="TableParagraph"/>
              <w:spacing w:before="0" w:line="228" w:lineRule="exact"/>
              <w:ind w:right="0"/>
              <w:rPr>
                <w:rFonts w:ascii="Arial" w:hAnsi="Arial" w:cs="Arial"/>
              </w:rPr>
            </w:pPr>
            <w:r w:rsidRPr="00002BBF">
              <w:rPr>
                <w:rFonts w:ascii="Arial" w:hAnsi="Arial" w:cs="Arial"/>
              </w:rPr>
              <w:t>14</w:t>
            </w:r>
          </w:p>
        </w:tc>
        <w:tc>
          <w:tcPr>
            <w:tcW w:w="1260" w:type="dxa"/>
          </w:tcPr>
          <w:p w14:paraId="7F40AC2E" w14:textId="77777777" w:rsidR="004270CB" w:rsidRPr="00002BBF" w:rsidRDefault="004270CB" w:rsidP="00DC7D83">
            <w:pPr>
              <w:jc w:val="center"/>
              <w:rPr>
                <w:rFonts w:ascii="Arial" w:hAnsi="Arial" w:cs="Arial"/>
              </w:rPr>
            </w:pPr>
            <w:r w:rsidRPr="00002BBF">
              <w:rPr>
                <w:rFonts w:ascii="Arial" w:hAnsi="Arial" w:cs="Arial"/>
              </w:rPr>
              <w:t>Kuat</w:t>
            </w:r>
          </w:p>
        </w:tc>
      </w:tr>
      <w:tr w:rsidR="004270CB" w:rsidRPr="00312E71" w14:paraId="69449AAF" w14:textId="77777777" w:rsidTr="004270CB">
        <w:trPr>
          <w:trHeight w:val="373"/>
        </w:trPr>
        <w:tc>
          <w:tcPr>
            <w:tcW w:w="1568" w:type="dxa"/>
          </w:tcPr>
          <w:p w14:paraId="61E8040C" w14:textId="77777777" w:rsidR="004270CB" w:rsidRPr="00002BBF" w:rsidRDefault="004270CB" w:rsidP="00DC7D83">
            <w:pPr>
              <w:pStyle w:val="TableParagraph"/>
              <w:spacing w:before="0"/>
              <w:ind w:left="680" w:right="0" w:hanging="426"/>
              <w:rPr>
                <w:rFonts w:ascii="Arial" w:hAnsi="Arial" w:cs="Arial"/>
              </w:rPr>
            </w:pPr>
            <w:r w:rsidRPr="00002BBF">
              <w:rPr>
                <w:rFonts w:ascii="Arial" w:hAnsi="Arial" w:cs="Arial"/>
              </w:rPr>
              <w:t>80%</w:t>
            </w:r>
          </w:p>
        </w:tc>
        <w:tc>
          <w:tcPr>
            <w:tcW w:w="1245" w:type="dxa"/>
          </w:tcPr>
          <w:p w14:paraId="1CF023A4" w14:textId="77777777" w:rsidR="004270CB" w:rsidRPr="00002BBF" w:rsidRDefault="004270CB" w:rsidP="00DC7D83">
            <w:pPr>
              <w:pStyle w:val="TableParagraph"/>
              <w:spacing w:before="0" w:line="228" w:lineRule="exact"/>
              <w:ind w:left="4" w:right="0"/>
              <w:rPr>
                <w:rFonts w:ascii="Arial" w:hAnsi="Arial" w:cs="Arial"/>
              </w:rPr>
            </w:pPr>
            <w:r w:rsidRPr="00002BBF">
              <w:rPr>
                <w:rFonts w:ascii="Arial" w:hAnsi="Arial" w:cs="Arial"/>
              </w:rPr>
              <w:t>4.1</w:t>
            </w:r>
          </w:p>
        </w:tc>
        <w:tc>
          <w:tcPr>
            <w:tcW w:w="1254" w:type="dxa"/>
          </w:tcPr>
          <w:p w14:paraId="439417E7" w14:textId="77777777" w:rsidR="004270CB" w:rsidRPr="00002BBF" w:rsidRDefault="004270CB" w:rsidP="00DC7D83">
            <w:pPr>
              <w:jc w:val="center"/>
              <w:rPr>
                <w:rFonts w:ascii="Arial" w:hAnsi="Arial" w:cs="Arial"/>
              </w:rPr>
            </w:pPr>
            <w:r w:rsidRPr="00002BBF">
              <w:rPr>
                <w:rFonts w:ascii="Arial" w:hAnsi="Arial" w:cs="Arial"/>
              </w:rPr>
              <w:t>Lemah</w:t>
            </w:r>
          </w:p>
        </w:tc>
        <w:tc>
          <w:tcPr>
            <w:tcW w:w="1251" w:type="dxa"/>
          </w:tcPr>
          <w:p w14:paraId="2365E424" w14:textId="77777777" w:rsidR="004270CB" w:rsidRPr="00002BBF" w:rsidRDefault="004270CB" w:rsidP="00DC7D83">
            <w:pPr>
              <w:pStyle w:val="TableParagraph"/>
              <w:spacing w:before="0" w:line="228" w:lineRule="exact"/>
              <w:ind w:left="4" w:right="0"/>
              <w:rPr>
                <w:rFonts w:ascii="Arial" w:hAnsi="Arial" w:cs="Arial"/>
              </w:rPr>
            </w:pPr>
            <w:r w:rsidRPr="00002BBF">
              <w:rPr>
                <w:rFonts w:ascii="Arial" w:hAnsi="Arial" w:cs="Arial"/>
              </w:rPr>
              <w:t>7.3</w:t>
            </w:r>
          </w:p>
        </w:tc>
        <w:tc>
          <w:tcPr>
            <w:tcW w:w="1254" w:type="dxa"/>
          </w:tcPr>
          <w:p w14:paraId="16EE1026" w14:textId="77777777" w:rsidR="004270CB" w:rsidRPr="00002BBF" w:rsidRDefault="004270CB" w:rsidP="00DC7D83">
            <w:pPr>
              <w:jc w:val="center"/>
              <w:rPr>
                <w:rFonts w:ascii="Arial" w:hAnsi="Arial" w:cs="Arial"/>
              </w:rPr>
            </w:pPr>
            <w:r w:rsidRPr="00002BBF">
              <w:rPr>
                <w:rFonts w:ascii="Arial" w:hAnsi="Arial" w:cs="Arial"/>
              </w:rPr>
              <w:t>Sedang</w:t>
            </w:r>
          </w:p>
        </w:tc>
        <w:tc>
          <w:tcPr>
            <w:tcW w:w="1248" w:type="dxa"/>
          </w:tcPr>
          <w:p w14:paraId="45EE37D4" w14:textId="77777777" w:rsidR="004270CB" w:rsidRPr="00002BBF" w:rsidRDefault="004270CB" w:rsidP="00DC7D83">
            <w:pPr>
              <w:pStyle w:val="TableParagraph"/>
              <w:spacing w:before="0" w:line="228" w:lineRule="exact"/>
              <w:ind w:right="0"/>
              <w:rPr>
                <w:rFonts w:ascii="Arial" w:hAnsi="Arial" w:cs="Arial"/>
              </w:rPr>
            </w:pPr>
            <w:r w:rsidRPr="00002BBF">
              <w:rPr>
                <w:rFonts w:ascii="Arial" w:hAnsi="Arial" w:cs="Arial"/>
              </w:rPr>
              <w:t>5.16</w:t>
            </w:r>
          </w:p>
        </w:tc>
        <w:tc>
          <w:tcPr>
            <w:tcW w:w="1260" w:type="dxa"/>
          </w:tcPr>
          <w:p w14:paraId="5EE0986E" w14:textId="77777777" w:rsidR="004270CB" w:rsidRPr="00002BBF" w:rsidRDefault="004270CB" w:rsidP="00DC7D83">
            <w:pPr>
              <w:jc w:val="center"/>
              <w:rPr>
                <w:rFonts w:ascii="Arial" w:hAnsi="Arial" w:cs="Arial"/>
              </w:rPr>
            </w:pPr>
            <w:r w:rsidRPr="00002BBF">
              <w:rPr>
                <w:rFonts w:ascii="Arial" w:hAnsi="Arial" w:cs="Arial"/>
              </w:rPr>
              <w:t>Lemah</w:t>
            </w:r>
          </w:p>
        </w:tc>
      </w:tr>
      <w:tr w:rsidR="004270CB" w:rsidRPr="00312E71" w14:paraId="5409235B" w14:textId="77777777" w:rsidTr="004270CB">
        <w:trPr>
          <w:trHeight w:val="387"/>
        </w:trPr>
        <w:tc>
          <w:tcPr>
            <w:tcW w:w="1568" w:type="dxa"/>
            <w:tcBorders>
              <w:bottom w:val="single" w:sz="4" w:space="0" w:color="auto"/>
            </w:tcBorders>
          </w:tcPr>
          <w:p w14:paraId="07EF2CE7" w14:textId="77777777" w:rsidR="004270CB" w:rsidRPr="00002BBF" w:rsidRDefault="004270CB" w:rsidP="00DC7D83">
            <w:pPr>
              <w:pStyle w:val="TableParagraph"/>
              <w:spacing w:before="0"/>
              <w:ind w:left="680" w:right="0" w:hanging="426"/>
              <w:rPr>
                <w:rFonts w:ascii="Arial" w:hAnsi="Arial" w:cs="Arial"/>
              </w:rPr>
            </w:pPr>
            <w:r w:rsidRPr="00002BBF">
              <w:rPr>
                <w:rFonts w:ascii="Arial" w:hAnsi="Arial" w:cs="Arial"/>
              </w:rPr>
              <w:t>90%</w:t>
            </w:r>
          </w:p>
        </w:tc>
        <w:tc>
          <w:tcPr>
            <w:tcW w:w="1245" w:type="dxa"/>
            <w:tcBorders>
              <w:bottom w:val="single" w:sz="4" w:space="0" w:color="auto"/>
            </w:tcBorders>
          </w:tcPr>
          <w:p w14:paraId="7D9A6106" w14:textId="77777777" w:rsidR="004270CB" w:rsidRPr="00002BBF" w:rsidRDefault="004270CB" w:rsidP="00DC7D83">
            <w:pPr>
              <w:pStyle w:val="TableParagraph"/>
              <w:spacing w:before="0" w:line="228" w:lineRule="exact"/>
              <w:ind w:left="4" w:right="0"/>
              <w:rPr>
                <w:rFonts w:ascii="Arial" w:hAnsi="Arial" w:cs="Arial"/>
              </w:rPr>
            </w:pPr>
            <w:r w:rsidRPr="00002BBF">
              <w:rPr>
                <w:rFonts w:ascii="Arial" w:hAnsi="Arial" w:cs="Arial"/>
              </w:rPr>
              <w:t>4.9</w:t>
            </w:r>
          </w:p>
        </w:tc>
        <w:tc>
          <w:tcPr>
            <w:tcW w:w="1254" w:type="dxa"/>
            <w:tcBorders>
              <w:bottom w:val="single" w:sz="4" w:space="0" w:color="auto"/>
            </w:tcBorders>
          </w:tcPr>
          <w:p w14:paraId="26890B7B" w14:textId="77777777" w:rsidR="004270CB" w:rsidRPr="00002BBF" w:rsidRDefault="004270CB" w:rsidP="00DC7D83">
            <w:pPr>
              <w:jc w:val="center"/>
              <w:rPr>
                <w:rFonts w:ascii="Arial" w:hAnsi="Arial" w:cs="Arial"/>
              </w:rPr>
            </w:pPr>
            <w:r w:rsidRPr="00002BBF">
              <w:rPr>
                <w:rFonts w:ascii="Arial" w:hAnsi="Arial" w:cs="Arial"/>
              </w:rPr>
              <w:t>Lemah</w:t>
            </w:r>
          </w:p>
        </w:tc>
        <w:tc>
          <w:tcPr>
            <w:tcW w:w="1251" w:type="dxa"/>
            <w:tcBorders>
              <w:bottom w:val="single" w:sz="4" w:space="0" w:color="auto"/>
            </w:tcBorders>
          </w:tcPr>
          <w:p w14:paraId="728A4187" w14:textId="77777777" w:rsidR="004270CB" w:rsidRPr="00002BBF" w:rsidRDefault="004270CB" w:rsidP="00DC7D83">
            <w:pPr>
              <w:pStyle w:val="TableParagraph"/>
              <w:spacing w:before="0" w:line="228" w:lineRule="exact"/>
              <w:ind w:left="4" w:right="0"/>
              <w:rPr>
                <w:rFonts w:ascii="Arial" w:hAnsi="Arial" w:cs="Arial"/>
              </w:rPr>
            </w:pPr>
            <w:r w:rsidRPr="00002BBF">
              <w:rPr>
                <w:rFonts w:ascii="Arial" w:hAnsi="Arial" w:cs="Arial"/>
              </w:rPr>
              <w:t>11.30</w:t>
            </w:r>
          </w:p>
        </w:tc>
        <w:tc>
          <w:tcPr>
            <w:tcW w:w="1254" w:type="dxa"/>
            <w:tcBorders>
              <w:bottom w:val="single" w:sz="4" w:space="0" w:color="auto"/>
            </w:tcBorders>
          </w:tcPr>
          <w:p w14:paraId="3D00BBB3" w14:textId="77777777" w:rsidR="004270CB" w:rsidRPr="00002BBF" w:rsidRDefault="004270CB" w:rsidP="00DC7D83">
            <w:pPr>
              <w:jc w:val="center"/>
              <w:rPr>
                <w:rFonts w:ascii="Arial" w:hAnsi="Arial" w:cs="Arial"/>
              </w:rPr>
            </w:pPr>
            <w:r w:rsidRPr="00002BBF">
              <w:rPr>
                <w:rFonts w:ascii="Arial" w:hAnsi="Arial" w:cs="Arial"/>
              </w:rPr>
              <w:t>Kuat</w:t>
            </w:r>
          </w:p>
        </w:tc>
        <w:tc>
          <w:tcPr>
            <w:tcW w:w="1248" w:type="dxa"/>
            <w:tcBorders>
              <w:bottom w:val="single" w:sz="4" w:space="0" w:color="auto"/>
            </w:tcBorders>
          </w:tcPr>
          <w:p w14:paraId="602D8BFB" w14:textId="77777777" w:rsidR="004270CB" w:rsidRPr="00002BBF" w:rsidRDefault="004270CB" w:rsidP="00DC7D83">
            <w:pPr>
              <w:pStyle w:val="TableParagraph"/>
              <w:spacing w:before="0" w:line="228" w:lineRule="exact"/>
              <w:ind w:right="0"/>
              <w:rPr>
                <w:rFonts w:ascii="Arial" w:hAnsi="Arial" w:cs="Arial"/>
              </w:rPr>
            </w:pPr>
            <w:r w:rsidRPr="00002BBF">
              <w:rPr>
                <w:rFonts w:ascii="Arial" w:hAnsi="Arial" w:cs="Arial"/>
              </w:rPr>
              <w:t>6.3</w:t>
            </w:r>
          </w:p>
        </w:tc>
        <w:tc>
          <w:tcPr>
            <w:tcW w:w="1260" w:type="dxa"/>
            <w:tcBorders>
              <w:bottom w:val="single" w:sz="4" w:space="0" w:color="auto"/>
            </w:tcBorders>
          </w:tcPr>
          <w:p w14:paraId="4E6000BD" w14:textId="77777777" w:rsidR="004270CB" w:rsidRPr="00002BBF" w:rsidRDefault="004270CB" w:rsidP="00DC7D83">
            <w:pPr>
              <w:jc w:val="center"/>
              <w:rPr>
                <w:rFonts w:ascii="Arial" w:hAnsi="Arial" w:cs="Arial"/>
              </w:rPr>
            </w:pPr>
            <w:r w:rsidRPr="00002BBF">
              <w:rPr>
                <w:rFonts w:ascii="Arial" w:hAnsi="Arial" w:cs="Arial"/>
              </w:rPr>
              <w:t>Sedang</w:t>
            </w:r>
          </w:p>
        </w:tc>
      </w:tr>
      <w:tr w:rsidR="004270CB" w:rsidRPr="00312E71" w14:paraId="29FC807F" w14:textId="77777777" w:rsidTr="004270CB">
        <w:trPr>
          <w:trHeight w:val="359"/>
        </w:trPr>
        <w:tc>
          <w:tcPr>
            <w:tcW w:w="1568" w:type="dxa"/>
            <w:tcBorders>
              <w:top w:val="single" w:sz="4" w:space="0" w:color="auto"/>
              <w:bottom w:val="single" w:sz="4" w:space="0" w:color="auto"/>
            </w:tcBorders>
          </w:tcPr>
          <w:p w14:paraId="7D9E4BF2" w14:textId="77777777" w:rsidR="004270CB" w:rsidRPr="00002BBF" w:rsidRDefault="004270CB" w:rsidP="00DC7D83">
            <w:pPr>
              <w:pStyle w:val="TableParagraph"/>
              <w:spacing w:before="0"/>
              <w:ind w:left="680" w:right="0" w:hanging="426"/>
              <w:rPr>
                <w:rFonts w:ascii="Arial" w:hAnsi="Arial" w:cs="Arial"/>
              </w:rPr>
            </w:pPr>
            <w:r w:rsidRPr="00002BBF">
              <w:rPr>
                <w:rFonts w:ascii="Arial" w:hAnsi="Arial" w:cs="Arial"/>
              </w:rPr>
              <w:t>100%</w:t>
            </w:r>
          </w:p>
        </w:tc>
        <w:tc>
          <w:tcPr>
            <w:tcW w:w="1245" w:type="dxa"/>
            <w:tcBorders>
              <w:top w:val="single" w:sz="4" w:space="0" w:color="auto"/>
              <w:bottom w:val="single" w:sz="4" w:space="0" w:color="auto"/>
            </w:tcBorders>
          </w:tcPr>
          <w:p w14:paraId="3CD486B7" w14:textId="77777777" w:rsidR="004270CB" w:rsidRPr="00002BBF" w:rsidRDefault="004270CB" w:rsidP="00DC7D83">
            <w:pPr>
              <w:pStyle w:val="TableParagraph"/>
              <w:spacing w:before="0" w:line="228" w:lineRule="exact"/>
              <w:ind w:left="4" w:right="0"/>
              <w:rPr>
                <w:rFonts w:ascii="Arial" w:hAnsi="Arial" w:cs="Arial"/>
              </w:rPr>
            </w:pPr>
            <w:r w:rsidRPr="00002BBF">
              <w:rPr>
                <w:rFonts w:ascii="Arial" w:hAnsi="Arial" w:cs="Arial"/>
              </w:rPr>
              <w:t>6.3</w:t>
            </w:r>
          </w:p>
        </w:tc>
        <w:tc>
          <w:tcPr>
            <w:tcW w:w="1254" w:type="dxa"/>
            <w:tcBorders>
              <w:top w:val="single" w:sz="4" w:space="0" w:color="auto"/>
              <w:bottom w:val="single" w:sz="4" w:space="0" w:color="auto"/>
            </w:tcBorders>
          </w:tcPr>
          <w:p w14:paraId="4040E170" w14:textId="77777777" w:rsidR="004270CB" w:rsidRPr="00002BBF" w:rsidRDefault="004270CB" w:rsidP="00DC7D83">
            <w:pPr>
              <w:jc w:val="center"/>
              <w:rPr>
                <w:rFonts w:ascii="Arial" w:hAnsi="Arial" w:cs="Arial"/>
              </w:rPr>
            </w:pPr>
            <w:r w:rsidRPr="00002BBF">
              <w:rPr>
                <w:rFonts w:ascii="Arial" w:hAnsi="Arial" w:cs="Arial"/>
              </w:rPr>
              <w:t>Sedang</w:t>
            </w:r>
          </w:p>
        </w:tc>
        <w:tc>
          <w:tcPr>
            <w:tcW w:w="1251" w:type="dxa"/>
            <w:tcBorders>
              <w:top w:val="single" w:sz="4" w:space="0" w:color="auto"/>
              <w:bottom w:val="single" w:sz="4" w:space="0" w:color="auto"/>
            </w:tcBorders>
          </w:tcPr>
          <w:p w14:paraId="1415600E" w14:textId="77777777" w:rsidR="004270CB" w:rsidRPr="00002BBF" w:rsidRDefault="004270CB" w:rsidP="00DC7D83">
            <w:pPr>
              <w:pStyle w:val="TableParagraph"/>
              <w:spacing w:before="0" w:line="228" w:lineRule="exact"/>
              <w:ind w:left="4" w:right="0"/>
              <w:rPr>
                <w:rFonts w:ascii="Arial" w:hAnsi="Arial" w:cs="Arial"/>
              </w:rPr>
            </w:pPr>
            <w:r w:rsidRPr="00002BBF">
              <w:rPr>
                <w:rFonts w:ascii="Arial" w:hAnsi="Arial" w:cs="Arial"/>
              </w:rPr>
              <w:t>13.77</w:t>
            </w:r>
          </w:p>
        </w:tc>
        <w:tc>
          <w:tcPr>
            <w:tcW w:w="1254" w:type="dxa"/>
            <w:tcBorders>
              <w:top w:val="single" w:sz="4" w:space="0" w:color="auto"/>
              <w:bottom w:val="single" w:sz="4" w:space="0" w:color="auto"/>
            </w:tcBorders>
          </w:tcPr>
          <w:p w14:paraId="1312AED0" w14:textId="77777777" w:rsidR="004270CB" w:rsidRPr="00002BBF" w:rsidRDefault="004270CB" w:rsidP="00DC7D83">
            <w:pPr>
              <w:jc w:val="center"/>
              <w:rPr>
                <w:rFonts w:ascii="Arial" w:hAnsi="Arial" w:cs="Arial"/>
              </w:rPr>
            </w:pPr>
            <w:r w:rsidRPr="00002BBF">
              <w:rPr>
                <w:rFonts w:ascii="Arial" w:hAnsi="Arial" w:cs="Arial"/>
              </w:rPr>
              <w:t>Kuat</w:t>
            </w:r>
          </w:p>
        </w:tc>
        <w:tc>
          <w:tcPr>
            <w:tcW w:w="1248" w:type="dxa"/>
            <w:tcBorders>
              <w:top w:val="single" w:sz="4" w:space="0" w:color="auto"/>
              <w:bottom w:val="single" w:sz="4" w:space="0" w:color="auto"/>
            </w:tcBorders>
          </w:tcPr>
          <w:p w14:paraId="4EC91E1B" w14:textId="77777777" w:rsidR="004270CB" w:rsidRPr="00002BBF" w:rsidRDefault="004270CB" w:rsidP="00DC7D83">
            <w:pPr>
              <w:pStyle w:val="TableParagraph"/>
              <w:spacing w:before="0" w:line="228" w:lineRule="exact"/>
              <w:ind w:right="0"/>
              <w:rPr>
                <w:rFonts w:ascii="Arial" w:hAnsi="Arial" w:cs="Arial"/>
              </w:rPr>
            </w:pPr>
            <w:r w:rsidRPr="00002BBF">
              <w:rPr>
                <w:rFonts w:ascii="Arial" w:hAnsi="Arial" w:cs="Arial"/>
              </w:rPr>
              <w:t>8.81</w:t>
            </w:r>
          </w:p>
        </w:tc>
        <w:tc>
          <w:tcPr>
            <w:tcW w:w="1260" w:type="dxa"/>
            <w:tcBorders>
              <w:top w:val="single" w:sz="4" w:space="0" w:color="auto"/>
              <w:bottom w:val="single" w:sz="4" w:space="0" w:color="auto"/>
            </w:tcBorders>
          </w:tcPr>
          <w:p w14:paraId="1494C2A9" w14:textId="77777777" w:rsidR="004270CB" w:rsidRPr="00002BBF" w:rsidRDefault="004270CB" w:rsidP="00DC7D83">
            <w:pPr>
              <w:jc w:val="center"/>
              <w:rPr>
                <w:rFonts w:ascii="Arial" w:hAnsi="Arial" w:cs="Arial"/>
              </w:rPr>
            </w:pPr>
            <w:r w:rsidRPr="00002BBF">
              <w:rPr>
                <w:rFonts w:ascii="Arial" w:hAnsi="Arial" w:cs="Arial"/>
              </w:rPr>
              <w:t>Sedang</w:t>
            </w:r>
          </w:p>
        </w:tc>
      </w:tr>
    </w:tbl>
    <w:p w14:paraId="52B04B19" w14:textId="7D54FF6D" w:rsidR="004270CB" w:rsidRDefault="004270CB" w:rsidP="004270CB">
      <w:pPr>
        <w:spacing w:line="240" w:lineRule="auto"/>
        <w:jc w:val="both"/>
        <w:rPr>
          <w:rFonts w:ascii="Arial" w:eastAsia="Times New Roman" w:hAnsi="Arial" w:cs="Arial"/>
          <w:sz w:val="24"/>
          <w:szCs w:val="24"/>
        </w:rPr>
      </w:pPr>
    </w:p>
    <w:p w14:paraId="64DBE0E7" w14:textId="7A8F5201" w:rsidR="001C0EBB" w:rsidRDefault="00002BBF" w:rsidP="00002BBF">
      <w:pPr>
        <w:spacing w:line="240" w:lineRule="auto"/>
        <w:jc w:val="center"/>
        <w:rPr>
          <w:rFonts w:ascii="Arial" w:eastAsia="Times New Roman" w:hAnsi="Arial" w:cs="Arial"/>
          <w:sz w:val="24"/>
          <w:szCs w:val="24"/>
        </w:rPr>
      </w:pPr>
      <w:r>
        <w:rPr>
          <w:noProof/>
          <w:lang w:val="en-US"/>
        </w:rPr>
        <w:drawing>
          <wp:inline distT="0" distB="0" distL="0" distR="0" wp14:anchorId="69D37153" wp14:editId="634B2F9C">
            <wp:extent cx="3458818" cy="1788795"/>
            <wp:effectExtent l="0" t="0" r="8890" b="190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2FFD061" w14:textId="1FA2A187" w:rsidR="00002BBF" w:rsidRDefault="00002BBF" w:rsidP="00002BBF">
      <w:pPr>
        <w:jc w:val="center"/>
        <w:rPr>
          <w:rFonts w:ascii="Arial" w:hAnsi="Arial" w:cs="Arial"/>
          <w:noProof/>
          <w:sz w:val="24"/>
          <w:szCs w:val="24"/>
        </w:rPr>
      </w:pPr>
      <w:r>
        <w:rPr>
          <w:rFonts w:ascii="Arial" w:eastAsia="Times New Roman" w:hAnsi="Arial" w:cs="Arial"/>
          <w:b/>
          <w:sz w:val="24"/>
          <w:szCs w:val="24"/>
          <w:lang w:val="en-US"/>
        </w:rPr>
        <w:t xml:space="preserve">Gambar 5. </w:t>
      </w:r>
      <w:r w:rsidRPr="00002BBF">
        <w:rPr>
          <w:rFonts w:ascii="Arial" w:hAnsi="Arial" w:cs="Arial"/>
          <w:noProof/>
          <w:sz w:val="24"/>
          <w:szCs w:val="24"/>
        </w:rPr>
        <w:t xml:space="preserve">Diagram diameter rata-rata zona hambat produk sabun cuci tangan ekstrak kulit kakao </w:t>
      </w:r>
      <w:r w:rsidRPr="00002BBF">
        <w:rPr>
          <w:rFonts w:ascii="Arial" w:hAnsi="Arial" w:cs="Arial"/>
          <w:i/>
          <w:noProof/>
          <w:sz w:val="24"/>
          <w:szCs w:val="24"/>
        </w:rPr>
        <w:t>(Theobroma cacao L.)</w:t>
      </w:r>
      <w:r w:rsidRPr="00002BBF">
        <w:rPr>
          <w:rFonts w:ascii="Arial" w:hAnsi="Arial" w:cs="Arial"/>
          <w:noProof/>
          <w:sz w:val="24"/>
          <w:szCs w:val="24"/>
        </w:rPr>
        <w:t xml:space="preserve"> pada bakteri patogen</w:t>
      </w:r>
    </w:p>
    <w:p w14:paraId="6810E137" w14:textId="77777777" w:rsidR="00EB55C0" w:rsidRDefault="00EB55C0" w:rsidP="00EB55C0">
      <w:pPr>
        <w:spacing w:line="240" w:lineRule="auto"/>
        <w:ind w:firstLine="720"/>
        <w:jc w:val="both"/>
        <w:rPr>
          <w:rFonts w:ascii="Arial" w:hAnsi="Arial" w:cs="Arial"/>
          <w:sz w:val="24"/>
          <w:szCs w:val="24"/>
        </w:rPr>
      </w:pPr>
      <w:r w:rsidRPr="007515ED">
        <w:rPr>
          <w:rFonts w:ascii="Arial" w:hAnsi="Arial" w:cs="Arial"/>
          <w:sz w:val="24"/>
          <w:szCs w:val="24"/>
        </w:rPr>
        <w:t xml:space="preserve">Hasil penelitian menunjukkan bahwa daya hambat antibakteri dari sabun ekstrak kulit kakao </w:t>
      </w:r>
      <w:r w:rsidRPr="00EB55C0">
        <w:rPr>
          <w:rFonts w:ascii="Arial" w:hAnsi="Arial" w:cs="Arial"/>
          <w:i/>
          <w:sz w:val="24"/>
          <w:szCs w:val="24"/>
        </w:rPr>
        <w:t>(Theobroma cacao L.)</w:t>
      </w:r>
      <w:r w:rsidRPr="007515ED">
        <w:rPr>
          <w:rFonts w:ascii="Arial" w:hAnsi="Arial" w:cs="Arial"/>
          <w:sz w:val="24"/>
          <w:szCs w:val="24"/>
        </w:rPr>
        <w:t xml:space="preserve"> terhadap bakteri </w:t>
      </w:r>
      <w:r w:rsidRPr="00EB55C0">
        <w:rPr>
          <w:rFonts w:ascii="Arial" w:hAnsi="Arial" w:cs="Arial"/>
          <w:i/>
          <w:sz w:val="24"/>
          <w:szCs w:val="24"/>
        </w:rPr>
        <w:t>Escherichia coli,</w:t>
      </w:r>
      <w:r w:rsidRPr="007515ED">
        <w:rPr>
          <w:rFonts w:ascii="Arial" w:hAnsi="Arial" w:cs="Arial"/>
          <w:sz w:val="24"/>
          <w:szCs w:val="24"/>
        </w:rPr>
        <w:t xml:space="preserve"> </w:t>
      </w:r>
      <w:r w:rsidRPr="00EB55C0">
        <w:rPr>
          <w:rFonts w:ascii="Arial" w:hAnsi="Arial" w:cs="Arial"/>
          <w:i/>
          <w:sz w:val="24"/>
          <w:szCs w:val="24"/>
        </w:rPr>
        <w:t xml:space="preserve">Staphylococcus aureus, </w:t>
      </w:r>
      <w:r w:rsidRPr="00EB55C0">
        <w:rPr>
          <w:rFonts w:ascii="Arial" w:hAnsi="Arial" w:cs="Arial"/>
          <w:sz w:val="24"/>
          <w:szCs w:val="24"/>
        </w:rPr>
        <w:t>dan</w:t>
      </w:r>
      <w:r w:rsidRPr="00EB55C0">
        <w:rPr>
          <w:rFonts w:ascii="Arial" w:hAnsi="Arial" w:cs="Arial"/>
          <w:i/>
          <w:sz w:val="24"/>
          <w:szCs w:val="24"/>
        </w:rPr>
        <w:t xml:space="preserve"> Salmonella typhi</w:t>
      </w:r>
      <w:r w:rsidRPr="007515ED">
        <w:rPr>
          <w:rFonts w:ascii="Arial" w:hAnsi="Arial" w:cs="Arial"/>
          <w:sz w:val="24"/>
          <w:szCs w:val="24"/>
        </w:rPr>
        <w:t xml:space="preserve"> bervariasi berdasarkan konsentrasi. Pengukuran diameter zona hambat menunjukkan bahwa pada konsentrasi 80%, 90%, dan 100%, zona hambat untuk </w:t>
      </w:r>
      <w:r w:rsidRPr="00EB55C0">
        <w:rPr>
          <w:rFonts w:ascii="Arial" w:hAnsi="Arial" w:cs="Arial"/>
          <w:i/>
          <w:sz w:val="24"/>
          <w:szCs w:val="24"/>
        </w:rPr>
        <w:t>E. coli</w:t>
      </w:r>
      <w:r w:rsidRPr="007515ED">
        <w:rPr>
          <w:rFonts w:ascii="Arial" w:hAnsi="Arial" w:cs="Arial"/>
          <w:sz w:val="24"/>
          <w:szCs w:val="24"/>
        </w:rPr>
        <w:t xml:space="preserve"> masing-masing adalah 4,1 mm, 4,9 mm, dan 6,3 mm, yang termasuk dalam kategori lemah hingga sedang. Sementara itu, untuk </w:t>
      </w:r>
      <w:r w:rsidRPr="00EB55C0">
        <w:rPr>
          <w:rFonts w:ascii="Arial" w:hAnsi="Arial" w:cs="Arial"/>
          <w:i/>
          <w:sz w:val="24"/>
          <w:szCs w:val="24"/>
        </w:rPr>
        <w:t>S. aureus,</w:t>
      </w:r>
      <w:r w:rsidRPr="007515ED">
        <w:rPr>
          <w:rFonts w:ascii="Arial" w:hAnsi="Arial" w:cs="Arial"/>
          <w:sz w:val="24"/>
          <w:szCs w:val="24"/>
        </w:rPr>
        <w:t xml:space="preserve"> zona hambat yang dihasilkan adalah 7,3 mm (80%), 11,30 mm (90%), dan 13,77 mm (100%), yang menunjukkan kategori lemah hingga sedang. Terakhir, untuk </w:t>
      </w:r>
      <w:r w:rsidRPr="00EB55C0">
        <w:rPr>
          <w:rFonts w:ascii="Arial" w:hAnsi="Arial" w:cs="Arial"/>
          <w:i/>
          <w:sz w:val="24"/>
          <w:szCs w:val="24"/>
        </w:rPr>
        <w:t>S. typhi</w:t>
      </w:r>
      <w:r w:rsidRPr="007515ED">
        <w:rPr>
          <w:rFonts w:ascii="Arial" w:hAnsi="Arial" w:cs="Arial"/>
          <w:sz w:val="24"/>
          <w:szCs w:val="24"/>
        </w:rPr>
        <w:t>, zona hambat yang dihasilkan adalah 5,16 mm (80%), 6,3 mm (90%), dan 8,81 mm (100%), juga dalam kategori lemah hingga sedang. Hal ini menunjukkan bahwa meskipun ekstrak kulit kakao memiliki aktivitas antibakteri, kekuatannya masih lebih rendah dibandingkan dengan kontrol positif, yaitu sabun merk "Yuri".</w:t>
      </w:r>
    </w:p>
    <w:p w14:paraId="54301C7F" w14:textId="6EB6234B" w:rsidR="00EB55C0" w:rsidRPr="0089440D" w:rsidRDefault="00EB55C0" w:rsidP="0089440D">
      <w:pPr>
        <w:spacing w:line="240" w:lineRule="auto"/>
        <w:ind w:firstLine="720"/>
        <w:jc w:val="both"/>
        <w:rPr>
          <w:rFonts w:ascii="Arial" w:hAnsi="Arial" w:cs="Arial"/>
          <w:sz w:val="24"/>
          <w:szCs w:val="24"/>
          <w:lang w:val="en-US"/>
        </w:rPr>
      </w:pPr>
      <w:r w:rsidRPr="007515ED">
        <w:rPr>
          <w:rFonts w:ascii="Arial" w:hAnsi="Arial" w:cs="Arial"/>
          <w:sz w:val="24"/>
          <w:szCs w:val="24"/>
        </w:rPr>
        <w:t>Dukungan empiris untuk temuan ini dapat ditemuk</w:t>
      </w:r>
      <w:r>
        <w:rPr>
          <w:rFonts w:ascii="Arial" w:hAnsi="Arial" w:cs="Arial"/>
          <w:sz w:val="24"/>
          <w:szCs w:val="24"/>
        </w:rPr>
        <w:t xml:space="preserve">an dalam penelitian oleh </w:t>
      </w:r>
      <w:r>
        <w:rPr>
          <w:rFonts w:ascii="Arial" w:hAnsi="Arial" w:cs="Arial"/>
          <w:sz w:val="24"/>
          <w:szCs w:val="24"/>
        </w:rPr>
        <w:fldChar w:fldCharType="begin" w:fldLock="1"/>
      </w:r>
      <w:r w:rsidR="003161A1">
        <w:rPr>
          <w:rFonts w:ascii="Arial" w:hAnsi="Arial" w:cs="Arial"/>
          <w:sz w:val="24"/>
          <w:szCs w:val="24"/>
        </w:rPr>
        <w:instrText>ADDIN CSL_CITATION {"citationItems":[{"id":"ITEM-1","itemData":{"DOI":"10.59680/medika.v1i4.610","ISSN":"2986-7878","abstract":"Cacao fruit peel (Theobroma cacao L.) is a plant that can be used as an antibacterial. Cocoa pod shell contains chemical alkaloids, flavonoids, tannins, saponins, triterpenoids. The purpose of this study was to determine the antibacterial activity of the ethanol extract, n-hexane fraction, ethyl acetate fraction, and water fraction from cocoa pod shells to determine the Minimum Inhibitory Concentration (MIC and Minimum Killing Concentration) of the most active fraction of cocoa pod shell on the growth of staphylococcus bacteria. epidermidis ATCC 12228. Cocoa pod powder was macerated using 96% ethanol, then fractionated using n-hexane, ethyl acetate, and water and tested for antibacterial activity using the diffusion and dilution method.Diffusion and dilution methods used the same concentration of 50% preliminary test 25%; 12.5%; 6.25%; 3.125%; 1.565% against Staphylococcus epidermidis ATCC 12228. The results of the antibacterial activity test using the diffusion method showed that the n-hexane fraction, ethyl acetate fraction, and water fraction from cocoa pod shell Each concentration of 50% inhibited the growth of bacteria in the presence of inhibition.The ethanol extract of cocoa pod shells had the greatest inhibition, namely 13.9 mm. The average diameter of the inhibition zone at a concentration of 25%; 12.5%; 6.25%; 3.125%; 1.565% respectively is 13.43 mm; 6.2mm; 4.23mm; 4.06mm; 3.46mm. The results of the dilution method test showed the MIC and KBM values of the ethanol extract, namely 12.5%, based on the results of the study it can be concluded that the ethanol extract has the most active antibacterial content.","author":[{"dropping-particle":"","family":"Regita Fortunata","given":"","non-dropping-particle":"","parse-names":false,"suffix":""},{"dropping-particle":"","family":"Tatiana Siska Wardani","given":"","non-dropping-particle":"","parse-names":false,"suffix":""},{"dropping-particle":"","family":"Desy Ayu Irma Permatasari","given":"","non-dropping-particle":"","parse-names":false,"suffix":""}],"container-title":"Jurnal Medika Nusantara","id":"ITEM-1","issue":"4","issued":{"date-parts":[["2023"]]},"page":"84-102","title":"Uji Aktivitas Anti Bakteri Ekstrak Etanol Dan Fraksi n-Heksana, Etil Asetat, Air Dari Kulit Buah Kakao (Theobroma cacao L.) Terhadap Bakteri Staphylococcus epidermidis ATCC 12228 Dengan Metode Difusi Dan Dilusi","type":"article-journal","volume":"1"},"uris":["http://www.mendeley.com/documents/?uuid=0d993b17-9c80-411c-bab3-3f393d109e6e"]}],"mendeley":{"formattedCitation":"(Regita Fortunata et al., 2023)","manualFormatting":"Fortunata et al.,  (2023)","plainTextFormattedCitation":"(Regita Fortunata et al., 2023)","previouslyFormattedCitation":"(Regita Fortunata et al., 2023)"},"properties":{"noteIndex":0},"schema":"https://github.com/citation-style-language/schema/raw/master/csl-citation.json"}</w:instrText>
      </w:r>
      <w:r>
        <w:rPr>
          <w:rFonts w:ascii="Arial" w:hAnsi="Arial" w:cs="Arial"/>
          <w:sz w:val="24"/>
          <w:szCs w:val="24"/>
        </w:rPr>
        <w:fldChar w:fldCharType="separate"/>
      </w:r>
      <w:r w:rsidRPr="00EB55C0">
        <w:rPr>
          <w:rFonts w:ascii="Arial" w:hAnsi="Arial" w:cs="Arial"/>
          <w:noProof/>
          <w:sz w:val="24"/>
          <w:szCs w:val="24"/>
        </w:rPr>
        <w:t xml:space="preserve">Fortunata </w:t>
      </w:r>
      <w:r>
        <w:rPr>
          <w:rFonts w:ascii="Arial" w:hAnsi="Arial" w:cs="Arial"/>
          <w:i/>
          <w:noProof/>
          <w:sz w:val="24"/>
          <w:szCs w:val="24"/>
        </w:rPr>
        <w:t>et al</w:t>
      </w:r>
      <w:r>
        <w:rPr>
          <w:rFonts w:ascii="Arial" w:hAnsi="Arial" w:cs="Arial"/>
          <w:i/>
          <w:noProof/>
          <w:sz w:val="24"/>
          <w:szCs w:val="24"/>
          <w:lang w:val="en-US"/>
        </w:rPr>
        <w:t>.,</w:t>
      </w:r>
      <w:r>
        <w:rPr>
          <w:rFonts w:ascii="Arial" w:hAnsi="Arial" w:cs="Arial"/>
          <w:i/>
          <w:noProof/>
          <w:sz w:val="24"/>
          <w:szCs w:val="24"/>
        </w:rPr>
        <w:t xml:space="preserve"> </w:t>
      </w:r>
      <w:r w:rsidRPr="00EB55C0">
        <w:rPr>
          <w:rFonts w:ascii="Arial" w:hAnsi="Arial" w:cs="Arial"/>
          <w:noProof/>
          <w:sz w:val="24"/>
          <w:szCs w:val="24"/>
        </w:rPr>
        <w:t xml:space="preserve"> </w:t>
      </w:r>
      <w:r>
        <w:rPr>
          <w:rFonts w:ascii="Arial" w:hAnsi="Arial" w:cs="Arial"/>
          <w:noProof/>
          <w:sz w:val="24"/>
          <w:szCs w:val="24"/>
          <w:lang w:val="en-US"/>
        </w:rPr>
        <w:t>(</w:t>
      </w:r>
      <w:r w:rsidRPr="00EB55C0">
        <w:rPr>
          <w:rFonts w:ascii="Arial" w:hAnsi="Arial" w:cs="Arial"/>
          <w:noProof/>
          <w:sz w:val="24"/>
          <w:szCs w:val="24"/>
        </w:rPr>
        <w:t>2023)</w:t>
      </w:r>
      <w:r>
        <w:rPr>
          <w:rFonts w:ascii="Arial" w:hAnsi="Arial" w:cs="Arial"/>
          <w:sz w:val="24"/>
          <w:szCs w:val="24"/>
        </w:rPr>
        <w:fldChar w:fldCharType="end"/>
      </w:r>
      <w:r w:rsidR="003161A1">
        <w:rPr>
          <w:rFonts w:ascii="Arial" w:hAnsi="Arial" w:cs="Arial"/>
          <w:sz w:val="24"/>
          <w:szCs w:val="24"/>
        </w:rPr>
        <w:t xml:space="preserve"> dan </w:t>
      </w:r>
      <w:r w:rsidR="003161A1">
        <w:rPr>
          <w:rFonts w:ascii="Arial" w:hAnsi="Arial" w:cs="Arial"/>
          <w:sz w:val="24"/>
          <w:szCs w:val="24"/>
        </w:rPr>
        <w:fldChar w:fldCharType="begin" w:fldLock="1"/>
      </w:r>
      <w:r w:rsidR="003161A1">
        <w:rPr>
          <w:rFonts w:ascii="Arial" w:hAnsi="Arial" w:cs="Arial"/>
          <w:sz w:val="24"/>
          <w:szCs w:val="24"/>
        </w:rPr>
        <w:instrText>ADDIN CSL_CITATION {"citationItems":[{"id":"ITEM-1","itemData":{"DOI":"10.33536/jg.v9i2.969","ISSN":"2443-2083","abstract":"Seiring perkembangan industri di Indonesia, maka pencemaran oleh industri pun mengalami peningkatan secara tajam. Bahan pencemar dapat berupa bahan mikrobiologi maupun kimia. Penelitian Ini bertujuan Untuk mengatahui pengaruh konsentrasi ekstrak kulit buah kakao (Theobroma Cacao L) dalam menghambat pertumbuhan bakteri Escherichia Coli dan untuk mengetahui pengaruh konsentrasi biosorben kulit buah kakao terhadap penurunan Logam Cd dalam Air. Ekstrak kulit buah kakao diperoleh dari proses ektraksi dengan metode maserasi dan pelarut etanol 96%, kemudian dipekatkan dengan alat rotary evaporator. Ekstrak kulit buah kakao mampu menghambat pertumbuhan bakteri yaitu pada uji anti bakteri masing-masing ekstrak dengan konsentrasi 0%, 25%, 50% dan 75% menghasilkan zona hambat 0 mm, 9 mm, 13 mm dan 22 mm. Semakin besar konsentrasi ekstrak yang dikontakkan pada bakteri E.coli, maka semakin besar pula daya hambat terhadap bakteri E.Coli. Biosorben kulit buah kakao diaktivasi dengan HNO3 0,6 N. Biosorben dengan massa 1 gram, 5 gram dan 10 gram mampu menyerap Cd pada limbah yaitu masing-masing menyerap sebesar 0,5875 mg/L, 2,3038 mg/L dan 2,6183 mg/L dari konsentrasi awal limbah yaitu 3,4250 mg/L. Efektifitas penyerapan yaitu sebesar 17,15%, 67,26% dan 76,45%. Semakin besar konsentrasi ekstrak kulit buah kakao, maka semakin besar pula daya serap terhadap logam Cd yang terkandung dalam air.","author":[{"dropping-particle":"","family":"Jaida","given":"Husna","non-dropping-particle":"","parse-names":false,"suffix":""},{"dropping-particle":"","family":"Sabara","given":"Zakir","non-dropping-particle":"","parse-names":false,"suffix":""},{"dropping-particle":"","family":"Yani","given":"Syamsuddin","non-dropping-particle":"","parse-names":false,"suffix":""}],"container-title":"Jurnal Geomine","id":"ITEM-1","issue":"2","issued":{"date-parts":[["2021"]]},"page":"168-178","title":"Efektifitas Kulit Buah Kakao (Theobroma Cacao L) Sebagai Antibakteri Terhadap Escherichia Coli (E.Coli) dan Biosorben Terhadap Logam Cd dalam Air Menggunakan Aktivator Asam Nitrat (HNO3)","type":"article-journal","volume":"9"},"uris":["http://www.mendeley.com/documents/?uuid=2598db93-a9c9-4cb2-a7a2-fe8882ac3ae1"]}],"mendeley":{"formattedCitation":"(Jaida et al., 2021)","manualFormatting":"Jaida et al., (2021)","plainTextFormattedCitation":"(Jaida et al., 2021)","previouslyFormattedCitation":"(Jaida et al., 2021)"},"properties":{"noteIndex":0},"schema":"https://github.com/citation-style-language/schema/raw/master/csl-citation.json"}</w:instrText>
      </w:r>
      <w:r w:rsidR="003161A1">
        <w:rPr>
          <w:rFonts w:ascii="Arial" w:hAnsi="Arial" w:cs="Arial"/>
          <w:sz w:val="24"/>
          <w:szCs w:val="24"/>
        </w:rPr>
        <w:fldChar w:fldCharType="separate"/>
      </w:r>
      <w:r w:rsidR="003161A1" w:rsidRPr="003161A1">
        <w:rPr>
          <w:rFonts w:ascii="Arial" w:hAnsi="Arial" w:cs="Arial"/>
          <w:noProof/>
          <w:sz w:val="24"/>
          <w:szCs w:val="24"/>
        </w:rPr>
        <w:t xml:space="preserve">Jaida </w:t>
      </w:r>
      <w:r w:rsidR="003161A1" w:rsidRPr="003161A1">
        <w:rPr>
          <w:rFonts w:ascii="Arial" w:hAnsi="Arial" w:cs="Arial"/>
          <w:i/>
          <w:noProof/>
          <w:sz w:val="24"/>
          <w:szCs w:val="24"/>
        </w:rPr>
        <w:t>et al.</w:t>
      </w:r>
      <w:r w:rsidR="003161A1" w:rsidRPr="003161A1">
        <w:rPr>
          <w:rFonts w:ascii="Arial" w:hAnsi="Arial" w:cs="Arial"/>
          <w:noProof/>
          <w:sz w:val="24"/>
          <w:szCs w:val="24"/>
        </w:rPr>
        <w:t xml:space="preserve">, </w:t>
      </w:r>
      <w:r w:rsidR="003161A1">
        <w:rPr>
          <w:rFonts w:ascii="Arial" w:hAnsi="Arial" w:cs="Arial"/>
          <w:noProof/>
          <w:sz w:val="24"/>
          <w:szCs w:val="24"/>
          <w:lang w:val="en-US"/>
        </w:rPr>
        <w:t>(</w:t>
      </w:r>
      <w:r w:rsidR="003161A1" w:rsidRPr="003161A1">
        <w:rPr>
          <w:rFonts w:ascii="Arial" w:hAnsi="Arial" w:cs="Arial"/>
          <w:noProof/>
          <w:sz w:val="24"/>
          <w:szCs w:val="24"/>
        </w:rPr>
        <w:t>2021)</w:t>
      </w:r>
      <w:r w:rsidR="003161A1">
        <w:rPr>
          <w:rFonts w:ascii="Arial" w:hAnsi="Arial" w:cs="Arial"/>
          <w:sz w:val="24"/>
          <w:szCs w:val="24"/>
        </w:rPr>
        <w:fldChar w:fldCharType="end"/>
      </w:r>
      <w:r w:rsidR="003161A1">
        <w:rPr>
          <w:rFonts w:ascii="Arial" w:hAnsi="Arial" w:cs="Arial"/>
          <w:sz w:val="24"/>
          <w:szCs w:val="24"/>
          <w:lang w:val="en-US"/>
        </w:rPr>
        <w:t xml:space="preserve"> </w:t>
      </w:r>
      <w:r w:rsidRPr="007515ED">
        <w:rPr>
          <w:rFonts w:ascii="Arial" w:hAnsi="Arial" w:cs="Arial"/>
          <w:sz w:val="24"/>
          <w:szCs w:val="24"/>
        </w:rPr>
        <w:t xml:space="preserve">yang menunjukkan bahwa ekstrak kulit kakao dapat menghambat pertumbuhan bakteri dengan diameter zona hambat yang bervariasi tergantung pada konsentrasi. Penelitian sebelumnya juga menunjukkan bahwa senyawa aktif dalam ekstrak, seperti tanin, saponin, dan flavonoid, berkontribusi terhadap aktivitas antibakteri. Perbedaan hasil ini mungkin disebabkan </w:t>
      </w:r>
      <w:r w:rsidRPr="007515ED">
        <w:rPr>
          <w:rFonts w:ascii="Arial" w:hAnsi="Arial" w:cs="Arial"/>
          <w:sz w:val="24"/>
          <w:szCs w:val="24"/>
        </w:rPr>
        <w:lastRenderedPageBreak/>
        <w:t>oleh variasi dalam metode ekstraksi, konsentrasi senyawa aktif, dan jenis bakteri yan</w:t>
      </w:r>
      <w:r w:rsidR="003161A1">
        <w:rPr>
          <w:rFonts w:ascii="Arial" w:hAnsi="Arial" w:cs="Arial"/>
          <w:sz w:val="24"/>
          <w:szCs w:val="24"/>
        </w:rPr>
        <w:t xml:space="preserve">g diuji. Penelitian </w:t>
      </w:r>
      <w:r w:rsidR="003161A1">
        <w:rPr>
          <w:rFonts w:ascii="Arial" w:hAnsi="Arial" w:cs="Arial"/>
          <w:sz w:val="24"/>
          <w:szCs w:val="24"/>
        </w:rPr>
        <w:fldChar w:fldCharType="begin" w:fldLock="1"/>
      </w:r>
      <w:r w:rsidR="003161A1">
        <w:rPr>
          <w:rFonts w:ascii="Arial" w:hAnsi="Arial" w:cs="Arial"/>
          <w:sz w:val="24"/>
          <w:szCs w:val="24"/>
        </w:rPr>
        <w:instrText>ADDIN CSL_CITATION {"citationItems":[{"id":"ITEM-1","itemData":{"abstract":"… gram negative. Perbedaan tingkat kepekaan kedua jenis bakteri tersebut yaitu … 2. Faktor yang berhubungan dengan pasien. Pasien yang memilki pengetahuan yang … akan meminta diberikan terapi antibiotik yang paling baru dan mahal meskipun …","author":[{"dropping-particle":"","family":"Wahyuni","given":"","non-dropping-particle":"","parse-names":false,"suffix":""}],"container-title":"Skripsi Universitas Alauddin Makassar","id":"ITEM-1","issued":{"date-parts":[["2019"]]},"page":"1-81","title":"Isolasi Dan Identifikasi Bakteri Dari Sampel Pus Dan Pola Sensivitas Terhadap Antibiotik Penicillin , Cefuroxime Dan Meropenen Di Rs Inco Pt . Vale Sorowako","type":"article-journal"},"uris":["http://www.mendeley.com/documents/?uuid=39f01598-7ed6-4dfe-8695-ef9423b947d8"]}],"mendeley":{"formattedCitation":"(Wahyuni, 2019)","manualFormatting":"Wahyuni (2019)","plainTextFormattedCitation":"(Wahyuni, 2019)","previouslyFormattedCitation":"(Wahyuni, 2019)"},"properties":{"noteIndex":0},"schema":"https://github.com/citation-style-language/schema/raw/master/csl-citation.json"}</w:instrText>
      </w:r>
      <w:r w:rsidR="003161A1">
        <w:rPr>
          <w:rFonts w:ascii="Arial" w:hAnsi="Arial" w:cs="Arial"/>
          <w:sz w:val="24"/>
          <w:szCs w:val="24"/>
        </w:rPr>
        <w:fldChar w:fldCharType="separate"/>
      </w:r>
      <w:r w:rsidR="003161A1">
        <w:rPr>
          <w:rFonts w:ascii="Arial" w:hAnsi="Arial" w:cs="Arial"/>
          <w:noProof/>
          <w:sz w:val="24"/>
          <w:szCs w:val="24"/>
        </w:rPr>
        <w:t>Wahyuni (</w:t>
      </w:r>
      <w:r w:rsidR="003161A1" w:rsidRPr="003161A1">
        <w:rPr>
          <w:rFonts w:ascii="Arial" w:hAnsi="Arial" w:cs="Arial"/>
          <w:noProof/>
          <w:sz w:val="24"/>
          <w:szCs w:val="24"/>
        </w:rPr>
        <w:t>2019)</w:t>
      </w:r>
      <w:r w:rsidR="003161A1">
        <w:rPr>
          <w:rFonts w:ascii="Arial" w:hAnsi="Arial" w:cs="Arial"/>
          <w:sz w:val="24"/>
          <w:szCs w:val="24"/>
        </w:rPr>
        <w:fldChar w:fldCharType="end"/>
      </w:r>
      <w:r w:rsidRPr="007515ED">
        <w:rPr>
          <w:rFonts w:ascii="Arial" w:hAnsi="Arial" w:cs="Arial"/>
          <w:sz w:val="24"/>
          <w:szCs w:val="24"/>
        </w:rPr>
        <w:t xml:space="preserve"> menegaskan bahwa struktur dinding sel bakte</w:t>
      </w:r>
      <w:r w:rsidR="003161A1">
        <w:rPr>
          <w:rFonts w:ascii="Arial" w:hAnsi="Arial" w:cs="Arial"/>
          <w:sz w:val="24"/>
          <w:szCs w:val="24"/>
        </w:rPr>
        <w:t>ri mempengaruhi permeabilitas t</w:t>
      </w:r>
      <w:r w:rsidR="003161A1">
        <w:rPr>
          <w:rFonts w:ascii="Arial" w:hAnsi="Arial" w:cs="Arial"/>
          <w:sz w:val="24"/>
          <w:szCs w:val="24"/>
          <w:lang w:val="en-US"/>
        </w:rPr>
        <w:t>e</w:t>
      </w:r>
      <w:r w:rsidRPr="007515ED">
        <w:rPr>
          <w:rFonts w:ascii="Arial" w:hAnsi="Arial" w:cs="Arial"/>
          <w:sz w:val="24"/>
          <w:szCs w:val="24"/>
        </w:rPr>
        <w:t xml:space="preserve">rhadap senyawa antimikroba, di mana bakteri gram positif seperti S. aureus lebih rentan dibandingkan dengan bakteri gram negatif seperti </w:t>
      </w:r>
      <w:r w:rsidRPr="00EB55C0">
        <w:rPr>
          <w:rFonts w:ascii="Arial" w:hAnsi="Arial" w:cs="Arial"/>
          <w:i/>
          <w:sz w:val="24"/>
          <w:szCs w:val="24"/>
        </w:rPr>
        <w:t>E. coli</w:t>
      </w:r>
      <w:r w:rsidRPr="007515ED">
        <w:rPr>
          <w:rFonts w:ascii="Arial" w:hAnsi="Arial" w:cs="Arial"/>
          <w:sz w:val="24"/>
          <w:szCs w:val="24"/>
        </w:rPr>
        <w:t xml:space="preserve"> dan </w:t>
      </w:r>
      <w:r w:rsidRPr="00EB55C0">
        <w:rPr>
          <w:rFonts w:ascii="Arial" w:hAnsi="Arial" w:cs="Arial"/>
          <w:i/>
          <w:sz w:val="24"/>
          <w:szCs w:val="24"/>
        </w:rPr>
        <w:t>S. typhi.</w:t>
      </w:r>
      <w:r>
        <w:rPr>
          <w:rFonts w:ascii="Arial" w:hAnsi="Arial" w:cs="Arial"/>
          <w:sz w:val="24"/>
          <w:szCs w:val="24"/>
          <w:lang w:val="en-US"/>
        </w:rPr>
        <w:t xml:space="preserve"> </w:t>
      </w:r>
      <w:r w:rsidRPr="007515ED">
        <w:rPr>
          <w:rFonts w:ascii="Arial" w:hAnsi="Arial" w:cs="Arial"/>
          <w:sz w:val="24"/>
          <w:szCs w:val="24"/>
        </w:rPr>
        <w:t>Keberhasilan penelitian ini dalam menunjukkan variasi daya hambat antibakteri dari sabun ekstrak kulit kakao dapat menjadi best practice bagi peneliti lain yang ingin mengeksplorasi potensi tanaman sebagai agen antimikroba. Dengan memahami faktor-faktor yang mempengaruhi efektivitas antibakteri, peneliti dapat merancang penelitian lebih lanjut untuk meningkatkan potensi ekstrak kulit kakao dalam pengembangan produk antimikroba alami.</w:t>
      </w:r>
    </w:p>
    <w:p w14:paraId="7495E5FC" w14:textId="77777777" w:rsidR="00EB55C0" w:rsidRDefault="00EB55C0" w:rsidP="00EB55C0">
      <w:pPr>
        <w:spacing w:line="240" w:lineRule="auto"/>
        <w:ind w:firstLine="720"/>
        <w:jc w:val="both"/>
        <w:rPr>
          <w:rFonts w:ascii="Arial" w:hAnsi="Arial" w:cs="Arial"/>
          <w:sz w:val="24"/>
          <w:szCs w:val="24"/>
        </w:rPr>
      </w:pPr>
      <w:r w:rsidRPr="007515ED">
        <w:rPr>
          <w:rFonts w:ascii="Arial" w:hAnsi="Arial" w:cs="Arial"/>
          <w:sz w:val="24"/>
          <w:szCs w:val="24"/>
        </w:rPr>
        <w:t xml:space="preserve">Pengukuran diameter zona hambat yang dihasilkan dari pengujian menunjukkan bahwa kategori daya hambat antibakteri dapat dikelompokkan berdasarkan ukuran diameter yang terbentuk. Menurut Davis dan Stout (1971), diameter ≤ 5 mm dikategorikan sebagai lemah, 6-10 mm sebagai sedang, 11-20 mm sebagai kuat, dan ≥ 21 mm sebagai sangat kuat. Hasil penelitian menunjukkan bahwa untuk </w:t>
      </w:r>
      <w:r w:rsidRPr="00EB55C0">
        <w:rPr>
          <w:rFonts w:ascii="Arial" w:hAnsi="Arial" w:cs="Arial"/>
          <w:i/>
          <w:sz w:val="24"/>
          <w:szCs w:val="24"/>
        </w:rPr>
        <w:t>E. coli,</w:t>
      </w:r>
      <w:r w:rsidRPr="007515ED">
        <w:rPr>
          <w:rFonts w:ascii="Arial" w:hAnsi="Arial" w:cs="Arial"/>
          <w:sz w:val="24"/>
          <w:szCs w:val="24"/>
        </w:rPr>
        <w:t xml:space="preserve"> zona hambat pada konsentrasi 80% dan 90% termasuk dalam kategori lemah, sedangkan pada konsentrasi 100% masuk dalam kategori sedang. </w:t>
      </w:r>
      <w:r w:rsidRPr="00EB55C0">
        <w:rPr>
          <w:rFonts w:ascii="Arial" w:hAnsi="Arial" w:cs="Arial"/>
          <w:i/>
          <w:sz w:val="24"/>
          <w:szCs w:val="24"/>
        </w:rPr>
        <w:t>Untuk S. aureus,</w:t>
      </w:r>
      <w:r w:rsidRPr="007515ED">
        <w:rPr>
          <w:rFonts w:ascii="Arial" w:hAnsi="Arial" w:cs="Arial"/>
          <w:sz w:val="24"/>
          <w:szCs w:val="24"/>
        </w:rPr>
        <w:t xml:space="preserve"> konsentrasi 80% termasuk kategori lemah, sedangkan 90% dan 100% termasuk kategori sedang. Demikian pula, untuk </w:t>
      </w:r>
      <w:r w:rsidRPr="00EB55C0">
        <w:rPr>
          <w:rFonts w:ascii="Arial" w:hAnsi="Arial" w:cs="Arial"/>
          <w:i/>
          <w:sz w:val="24"/>
          <w:szCs w:val="24"/>
        </w:rPr>
        <w:t>S. typhi,</w:t>
      </w:r>
      <w:r w:rsidRPr="007515ED">
        <w:rPr>
          <w:rFonts w:ascii="Arial" w:hAnsi="Arial" w:cs="Arial"/>
          <w:sz w:val="24"/>
          <w:szCs w:val="24"/>
        </w:rPr>
        <w:t xml:space="preserve"> konsentrasi 80% termasuk kategori lemah, sedangkan 90% dan 100% termasuk kategori sedang. Hal ini menunjukkan bahwa meskipun ekstrak kulit kakao memiliki aktivitas antibakteri, kekuatannya masih bervariasi tergantung pada konsentrasi.</w:t>
      </w:r>
    </w:p>
    <w:p w14:paraId="5D37C98B" w14:textId="54A2F157" w:rsidR="00EB55C0" w:rsidRPr="0089440D" w:rsidRDefault="00EB55C0" w:rsidP="0089440D">
      <w:pPr>
        <w:spacing w:line="240" w:lineRule="auto"/>
        <w:ind w:firstLine="720"/>
        <w:jc w:val="both"/>
        <w:rPr>
          <w:rFonts w:ascii="Arial" w:hAnsi="Arial" w:cs="Arial"/>
          <w:sz w:val="24"/>
          <w:szCs w:val="24"/>
          <w:lang w:val="en-US"/>
        </w:rPr>
      </w:pPr>
      <w:r w:rsidRPr="007515ED">
        <w:rPr>
          <w:rFonts w:ascii="Arial" w:hAnsi="Arial" w:cs="Arial"/>
          <w:sz w:val="24"/>
          <w:szCs w:val="24"/>
        </w:rPr>
        <w:t>Dukungan teoritis untuk temuan ini dapat ditemukan dalam peneli</w:t>
      </w:r>
      <w:r w:rsidR="003161A1">
        <w:rPr>
          <w:rFonts w:ascii="Arial" w:hAnsi="Arial" w:cs="Arial"/>
          <w:sz w:val="24"/>
          <w:szCs w:val="24"/>
        </w:rPr>
        <w:t xml:space="preserve">tian oleh </w:t>
      </w:r>
      <w:r w:rsidR="003161A1">
        <w:rPr>
          <w:rFonts w:ascii="Arial" w:hAnsi="Arial" w:cs="Arial"/>
          <w:sz w:val="24"/>
          <w:szCs w:val="24"/>
        </w:rPr>
        <w:fldChar w:fldCharType="begin" w:fldLock="1"/>
      </w:r>
      <w:r w:rsidR="003161A1">
        <w:rPr>
          <w:rFonts w:ascii="Arial" w:hAnsi="Arial" w:cs="Arial"/>
          <w:sz w:val="24"/>
          <w:szCs w:val="24"/>
        </w:rPr>
        <w:instrText>ADDIN CSL_CITATION {"citationItems":[{"id":"ITEM-1","itemData":{"ISSN":"2502-6844","abstract":"Mango plants is one type of fruit whose existence is abundant in Indonesia. Mango leaves have anti-inflammatory properties, diuretic, cardiotonic properties, antibacterial, and antiviral properties. This research is to determine the antibacterial activity of ethanol extract of mango leaves and flavonoid isolates against bacterial of Escherichia coli and Staphylococcus aureus. This research uses a maceration extraction then carried out the isolation of the ethanol extract to obtain isolates of flavonoids by liquid-liquid partition method. Antibacterial activity test performed by paper disc diffusion method. Antibacterial test conducted with two variations of the incubation time, ie 1x24 and 5x24-hours. Screening phytochemical ethanol extract of mango leaves indicate the presence of flavonoids, alkaloids, saponins, flavonoids, triterpenoids. Antibacterial test results showed inhibition of antibacterial isolate flavonoids have a stronger inhibitory effects than the ethanol extract of mango leaves.","author":[{"dropping-particle":"","family":"Nugraha","given":"Aditya Cahya","non-dropping-particle":"","parse-names":false,"suffix":""},{"dropping-particle":"","family":"Prasetya","given":"Agung Tri","non-dropping-particle":"","parse-names":false,"suffix":""},{"dropping-particle":"","family":"Mursiti","given":"Sri","non-dropping-particle":"","parse-names":false,"suffix":""}],"container-title":"Indonesian Journal of Chemical Science","id":"ITEM-1","issue":"2","issued":{"date-parts":[["2017"]]},"page":"91-96","title":"Isolasi, Identifikasi, Uji Aktivitas Senyawa Flavonoid sebagai Antibakteri dari Daun Mangga","type":"article-journal","volume":"6"},"uris":["http://www.mendeley.com/documents/?uuid=656f6a15-7248-4e6f-8d95-f2f4cc69488c"]}],"mendeley":{"formattedCitation":"(Nugraha et al., 2017)","manualFormatting":"Nugraha et al., (2017)","plainTextFormattedCitation":"(Nugraha et al., 2017)","previouslyFormattedCitation":"(Nugraha et al., 2017)"},"properties":{"noteIndex":0},"schema":"https://github.com/citation-style-language/schema/raw/master/csl-citation.json"}</w:instrText>
      </w:r>
      <w:r w:rsidR="003161A1">
        <w:rPr>
          <w:rFonts w:ascii="Arial" w:hAnsi="Arial" w:cs="Arial"/>
          <w:sz w:val="24"/>
          <w:szCs w:val="24"/>
        </w:rPr>
        <w:fldChar w:fldCharType="separate"/>
      </w:r>
      <w:r w:rsidR="003161A1" w:rsidRPr="003161A1">
        <w:rPr>
          <w:rFonts w:ascii="Arial" w:hAnsi="Arial" w:cs="Arial"/>
          <w:noProof/>
          <w:sz w:val="24"/>
          <w:szCs w:val="24"/>
        </w:rPr>
        <w:t xml:space="preserve">Nugraha </w:t>
      </w:r>
      <w:r w:rsidR="003161A1" w:rsidRPr="003161A1">
        <w:rPr>
          <w:rFonts w:ascii="Arial" w:hAnsi="Arial" w:cs="Arial"/>
          <w:i/>
          <w:noProof/>
          <w:sz w:val="24"/>
          <w:szCs w:val="24"/>
        </w:rPr>
        <w:t>et al.</w:t>
      </w:r>
      <w:r w:rsidR="003161A1" w:rsidRPr="003161A1">
        <w:rPr>
          <w:rFonts w:ascii="Arial" w:hAnsi="Arial" w:cs="Arial"/>
          <w:noProof/>
          <w:sz w:val="24"/>
          <w:szCs w:val="24"/>
        </w:rPr>
        <w:t xml:space="preserve">, </w:t>
      </w:r>
      <w:r w:rsidR="003161A1">
        <w:rPr>
          <w:rFonts w:ascii="Arial" w:hAnsi="Arial" w:cs="Arial"/>
          <w:noProof/>
          <w:sz w:val="24"/>
          <w:szCs w:val="24"/>
          <w:lang w:val="en-US"/>
        </w:rPr>
        <w:t>(</w:t>
      </w:r>
      <w:r w:rsidR="003161A1" w:rsidRPr="003161A1">
        <w:rPr>
          <w:rFonts w:ascii="Arial" w:hAnsi="Arial" w:cs="Arial"/>
          <w:noProof/>
          <w:sz w:val="24"/>
          <w:szCs w:val="24"/>
        </w:rPr>
        <w:t>2017)</w:t>
      </w:r>
      <w:r w:rsidR="003161A1">
        <w:rPr>
          <w:rFonts w:ascii="Arial" w:hAnsi="Arial" w:cs="Arial"/>
          <w:sz w:val="24"/>
          <w:szCs w:val="24"/>
        </w:rPr>
        <w:fldChar w:fldCharType="end"/>
      </w:r>
      <w:r w:rsidR="003161A1">
        <w:rPr>
          <w:rFonts w:ascii="Arial" w:hAnsi="Arial" w:cs="Arial"/>
          <w:sz w:val="24"/>
          <w:szCs w:val="24"/>
          <w:lang w:val="en-US"/>
        </w:rPr>
        <w:t xml:space="preserve"> </w:t>
      </w:r>
      <w:r w:rsidR="003161A1">
        <w:rPr>
          <w:rFonts w:ascii="Arial" w:hAnsi="Arial" w:cs="Arial"/>
          <w:sz w:val="24"/>
          <w:szCs w:val="24"/>
        </w:rPr>
        <w:t xml:space="preserve">dan </w:t>
      </w:r>
      <w:r w:rsidR="003161A1">
        <w:rPr>
          <w:rFonts w:ascii="Arial" w:hAnsi="Arial" w:cs="Arial"/>
          <w:sz w:val="24"/>
          <w:szCs w:val="24"/>
        </w:rPr>
        <w:fldChar w:fldCharType="begin" w:fldLock="1"/>
      </w:r>
      <w:r w:rsidR="00BA1AE8">
        <w:rPr>
          <w:rFonts w:ascii="Arial" w:hAnsi="Arial" w:cs="Arial"/>
          <w:sz w:val="24"/>
          <w:szCs w:val="24"/>
        </w:rPr>
        <w:instrText>ADDIN CSL_CITATION {"citationItems":[{"id":"ITEM-1","itemData":{"DOI":"10.33084/jsm.v7i2.3210","ISSN":"2460-7266","abstract":"Sea Grape is one type of marine plant that produces active compounds that have the potential as medicinal ingredients that have antibacterial properties to inhibit the growth of bacteria that cause infectious diseases. This study aims to determine the antibacterial activity of sea grapes from Kampung Terih, Nongsa Beach, Riau Islands. The bacterial test used was Staphylococcus aureus and Salmonella typhi. Antibacterial activity testing using the disc paper diffusion method was carried out by measuring the inhibition zone around the disc paper, using a concentration variant of 25%, 75%, 100%. The results showed that sea grape extract was able to inhibit the growth of Staphylococcus aureus bacteria by forming an average diameter at each concentration of 8.4 mm (medium inhibition); 9.1 mm (medium resistance); 15.7 mm (strong resistance); then Salmonella typhi bacteria formed an average diameter at each concentration of 8.3 mm (medium inhibition); 9.3 mm (medium inhibition); 19.9 mm (strong resistance). Sea grape extract has strong potential in inhibiting bacterial growth.","author":[{"dropping-particle":"","family":"Hainil","given":"Sri","non-dropping-particle":"","parse-names":false,"suffix":""},{"dropping-particle":"","family":"Sammulia","given":"Suci Fitriani","non-dropping-particle":"","parse-names":false,"suffix":""},{"dropping-particle":"","family":"Adella","given":"Adella","non-dropping-particle":"","parse-names":false,"suffix":""}],"container-title":"Jurnal Surya Medika","id":"ITEM-1","issue":"2","issued":{"date-parts":[["2022"]]},"page":"86-95","title":"Aktivitas Antibakteri Staphyloccocos aureus dan Salmonella thypi Ekstrak Metanol Anggur Laut (Caulerpa racemosa)","type":"article-journal","volume":"7"},"uris":["http://www.mendeley.com/documents/?uuid=efab2545-5987-42d5-ae7d-6d87521db80a"]}],"mendeley":{"formattedCitation":"(Hainil et al., 2022)","manualFormatting":"Hainil et al., (2022)","plainTextFormattedCitation":"(Hainil et al., 2022)","previouslyFormattedCitation":"(Hainil et al., 2022)"},"properties":{"noteIndex":0},"schema":"https://github.com/citation-style-language/schema/raw/master/csl-citation.json"}</w:instrText>
      </w:r>
      <w:r w:rsidR="003161A1">
        <w:rPr>
          <w:rFonts w:ascii="Arial" w:hAnsi="Arial" w:cs="Arial"/>
          <w:sz w:val="24"/>
          <w:szCs w:val="24"/>
        </w:rPr>
        <w:fldChar w:fldCharType="separate"/>
      </w:r>
      <w:r w:rsidR="003161A1" w:rsidRPr="003161A1">
        <w:rPr>
          <w:rFonts w:ascii="Arial" w:hAnsi="Arial" w:cs="Arial"/>
          <w:noProof/>
          <w:sz w:val="24"/>
          <w:szCs w:val="24"/>
        </w:rPr>
        <w:t xml:space="preserve">Hainil </w:t>
      </w:r>
      <w:r w:rsidR="003161A1" w:rsidRPr="003161A1">
        <w:rPr>
          <w:rFonts w:ascii="Arial" w:hAnsi="Arial" w:cs="Arial"/>
          <w:i/>
          <w:noProof/>
          <w:sz w:val="24"/>
          <w:szCs w:val="24"/>
        </w:rPr>
        <w:t>et al.,</w:t>
      </w:r>
      <w:r w:rsidR="003161A1" w:rsidRPr="003161A1">
        <w:rPr>
          <w:rFonts w:ascii="Arial" w:hAnsi="Arial" w:cs="Arial"/>
          <w:noProof/>
          <w:sz w:val="24"/>
          <w:szCs w:val="24"/>
        </w:rPr>
        <w:t xml:space="preserve"> </w:t>
      </w:r>
      <w:r w:rsidR="003161A1">
        <w:rPr>
          <w:rFonts w:ascii="Arial" w:hAnsi="Arial" w:cs="Arial"/>
          <w:noProof/>
          <w:sz w:val="24"/>
          <w:szCs w:val="24"/>
          <w:lang w:val="en-US"/>
        </w:rPr>
        <w:t>(</w:t>
      </w:r>
      <w:r w:rsidR="003161A1" w:rsidRPr="003161A1">
        <w:rPr>
          <w:rFonts w:ascii="Arial" w:hAnsi="Arial" w:cs="Arial"/>
          <w:noProof/>
          <w:sz w:val="24"/>
          <w:szCs w:val="24"/>
        </w:rPr>
        <w:t>2022)</w:t>
      </w:r>
      <w:r w:rsidR="003161A1">
        <w:rPr>
          <w:rFonts w:ascii="Arial" w:hAnsi="Arial" w:cs="Arial"/>
          <w:sz w:val="24"/>
          <w:szCs w:val="24"/>
        </w:rPr>
        <w:fldChar w:fldCharType="end"/>
      </w:r>
      <w:r w:rsidR="006F454E">
        <w:rPr>
          <w:rFonts w:ascii="Arial" w:hAnsi="Arial" w:cs="Arial"/>
          <w:sz w:val="24"/>
          <w:szCs w:val="24"/>
        </w:rPr>
        <w:t xml:space="preserve"> </w:t>
      </w:r>
      <w:r w:rsidRPr="007515ED">
        <w:rPr>
          <w:rFonts w:ascii="Arial" w:hAnsi="Arial" w:cs="Arial"/>
          <w:sz w:val="24"/>
          <w:szCs w:val="24"/>
        </w:rPr>
        <w:t>yang menunjukkan bahwa senyawa aktif dalam ekstrak tanaman dapat mempengaruhi daya hambat terhadap bakteri. Penelitian sebelumnya juga menunjukkan bahwa faktor-faktor seperti konsentrasi senyawa aktif, waktu kontak, dan kondisi lingkungan dapat mempengaruhi efektivitas antibakteri. Perbedaan dalam kategori daya hambat ini dapat disebabkan oleh variasi dalam struktur dinding sel bakteri, di mana bakteri gram positif lebih rentan terhadap senyawa antimikroba dibandingkan dengan bakteri gram negatif.</w:t>
      </w:r>
      <w:r>
        <w:rPr>
          <w:rFonts w:ascii="Arial" w:hAnsi="Arial" w:cs="Arial"/>
          <w:sz w:val="24"/>
          <w:szCs w:val="24"/>
          <w:lang w:val="en-US"/>
        </w:rPr>
        <w:t xml:space="preserve"> </w:t>
      </w:r>
      <w:r w:rsidRPr="007515ED">
        <w:rPr>
          <w:rFonts w:ascii="Arial" w:hAnsi="Arial" w:cs="Arial"/>
          <w:sz w:val="24"/>
          <w:szCs w:val="24"/>
        </w:rPr>
        <w:t>Keberhasilan dalam mengkategorikan daya hambat antibakteri ini dapat menjadi acuan bagi peneliti lain dalam mengevaluasi potensi antibakteri dari ekstrak tanaman. Dengan memahami kategori daya hambat, peneliti dapat lebih mudah membandingkan efektivitas berbagai ekstrak tanaman dalam pengembangan produk antimikroba.</w:t>
      </w:r>
    </w:p>
    <w:p w14:paraId="690E584D" w14:textId="77777777" w:rsidR="00EB55C0" w:rsidRDefault="00EB55C0" w:rsidP="00EB55C0">
      <w:pPr>
        <w:spacing w:line="240" w:lineRule="auto"/>
        <w:ind w:firstLine="720"/>
        <w:jc w:val="both"/>
        <w:rPr>
          <w:rFonts w:ascii="Arial" w:hAnsi="Arial" w:cs="Arial"/>
          <w:sz w:val="24"/>
          <w:szCs w:val="24"/>
        </w:rPr>
      </w:pPr>
      <w:r w:rsidRPr="007515ED">
        <w:rPr>
          <w:rFonts w:ascii="Arial" w:hAnsi="Arial" w:cs="Arial"/>
          <w:sz w:val="24"/>
          <w:szCs w:val="24"/>
        </w:rPr>
        <w:t xml:space="preserve">Hasil penelitian menunjukkan bahwa daya hambat antibakteri sabun ekstrak kulit kakao </w:t>
      </w:r>
      <w:r w:rsidRPr="00BA1AE8">
        <w:rPr>
          <w:rFonts w:ascii="Arial" w:hAnsi="Arial" w:cs="Arial"/>
          <w:i/>
          <w:sz w:val="24"/>
          <w:szCs w:val="24"/>
        </w:rPr>
        <w:t>(Theobroma cacao L.)</w:t>
      </w:r>
      <w:r w:rsidRPr="007515ED">
        <w:rPr>
          <w:rFonts w:ascii="Arial" w:hAnsi="Arial" w:cs="Arial"/>
          <w:sz w:val="24"/>
          <w:szCs w:val="24"/>
        </w:rPr>
        <w:t xml:space="preserve"> bervariasi di antara ketiga jenis bakteri yang diuji. </w:t>
      </w:r>
      <w:r w:rsidRPr="00BA1AE8">
        <w:rPr>
          <w:rFonts w:ascii="Arial" w:hAnsi="Arial" w:cs="Arial"/>
          <w:i/>
          <w:sz w:val="24"/>
          <w:szCs w:val="24"/>
        </w:rPr>
        <w:t>Staphylococcus aureus</w:t>
      </w:r>
      <w:r w:rsidRPr="007515ED">
        <w:rPr>
          <w:rFonts w:ascii="Arial" w:hAnsi="Arial" w:cs="Arial"/>
          <w:sz w:val="24"/>
          <w:szCs w:val="24"/>
        </w:rPr>
        <w:t xml:space="preserve"> menunjukkan diameter zona hambat terbesar di semua konsentrasi, yaitu 7,3 mm (80%), 11,30 mm (90%), dan 13,77 mm (100%). Diikuti oleh </w:t>
      </w:r>
      <w:r w:rsidRPr="00BA1AE8">
        <w:rPr>
          <w:rFonts w:ascii="Arial" w:hAnsi="Arial" w:cs="Arial"/>
          <w:i/>
          <w:sz w:val="24"/>
          <w:szCs w:val="24"/>
        </w:rPr>
        <w:t>Salmonella typhi</w:t>
      </w:r>
      <w:r w:rsidRPr="007515ED">
        <w:rPr>
          <w:rFonts w:ascii="Arial" w:hAnsi="Arial" w:cs="Arial"/>
          <w:sz w:val="24"/>
          <w:szCs w:val="24"/>
        </w:rPr>
        <w:t xml:space="preserve"> dengan zona hambat 5,16 mm (80%), 6,3 mm (90%), dan 8,81 mm (100%). Sementara itu, </w:t>
      </w:r>
      <w:r w:rsidRPr="00EB55C0">
        <w:rPr>
          <w:rFonts w:ascii="Arial" w:hAnsi="Arial" w:cs="Arial"/>
          <w:i/>
          <w:sz w:val="24"/>
          <w:szCs w:val="24"/>
        </w:rPr>
        <w:t>Escherichia coli</w:t>
      </w:r>
      <w:r w:rsidRPr="007515ED">
        <w:rPr>
          <w:rFonts w:ascii="Arial" w:hAnsi="Arial" w:cs="Arial"/>
          <w:sz w:val="24"/>
          <w:szCs w:val="24"/>
        </w:rPr>
        <w:t xml:space="preserve"> memiliki diameter zona hambat terkecil, yaitu 4,1 mm (80%), 4,9 mm (90%), dan 6,3 mm (100%). Perbedaan ini dapat dipengaruhi oleh struktur dinding sel bakteri, di mana </w:t>
      </w:r>
      <w:r w:rsidRPr="00F10DDF">
        <w:rPr>
          <w:rFonts w:ascii="Arial" w:hAnsi="Arial" w:cs="Arial"/>
          <w:i/>
          <w:sz w:val="24"/>
          <w:szCs w:val="24"/>
        </w:rPr>
        <w:t>S. aureus</w:t>
      </w:r>
      <w:r w:rsidRPr="007515ED">
        <w:rPr>
          <w:rFonts w:ascii="Arial" w:hAnsi="Arial" w:cs="Arial"/>
          <w:sz w:val="24"/>
          <w:szCs w:val="24"/>
        </w:rPr>
        <w:t xml:space="preserve"> (gram positif) memiliki lapisan peptidoglikan yang lebih tebal dan lebih rentan terhadap senyawa antimikroba dibandingkan dengan </w:t>
      </w:r>
      <w:r w:rsidRPr="00EB55C0">
        <w:rPr>
          <w:rFonts w:ascii="Arial" w:hAnsi="Arial" w:cs="Arial"/>
          <w:i/>
          <w:sz w:val="24"/>
          <w:szCs w:val="24"/>
        </w:rPr>
        <w:t>E. coli</w:t>
      </w:r>
      <w:r w:rsidRPr="007515ED">
        <w:rPr>
          <w:rFonts w:ascii="Arial" w:hAnsi="Arial" w:cs="Arial"/>
          <w:sz w:val="24"/>
          <w:szCs w:val="24"/>
        </w:rPr>
        <w:t xml:space="preserve"> dan </w:t>
      </w:r>
      <w:r w:rsidRPr="00EB55C0">
        <w:rPr>
          <w:rFonts w:ascii="Arial" w:hAnsi="Arial" w:cs="Arial"/>
          <w:i/>
          <w:sz w:val="24"/>
          <w:szCs w:val="24"/>
        </w:rPr>
        <w:t>S. typhi</w:t>
      </w:r>
      <w:r w:rsidRPr="007515ED">
        <w:rPr>
          <w:rFonts w:ascii="Arial" w:hAnsi="Arial" w:cs="Arial"/>
          <w:sz w:val="24"/>
          <w:szCs w:val="24"/>
        </w:rPr>
        <w:t xml:space="preserve"> (gram negatif) yang memiliki membran luar lipopolisakarida yang lebih sulit ditembus.</w:t>
      </w:r>
    </w:p>
    <w:p w14:paraId="6878F53E" w14:textId="577D5B44" w:rsidR="00EB55C0" w:rsidRPr="0089440D" w:rsidRDefault="00EB55C0" w:rsidP="0089440D">
      <w:pPr>
        <w:spacing w:line="240" w:lineRule="auto"/>
        <w:ind w:firstLine="720"/>
        <w:jc w:val="both"/>
        <w:rPr>
          <w:rFonts w:ascii="Arial" w:hAnsi="Arial" w:cs="Arial"/>
          <w:sz w:val="24"/>
          <w:szCs w:val="24"/>
          <w:lang w:val="en-US"/>
        </w:rPr>
      </w:pPr>
      <w:r w:rsidRPr="007515ED">
        <w:rPr>
          <w:rFonts w:ascii="Arial" w:hAnsi="Arial" w:cs="Arial"/>
          <w:sz w:val="24"/>
          <w:szCs w:val="24"/>
        </w:rPr>
        <w:lastRenderedPageBreak/>
        <w:t>Dukungan empiris untuk perbedaan daya hambat ini dapat ditemukan da</w:t>
      </w:r>
      <w:r w:rsidR="00BA1AE8">
        <w:rPr>
          <w:rFonts w:ascii="Arial" w:hAnsi="Arial" w:cs="Arial"/>
          <w:sz w:val="24"/>
          <w:szCs w:val="24"/>
        </w:rPr>
        <w:t xml:space="preserve">lam penelitian oleh </w:t>
      </w:r>
      <w:r w:rsidR="00BA1AE8">
        <w:rPr>
          <w:rFonts w:ascii="Arial" w:hAnsi="Arial" w:cs="Arial"/>
          <w:sz w:val="24"/>
          <w:szCs w:val="24"/>
        </w:rPr>
        <w:fldChar w:fldCharType="begin" w:fldLock="1"/>
      </w:r>
      <w:r w:rsidR="00F10DDF">
        <w:rPr>
          <w:rFonts w:ascii="Arial" w:hAnsi="Arial" w:cs="Arial"/>
          <w:sz w:val="24"/>
          <w:szCs w:val="24"/>
        </w:rPr>
        <w:instrText>ADDIN CSL_CITATION {"citationItems":[{"id":"ITEM-1","itemData":{"DOI":"10.14710/jitpi.2019.6742","abstract":"Peda adalah produk fermentasi setengah basah berbahan baku ikan dengan penambahan garam. Peda bisa dibuat dari berbagai jenis ikan yang memiliki karakteristik berbeda-beda. Bakteri Asam Laktat yang tumbuh pada peda memiliki potensi dalam menghambat pertumbuhan bakteri patogen dalam produk perikanan yaitu E. coli dan S. aureus. Tujuan dari penelitian ini adalah untuk mengisolasi BAL dari peda dengan jenis ikan berbeda dan mengetahui aktivitas antibakterinya terhadap E. coli dan S. aureus. Metode penelitian yang digunakan adalah experimental laboratories dengan menggunakan Rancangan Acak Lengkap (RAL). Perlakuan yang diterapkan yaitu dengan perbedaan bahan baku dengan tiga kali pengulangan. Data dianalisis menggunakan uji sidik ragam (ANOVA), apabila hasilnya berbeda nyata maka dilanjut dengan uji Beda Nyata Jujur (BNJ). Hasil uji TPC peda ikan Layang 4,29×102 CFU/g; peda ikan Petek 1,21×104 CFU/g; dan peda ikan Buntal 2,57×103 CFU/g. Hasil uji morfologi, uji pewarnaan gram bakteri dan uji katalse yang dihasilkan dari 15 isolat BAL adalah 14 isolat berbentuk bulat, bewarna ungu (positif), katalase negatif, sedangkan satu isolat berbentuk bulat, bewarna merah (negatif), katalase positif. Hasil zona hambat yang dihasilkan dari isolat BAL peda ikan Layang, Petek, dan ikan Buntal terhadap bakteri E. coli berkisar 2,68±0,23 mm sampai dengan 4,35±0,22 mm sedangkan S. aureus 2,52±0,20 mm sampai dengan 5,92±0,43 mm. Berdasarkan hasil penelitian diperoleh kesimpulan bahwa perbedaan bahan baku pada pembuatan peda tidak berpengaruh nyata terhadap hasil zona hambat bakteri E. coli dan S. aureus.","author":[{"dropping-particle":"","family":"Hamidah","given":"Mukti Nur","non-dropping-particle":"","parse-names":false,"suffix":""},{"dropping-particle":"","family":"Rianingsih","given":"Laras","non-dropping-particle":"","parse-names":false,"suffix":""},{"dropping-particle":"","family":"Romadhon","given":"Romadhon","non-dropping-particle":"","parse-names":false,"suffix":""}],"container-title":"Jurnal Ilmu dan Teknologi Perikanan","id":"ITEM-1","issue":"2","issued":{"date-parts":[["2019"]]},"page":"11-21","title":"AKTIVITAS ANTIBAKTERI ISOLAT BAKTERI ASAM LAKTAT DARI PEDA DENGAN JENIS IKAN BERBEDA TERHADAP E. coli DAN S. aureus","type":"article-journal","volume":"1"},"uris":["http://www.mendeley.com/documents/?uuid=6852178d-0269-4f56-b4f5-cfae3ee05f93"]}],"mendeley":{"formattedCitation":"(Hamidah et al., 2019)","manualFormatting":"Hamidah et al., (2019)","plainTextFormattedCitation":"(Hamidah et al., 2019)","previouslyFormattedCitation":"(Hamidah et al., 2019)"},"properties":{"noteIndex":0},"schema":"https://github.com/citation-style-language/schema/raw/master/csl-citation.json"}</w:instrText>
      </w:r>
      <w:r w:rsidR="00BA1AE8">
        <w:rPr>
          <w:rFonts w:ascii="Arial" w:hAnsi="Arial" w:cs="Arial"/>
          <w:sz w:val="24"/>
          <w:szCs w:val="24"/>
        </w:rPr>
        <w:fldChar w:fldCharType="separate"/>
      </w:r>
      <w:r w:rsidR="00BA1AE8" w:rsidRPr="00BA1AE8">
        <w:rPr>
          <w:rFonts w:ascii="Arial" w:hAnsi="Arial" w:cs="Arial"/>
          <w:noProof/>
          <w:sz w:val="24"/>
          <w:szCs w:val="24"/>
        </w:rPr>
        <w:t xml:space="preserve">Hamidah </w:t>
      </w:r>
      <w:r w:rsidR="00BA1AE8" w:rsidRPr="00BA1AE8">
        <w:rPr>
          <w:rFonts w:ascii="Arial" w:hAnsi="Arial" w:cs="Arial"/>
          <w:i/>
          <w:noProof/>
          <w:sz w:val="24"/>
          <w:szCs w:val="24"/>
        </w:rPr>
        <w:t>et al.</w:t>
      </w:r>
      <w:r w:rsidR="00BA1AE8" w:rsidRPr="00BA1AE8">
        <w:rPr>
          <w:rFonts w:ascii="Arial" w:hAnsi="Arial" w:cs="Arial"/>
          <w:noProof/>
          <w:sz w:val="24"/>
          <w:szCs w:val="24"/>
        </w:rPr>
        <w:t xml:space="preserve">, </w:t>
      </w:r>
      <w:r w:rsidR="00BA1AE8">
        <w:rPr>
          <w:rFonts w:ascii="Arial" w:hAnsi="Arial" w:cs="Arial"/>
          <w:noProof/>
          <w:sz w:val="24"/>
          <w:szCs w:val="24"/>
          <w:lang w:val="en-US"/>
        </w:rPr>
        <w:t>(</w:t>
      </w:r>
      <w:r w:rsidR="00BA1AE8" w:rsidRPr="00BA1AE8">
        <w:rPr>
          <w:rFonts w:ascii="Arial" w:hAnsi="Arial" w:cs="Arial"/>
          <w:noProof/>
          <w:sz w:val="24"/>
          <w:szCs w:val="24"/>
        </w:rPr>
        <w:t>2019)</w:t>
      </w:r>
      <w:r w:rsidR="00BA1AE8">
        <w:rPr>
          <w:rFonts w:ascii="Arial" w:hAnsi="Arial" w:cs="Arial"/>
          <w:sz w:val="24"/>
          <w:szCs w:val="24"/>
        </w:rPr>
        <w:fldChar w:fldCharType="end"/>
      </w:r>
      <w:r w:rsidRPr="007515ED">
        <w:rPr>
          <w:rFonts w:ascii="Arial" w:hAnsi="Arial" w:cs="Arial"/>
          <w:sz w:val="24"/>
          <w:szCs w:val="24"/>
        </w:rPr>
        <w:t>, yang menunjukkan bahwa bakteri gram positif lebih rentan terhadap senyawa aktif dalam ekstrak tanaman. Penelitian lain oleh</w:t>
      </w:r>
      <w:r w:rsidR="00BA1AE8">
        <w:rPr>
          <w:rFonts w:ascii="Arial" w:hAnsi="Arial" w:cs="Arial"/>
          <w:sz w:val="24"/>
          <w:szCs w:val="24"/>
          <w:lang w:val="en-US"/>
        </w:rPr>
        <w:t xml:space="preserve"> </w:t>
      </w:r>
      <w:r w:rsidR="00BA1AE8">
        <w:rPr>
          <w:rFonts w:ascii="Arial" w:hAnsi="Arial" w:cs="Arial"/>
          <w:sz w:val="24"/>
          <w:szCs w:val="24"/>
          <w:lang w:val="en-US"/>
        </w:rPr>
        <w:fldChar w:fldCharType="begin" w:fldLock="1"/>
      </w:r>
      <w:r w:rsidR="00BA1AE8">
        <w:rPr>
          <w:rFonts w:ascii="Arial" w:hAnsi="Arial" w:cs="Arial"/>
          <w:sz w:val="24"/>
          <w:szCs w:val="24"/>
          <w:lang w:val="en-US"/>
        </w:rPr>
        <w:instrText>ADDIN CSL_CITATION {"citationItems":[{"id":"ITEM-1","itemData":{"abstract":"… Ekstrak kulit kakao mampu menghambat pertumbuhan bakteri Staphylococcus aureus. … kulit kakao efektif menghambat pertumbuhan bakteri Staphylococcus aureus dengan rata-rata …","author":[{"dropping-particle":"","family":"Diana","given":"N","non-dropping-particle":"","parse-names":false,"suffix":""}],"id":"ITEM-1","issued":{"date-parts":[["2022"]]},"title":"Potensi Limbah Kulit Kakao Sebagai Antibakteri Staphylococcus aureus Dan Kelayakan Ekonomisnya Sebagai Sediaan Gel Hand Sanitizer","type":"article-journal"},"uris":["http://www.mendeley.com/documents/?uuid=4c9a8fd6-6de9-4796-8012-84ad23344604"]}],"mendeley":{"formattedCitation":"(Diana, 2022)","manualFormatting":"Diana (2022)","plainTextFormattedCitation":"(Diana, 2022)","previouslyFormattedCitation":"(Diana, 2022)"},"properties":{"noteIndex":0},"schema":"https://github.com/citation-style-language/schema/raw/master/csl-citation.json"}</w:instrText>
      </w:r>
      <w:r w:rsidR="00BA1AE8">
        <w:rPr>
          <w:rFonts w:ascii="Arial" w:hAnsi="Arial" w:cs="Arial"/>
          <w:sz w:val="24"/>
          <w:szCs w:val="24"/>
          <w:lang w:val="en-US"/>
        </w:rPr>
        <w:fldChar w:fldCharType="separate"/>
      </w:r>
      <w:r w:rsidR="00BA1AE8">
        <w:rPr>
          <w:rFonts w:ascii="Arial" w:hAnsi="Arial" w:cs="Arial"/>
          <w:noProof/>
          <w:sz w:val="24"/>
          <w:szCs w:val="24"/>
          <w:lang w:val="en-US"/>
        </w:rPr>
        <w:t>Diana (</w:t>
      </w:r>
      <w:r w:rsidR="00BA1AE8" w:rsidRPr="00BA1AE8">
        <w:rPr>
          <w:rFonts w:ascii="Arial" w:hAnsi="Arial" w:cs="Arial"/>
          <w:noProof/>
          <w:sz w:val="24"/>
          <w:szCs w:val="24"/>
          <w:lang w:val="en-US"/>
        </w:rPr>
        <w:t>2022)</w:t>
      </w:r>
      <w:r w:rsidR="00BA1AE8">
        <w:rPr>
          <w:rFonts w:ascii="Arial" w:hAnsi="Arial" w:cs="Arial"/>
          <w:sz w:val="24"/>
          <w:szCs w:val="24"/>
          <w:lang w:val="en-US"/>
        </w:rPr>
        <w:fldChar w:fldCharType="end"/>
      </w:r>
      <w:r w:rsidRPr="007515ED">
        <w:rPr>
          <w:rFonts w:ascii="Arial" w:hAnsi="Arial" w:cs="Arial"/>
          <w:sz w:val="24"/>
          <w:szCs w:val="24"/>
        </w:rPr>
        <w:t xml:space="preserve">  juga mencatat bahwa ekstrak kulit kakao dapat menghambat pertumbuhan bakteri dengan diameter zona hambat yang bervariasi tergantung pada jenis bakteri. Perbedaan ini menunjukkan bahwa senyawa aktif dalam ekstrak kulit kakao, seperti tanin dan saponin, memiliki mekanisme kerja yang berbeda terhadap berbagai jenis bakteri.</w:t>
      </w:r>
      <w:r>
        <w:rPr>
          <w:rFonts w:ascii="Arial" w:hAnsi="Arial" w:cs="Arial"/>
          <w:sz w:val="24"/>
          <w:szCs w:val="24"/>
          <w:lang w:val="en-US"/>
        </w:rPr>
        <w:t xml:space="preserve"> </w:t>
      </w:r>
      <w:r w:rsidRPr="007515ED">
        <w:rPr>
          <w:rFonts w:ascii="Arial" w:hAnsi="Arial" w:cs="Arial"/>
          <w:sz w:val="24"/>
          <w:szCs w:val="24"/>
        </w:rPr>
        <w:t>Keberhasilan dalam menunjukkan perbandingan daya hambat antibakteri ini dapat menjadi referensi bagi peneliti lain untuk mengeksplorasi potensi ekstrak tanaman dalam mengatasi infeksi bakteri</w:t>
      </w:r>
      <w:r w:rsidR="0089440D">
        <w:rPr>
          <w:rFonts w:ascii="Arial" w:hAnsi="Arial" w:cs="Arial"/>
          <w:sz w:val="24"/>
          <w:szCs w:val="24"/>
          <w:lang w:val="en-US"/>
        </w:rPr>
        <w:t xml:space="preserve"> </w:t>
      </w:r>
      <w:r w:rsidR="007F0EC1">
        <w:rPr>
          <w:rFonts w:ascii="Arial" w:hAnsi="Arial" w:cs="Arial"/>
          <w:sz w:val="24"/>
          <w:szCs w:val="24"/>
          <w:lang w:val="en-US"/>
        </w:rPr>
        <w:fldChar w:fldCharType="begin" w:fldLock="1"/>
      </w:r>
      <w:r w:rsidR="007F0EC1">
        <w:rPr>
          <w:rFonts w:ascii="Arial" w:hAnsi="Arial" w:cs="Arial"/>
          <w:sz w:val="24"/>
          <w:szCs w:val="24"/>
          <w:lang w:val="en-US"/>
        </w:rPr>
        <w:instrText>ADDIN CSL_CITATION {"citationItems":[{"id":"ITEM-1","itemData":{"DOI":"10.35790/ebm.4.2.2016.14665","abstract":"Abstract: Endophytic fungi could be used as an alternative antibiotic because it produced bioactive compounds, which are developed as basic ingredients for medicine such as antibiotic, antioxcide, anticancer. Endophytic fungi can be isolated from Rhizome of Alpinia galanga L. which is abundant in Indonesia. The aim of this study was to find the inhibiting zone of endophytic fungi rhizome of Alpinia galanga L. to the growth of Staphylococcus aueus and Escherichia coli. This was an experimental laboratory study using modified Kirby-Bauer well diffusion technique in Marine Pharmaceutical and Biology Molecular laboratory of FPIK faculty in Sam Ratulangi University. Endophytic fungi were produced by Rhizome of Alpinia galanga L. which are cultured in carbohydrate-rich media. Then, it produced various fungi isolate, which is being used for testing its bioactiy to Staphylococcus aureus and Escherichia coli. The results showed that only 2 isolates of endophytic fungi that have inhibitory and the range of the average value of inhibition zone endophytic fungi rhizome of Alpinia galanga L. against Staphylococcus aureus 19 mm to 21.3 mm, while the Escherichia coli 21.3 mm to 22.3 mm. Conclusion: Endophytic fungi Rhizome of Alpinia galanga L. could inhibit the bacterial growth of Staphylococcus aureus and Escherichia coli.Keywords: Staphylococcus aureus, Escherichia coli, endophytic fungi Abstrak: Jamur endofit salah satu sumber bahan baku obat yang memproduksi senyawa bioaktif potensial dalam menghasilkan efek antibiotik, antikanker, antioksidan. Jamur endofit dapat ditemukan pada tanaman Lengkuas Alpinia galanga L. yang banyak terdapat di Indonesia. Penelitian ini bertujuan untuk mengetahui daya hambat jamur endofit terhadap Staphylococcus aureus dan Escherichia coli. Jenis penelitian ialah eksperimental laboratorik dengan modifikasi Kirby-Bauer sumuran di Laboratorium Biologi Molekular dan Farmasetika Laut FPIK-UNSRAT. Jamur endofit yang dihasilkan dari rimpang Lengkuas Alpinia galanga L. yang dikultur dalam media kaya karbohidrat menghasilkan berbagai isolat jamur yang kemudian diuji bioaktivitasnya terhadap Staphylococcus aureus dan Escherichia coli. Hasil penelitian mendapatkan hanya 2 isolat jamur endofit yang memiliki daya hambat dan kisaran nilai rata-rata zona hambat jamur endofit rimpang Lengkuas Alpinia galanga L. terhadap Staphylococcus aureus 19 mm sampai dengan 21,3 mm, sedangkan terhadap Escherichia coli 21,3 mm sampai dengan 22,3 mm. Simpulan: Jamur…","author":[{"dropping-particle":"","family":"Putri","given":"Vita A.D","non-dropping-particle":"","parse-names":false,"suffix":""},{"dropping-particle":"","family":"Posangi","given":"Jimmy","non-dropping-particle":"","parse-names":false,"suffix":""},{"dropping-particle":"","family":"Nangoy","given":"Edward","non-dropping-particle":"","parse-names":false,"suffix":""},{"dropping-particle":"","family":"Bara","given":"Robert A.","non-dropping-particle":"","parse-names":false,"suffix":""}],"container-title":"Jurnal e-Biomedik","id":"ITEM-1","issue":"2","issued":{"date-parts":[["2016"]]},"title":"Uji daya hambat jamur endofit rimpang lengkuas (Alpinia galanga l.) terhadap pertumbuhan bakteri Escherichia coli dan Staphylococcus aureus","type":"article-journal","volume":"4"},"uris":["http://www.mendeley.com/documents/?uuid=436a717a-10bc-4ae3-9f95-28fa71374b5e"]}],"mendeley":{"formattedCitation":"(Putri et al., 2016)","plainTextFormattedCitation":"(Putri et al., 2016)"},"properties":{"noteIndex":0},"schema":"https://github.com/citation-style-language/schema/raw/master/csl-citation.json"}</w:instrText>
      </w:r>
      <w:r w:rsidR="007F0EC1">
        <w:rPr>
          <w:rFonts w:ascii="Arial" w:hAnsi="Arial" w:cs="Arial"/>
          <w:sz w:val="24"/>
          <w:szCs w:val="24"/>
          <w:lang w:val="en-US"/>
        </w:rPr>
        <w:fldChar w:fldCharType="separate"/>
      </w:r>
      <w:r w:rsidR="007F0EC1" w:rsidRPr="007F0EC1">
        <w:rPr>
          <w:rFonts w:ascii="Arial" w:hAnsi="Arial" w:cs="Arial"/>
          <w:noProof/>
          <w:sz w:val="24"/>
          <w:szCs w:val="24"/>
          <w:lang w:val="en-US"/>
        </w:rPr>
        <w:t xml:space="preserve">(Putri </w:t>
      </w:r>
      <w:r w:rsidR="007F0EC1" w:rsidRPr="007F0EC1">
        <w:rPr>
          <w:rFonts w:ascii="Arial" w:hAnsi="Arial" w:cs="Arial"/>
          <w:i/>
          <w:noProof/>
          <w:sz w:val="24"/>
          <w:szCs w:val="24"/>
          <w:lang w:val="en-US"/>
        </w:rPr>
        <w:t>et al.</w:t>
      </w:r>
      <w:r w:rsidR="007F0EC1" w:rsidRPr="007F0EC1">
        <w:rPr>
          <w:rFonts w:ascii="Arial" w:hAnsi="Arial" w:cs="Arial"/>
          <w:noProof/>
          <w:sz w:val="24"/>
          <w:szCs w:val="24"/>
          <w:lang w:val="en-US"/>
        </w:rPr>
        <w:t>, 2016)</w:t>
      </w:r>
      <w:r w:rsidR="007F0EC1">
        <w:rPr>
          <w:rFonts w:ascii="Arial" w:hAnsi="Arial" w:cs="Arial"/>
          <w:sz w:val="24"/>
          <w:szCs w:val="24"/>
          <w:lang w:val="en-US"/>
        </w:rPr>
        <w:fldChar w:fldCharType="end"/>
      </w:r>
      <w:r w:rsidRPr="007515ED">
        <w:rPr>
          <w:rFonts w:ascii="Arial" w:hAnsi="Arial" w:cs="Arial"/>
          <w:sz w:val="24"/>
          <w:szCs w:val="24"/>
        </w:rPr>
        <w:t>. Dengan memahami perbedaan respons bakteri terhadap senyawa antimikroba, peneliti dapat merancang strategi yang lebih efektif dalam pengembangan produk antimikroba berbasis tanaman.</w:t>
      </w:r>
    </w:p>
    <w:p w14:paraId="251A6B41" w14:textId="78598662" w:rsidR="00EB55C0" w:rsidRDefault="00EB55C0" w:rsidP="00F10DDF">
      <w:pPr>
        <w:spacing w:line="240" w:lineRule="auto"/>
        <w:ind w:firstLine="720"/>
        <w:jc w:val="both"/>
        <w:rPr>
          <w:rFonts w:ascii="Arial" w:hAnsi="Arial" w:cs="Arial"/>
          <w:sz w:val="24"/>
          <w:szCs w:val="24"/>
        </w:rPr>
      </w:pPr>
      <w:r w:rsidRPr="007515ED">
        <w:rPr>
          <w:rFonts w:ascii="Arial" w:hAnsi="Arial" w:cs="Arial"/>
          <w:sz w:val="24"/>
          <w:szCs w:val="24"/>
        </w:rPr>
        <w:t>Daya hambat antibakteri yang dihasilkan dari sabun ekstrak kulit kakao tidak termas</w:t>
      </w:r>
      <w:r w:rsidR="00F10DDF">
        <w:rPr>
          <w:rFonts w:ascii="Arial" w:hAnsi="Arial" w:cs="Arial"/>
          <w:sz w:val="24"/>
          <w:szCs w:val="24"/>
        </w:rPr>
        <w:t xml:space="preserve">uk dalam kategori yang kuat, menurut </w:t>
      </w:r>
      <w:r w:rsidR="00F10DDF">
        <w:rPr>
          <w:rFonts w:ascii="Arial" w:hAnsi="Arial" w:cs="Arial"/>
          <w:sz w:val="24"/>
          <w:szCs w:val="24"/>
        </w:rPr>
        <w:fldChar w:fldCharType="begin" w:fldLock="1"/>
      </w:r>
      <w:r w:rsidR="00F10DDF">
        <w:rPr>
          <w:rFonts w:ascii="Arial" w:hAnsi="Arial" w:cs="Arial"/>
          <w:sz w:val="24"/>
          <w:szCs w:val="24"/>
        </w:rPr>
        <w:instrText>ADDIN CSL_CITATION {"citationItems":[{"id":"ITEM-1","itemData":{"abstract":"Staphylococcus aureus (S. aureus) merupakan flora normal yang dapat menyebabkan infeksi ringan pada kulit, salah satunya yaitu jerawat. Pengobatan kimia yang biasa digunakan adalah antibiotik seperti Klindamisin. Penggunaan antibiotik terus menerus dapat menimbulkan terjadinya resistensi. Bahan alam yang dimungkinkan dapat menghambat pertumbuhan bakteri adalah Ulva lactuca Linn. (Ganggang hijau). Biota laut ini mengandung senyawa yang berpotensi sebagai antibakteri diantaranya adalah triterpenoid, flavonoid, dan saponin. Penelitian ini bertujuan untuk mengetahui aktivitas antibakteri pada ekstrak etanolik Ulva lactuca terhadap bakteri S. aureus. Jenis penelitian ini adalah eksperimental laboratoris. Ulva lactuca diekstraksi dengan metode maserasi menggunakan pelarut etanol 96%. Kemudian dilakukan pengujian aktivitas antibakteri menggunakan metode difusi agar dengan cara sumuran. Penelitian dibagi dalam 6 kelompok. Satu kelompok Klindamisin dan 5 kelompok perlakuan masing-masing dengan konsentrasi ekstrak 20%, 40%, 60%, 80% dan 100%. Pengujian dilakukan dengan 3 kali pengulangan. Data dianalisis dengan menggunakan Kruskalwallis Test dilanjutkan ke uji mann whitney. Hasil penelitian menunjukkan bahwa ekstrak etanolik Ulva lactuca mampu menghambat pertumbuhan bakteri S. aureus dengan kategori kuat pada konsentrasi 20%, 40%, dan 60%. Kategori sangat kuat pada konsentrasi 80% dan 100%. Konsentrasi 100% memiliki rata-rata diameter zona hambat terbesar yaitu 22 ± 0,577 mm yang berbeda signifikan dengan Klindamisin (33,33 ± 1,15 mm) dengan nilai signifikansi 0,043. Ekstrak etanolik Ulva lactuca mempunyai aktivitas dalam menghambat pertumbuhan bakteri S.aureus dengan kategori kuat hingga sangat kuat, namun secara statistik tidak sekuat Klindamisin.","author":[{"dropping-particle":"","family":"Emelda","given":"","non-dropping-particle":"","parse-names":false,"suffix":""},{"dropping-particle":"","family":"Safitri","given":"Eka Asriani","non-dropping-particle":"","parse-names":false,"suffix":""},{"dropping-particle":"","family":"Fatmawati","given":"Annisa","non-dropping-particle":"","parse-names":false,"suffix":""}],"container-title":"Pharmaceutical Journal of Indonesia","id":"ITEM-1","issue":"1","issued":{"date-parts":[["2021"]]},"page":"43-48","title":"Aktivitas Inhibisi Ekstrak Etanolik Ulva lactuca terhadap Bakteri Staphylococcus aureus","type":"article-journal","volume":"7"},"uris":["http://www.mendeley.com/documents/?uuid=239f4c9f-4881-428e-a7f6-871eb15dc943"]}],"mendeley":{"formattedCitation":"(Emelda et al., 2021)","manualFormatting":"penelitian Emelda et al., (2021)","plainTextFormattedCitation":"(Emelda et al., 2021)","previouslyFormattedCitation":"(Emelda et al., 2021)"},"properties":{"noteIndex":0},"schema":"https://github.com/citation-style-language/schema/raw/master/csl-citation.json"}</w:instrText>
      </w:r>
      <w:r w:rsidR="00F10DDF">
        <w:rPr>
          <w:rFonts w:ascii="Arial" w:hAnsi="Arial" w:cs="Arial"/>
          <w:sz w:val="24"/>
          <w:szCs w:val="24"/>
        </w:rPr>
        <w:fldChar w:fldCharType="separate"/>
      </w:r>
      <w:r w:rsidR="00F10DDF">
        <w:rPr>
          <w:rFonts w:ascii="Arial" w:hAnsi="Arial" w:cs="Arial"/>
          <w:noProof/>
          <w:sz w:val="24"/>
          <w:szCs w:val="24"/>
        </w:rPr>
        <w:t xml:space="preserve">penelitian </w:t>
      </w:r>
      <w:r w:rsidR="00F10DDF" w:rsidRPr="00F10DDF">
        <w:rPr>
          <w:rFonts w:ascii="Arial" w:hAnsi="Arial" w:cs="Arial"/>
          <w:noProof/>
          <w:sz w:val="24"/>
          <w:szCs w:val="24"/>
        </w:rPr>
        <w:t xml:space="preserve">Emelda </w:t>
      </w:r>
      <w:r w:rsidR="00F10DDF" w:rsidRPr="00F10DDF">
        <w:rPr>
          <w:rFonts w:ascii="Arial" w:hAnsi="Arial" w:cs="Arial"/>
          <w:i/>
          <w:noProof/>
          <w:sz w:val="24"/>
          <w:szCs w:val="24"/>
        </w:rPr>
        <w:t>et al.,</w:t>
      </w:r>
      <w:r w:rsidR="00F10DDF" w:rsidRPr="00F10DDF">
        <w:rPr>
          <w:rFonts w:ascii="Arial" w:hAnsi="Arial" w:cs="Arial"/>
          <w:noProof/>
          <w:sz w:val="24"/>
          <w:szCs w:val="24"/>
        </w:rPr>
        <w:t xml:space="preserve"> </w:t>
      </w:r>
      <w:r w:rsidR="00F10DDF">
        <w:rPr>
          <w:rFonts w:ascii="Arial" w:hAnsi="Arial" w:cs="Arial"/>
          <w:noProof/>
          <w:sz w:val="24"/>
          <w:szCs w:val="24"/>
          <w:lang w:val="en-US"/>
        </w:rPr>
        <w:t>(</w:t>
      </w:r>
      <w:r w:rsidR="00F10DDF" w:rsidRPr="00F10DDF">
        <w:rPr>
          <w:rFonts w:ascii="Arial" w:hAnsi="Arial" w:cs="Arial"/>
          <w:noProof/>
          <w:sz w:val="24"/>
          <w:szCs w:val="24"/>
        </w:rPr>
        <w:t>2021)</w:t>
      </w:r>
      <w:r w:rsidR="00F10DDF">
        <w:rPr>
          <w:rFonts w:ascii="Arial" w:hAnsi="Arial" w:cs="Arial"/>
          <w:sz w:val="24"/>
          <w:szCs w:val="24"/>
        </w:rPr>
        <w:fldChar w:fldCharType="end"/>
      </w:r>
      <w:r w:rsidR="00F10DDF">
        <w:rPr>
          <w:rFonts w:ascii="Arial" w:hAnsi="Arial" w:cs="Arial"/>
          <w:sz w:val="24"/>
          <w:szCs w:val="24"/>
          <w:lang w:val="en-US"/>
        </w:rPr>
        <w:t xml:space="preserve"> </w:t>
      </w:r>
      <w:r w:rsidR="00F10DDF">
        <w:rPr>
          <w:rFonts w:ascii="Arial" w:hAnsi="Arial" w:cs="Arial"/>
          <w:sz w:val="24"/>
          <w:szCs w:val="24"/>
        </w:rPr>
        <w:t>hal</w:t>
      </w:r>
      <w:r w:rsidRPr="007515ED">
        <w:rPr>
          <w:rFonts w:ascii="Arial" w:hAnsi="Arial" w:cs="Arial"/>
          <w:sz w:val="24"/>
          <w:szCs w:val="24"/>
        </w:rPr>
        <w:t xml:space="preserve"> ini dapat dipengaruhi oleh beberapa faktor. Salah satu faktor utama adalah proses pembuatan larutan uji ekstrak kulit kakao yang dilarutkan dengan akuades. Penggunaan akuades sebagai pelarut akhir dapat mempengaruhi kelarutan senyawa antibakteri, karena akuades bersifat polar dan hanya dapat melarutkan senyawa antibakteri yang juga bersifat polar. Hal ini berpotensi menyebabkan senyawa antibakteri non-polar tidak larut dan tidak berfungsi secara maksimal dalam menghambat pertumbuhan bakteri selama pengujian. Selain itu, kurangnya pengukuran pH pada media Nutrient Agar (NA) sebelum pengujian dapat mengakibatkan pertumbuhan bakteri uji yang tidak optimal.</w:t>
      </w:r>
    </w:p>
    <w:p w14:paraId="329F0B10" w14:textId="5E6F8CE6" w:rsidR="00F10DDF" w:rsidRDefault="00EB55C0" w:rsidP="00EB55C0">
      <w:pPr>
        <w:spacing w:line="240" w:lineRule="auto"/>
        <w:ind w:firstLine="720"/>
        <w:jc w:val="both"/>
        <w:rPr>
          <w:rFonts w:ascii="Arial" w:hAnsi="Arial" w:cs="Arial"/>
          <w:sz w:val="24"/>
          <w:szCs w:val="24"/>
        </w:rPr>
      </w:pPr>
      <w:r w:rsidRPr="007515ED">
        <w:rPr>
          <w:rFonts w:ascii="Arial" w:hAnsi="Arial" w:cs="Arial"/>
          <w:sz w:val="24"/>
          <w:szCs w:val="24"/>
        </w:rPr>
        <w:t>Dukungan teoritis untuk faktor-faktor ini dapat ditemukan dala</w:t>
      </w:r>
      <w:r w:rsidR="00F10DDF">
        <w:rPr>
          <w:rFonts w:ascii="Arial" w:hAnsi="Arial" w:cs="Arial"/>
          <w:sz w:val="24"/>
          <w:szCs w:val="24"/>
        </w:rPr>
        <w:t>m penelitian oleh</w:t>
      </w:r>
      <w:r w:rsidR="00F10DDF">
        <w:rPr>
          <w:rFonts w:ascii="Arial" w:hAnsi="Arial" w:cs="Arial"/>
          <w:sz w:val="24"/>
          <w:szCs w:val="24"/>
          <w:lang w:val="en-US"/>
        </w:rPr>
        <w:t xml:space="preserve"> </w:t>
      </w:r>
      <w:r w:rsidR="00F10DDF">
        <w:rPr>
          <w:rFonts w:ascii="Arial" w:hAnsi="Arial" w:cs="Arial"/>
          <w:sz w:val="24"/>
          <w:szCs w:val="24"/>
          <w:lang w:val="en-US"/>
        </w:rPr>
        <w:fldChar w:fldCharType="begin" w:fldLock="1"/>
      </w:r>
      <w:r w:rsidR="00F10DDF">
        <w:rPr>
          <w:rFonts w:ascii="Arial" w:hAnsi="Arial" w:cs="Arial"/>
          <w:sz w:val="24"/>
          <w:szCs w:val="24"/>
          <w:lang w:val="en-US"/>
        </w:rPr>
        <w:instrText>ADDIN CSL_CITATION {"citationItems":[{"id":"ITEM-1","itemData":{"DOI":"10.21009/jrskt.092.01","ISSN":"2302-8467","abstract":"Abstrak\r Keselamatan dan kesehatan kerja merupakan sebuah kunci suatu perusahaan itu berhasil dalam hal meningkatkan kualitas lingkungan kerja perusahaan. Perwujudan kualitas lingkungan kerja yang sehat merupakan bagian pokok di bidang kesehatan dan udara sebagai komponen lingkungan kerja yang perlu di pelihara agar terhindar dari segala penyakit akibat kerja yang disebabkan oleh mikroba patogen. Oleh karena itu, projek akhir ini dilakukan dengan tujuan mengetahui dan membandingkan uji pengaruh suhu dan kelembaban terhadap pertumbuhan dan perkembangan mikroba di udara lingkungan kerja. Pengujian dilakukan menggunakan metode aktif dengan teknik Impaction sesuai SNI 9099:2022. Hasil pengujian dari data dan grafik yang didapatkan menunjukkan bahwa suhu dan kelembaban dapat mempengaruhi pertumubuhan dan perkembangan mikroba ditandai dengan meningkatnya jumlah koloni bakteri atau jamur yang tersebar pada media seiring meningkatnya jumlah suhu dan kelembaban pada lingkungan kerja sesuai teori dan memenuhi syarat SNI 9099:2022.\r Kata kunci: lingkungan kerja, udara, mikroba, suhu, kelembaban\r Abstract\r Occupational safety and health is a key to a successful company in terms of improving the quality of the company's work environment. The realization of the quality of a healthy work environment is a major part in the field of health and air as a component of the work environment that needs to be maintained in order to avoid all occupational diseases caused by pathogenic microbes.   Therefore, this final project was carried out with the aim of knowing and comparing the test of the effect of temperature and humidity on the growth and development of microbes in the air of the work environment. The test was carried out using the active method with the Impaction technique according to SNI 9099: 2022. The test results from the data and graphs obtained show that temperature and humidity can affect microbial growth and development characterized by an increase in the number of bacterial or fungal colonies scattered on the media as the amount of temperature and humidity in the work environment increases according to theory and meets the requirements of SNI 9099: 2022.\r Keywords: work environment, air, microbes, temperature, humidity","author":[{"dropping-particle":"","family":"Purnowo","given":"Dwi","non-dropping-particle":"","parse-names":false,"suffix":""},{"dropping-particle":"","family":"Setiawan","given":"Agus","non-dropping-particle":"","parse-names":false,"suffix":""},{"dropping-particle":"","family":"Yusmaniar","given":"Yusmaniar","non-dropping-particle":"","parse-names":false,"suffix":""}],"container-title":"JRSKT - Jurnal Riset Sains dan Kimia Terapan","id":"ITEM-1","issue":"2","issued":{"date-parts":[["2024"]]},"page":"45-54","title":"Pengaruh Faktor Suhu dan Kelembaban pada Lingkungan Kerja terhadap Pertumbuhan dan Perkembangan Mikroba","type":"article-journal","volume":"9"},"uris":["http://www.mendeley.com/documents/?uuid=24ab8e42-3f9b-4320-b8f2-98b23911b069"]}],"mendeley":{"formattedCitation":"(Purnowo et al., 2024)","manualFormatting":"Purnowo et al., (2024)","plainTextFormattedCitation":"(Purnowo et al., 2024)","previouslyFormattedCitation":"(Purnowo et al., 2024)"},"properties":{"noteIndex":0},"schema":"https://github.com/citation-style-language/schema/raw/master/csl-citation.json"}</w:instrText>
      </w:r>
      <w:r w:rsidR="00F10DDF">
        <w:rPr>
          <w:rFonts w:ascii="Arial" w:hAnsi="Arial" w:cs="Arial"/>
          <w:sz w:val="24"/>
          <w:szCs w:val="24"/>
          <w:lang w:val="en-US"/>
        </w:rPr>
        <w:fldChar w:fldCharType="separate"/>
      </w:r>
      <w:r w:rsidR="00F10DDF" w:rsidRPr="00F10DDF">
        <w:rPr>
          <w:rFonts w:ascii="Arial" w:hAnsi="Arial" w:cs="Arial"/>
          <w:noProof/>
          <w:sz w:val="24"/>
          <w:szCs w:val="24"/>
          <w:lang w:val="en-US"/>
        </w:rPr>
        <w:t xml:space="preserve">Purnowo </w:t>
      </w:r>
      <w:r w:rsidR="00F10DDF" w:rsidRPr="00F10DDF">
        <w:rPr>
          <w:rFonts w:ascii="Arial" w:hAnsi="Arial" w:cs="Arial"/>
          <w:i/>
          <w:noProof/>
          <w:sz w:val="24"/>
          <w:szCs w:val="24"/>
          <w:lang w:val="en-US"/>
        </w:rPr>
        <w:t>et al.</w:t>
      </w:r>
      <w:r w:rsidR="00F10DDF" w:rsidRPr="00F10DDF">
        <w:rPr>
          <w:rFonts w:ascii="Arial" w:hAnsi="Arial" w:cs="Arial"/>
          <w:noProof/>
          <w:sz w:val="24"/>
          <w:szCs w:val="24"/>
          <w:lang w:val="en-US"/>
        </w:rPr>
        <w:t xml:space="preserve">, </w:t>
      </w:r>
      <w:r w:rsidR="00F10DDF">
        <w:rPr>
          <w:rFonts w:ascii="Arial" w:hAnsi="Arial" w:cs="Arial"/>
          <w:noProof/>
          <w:sz w:val="24"/>
          <w:szCs w:val="24"/>
          <w:lang w:val="en-US"/>
        </w:rPr>
        <w:t>(</w:t>
      </w:r>
      <w:r w:rsidR="00F10DDF" w:rsidRPr="00F10DDF">
        <w:rPr>
          <w:rFonts w:ascii="Arial" w:hAnsi="Arial" w:cs="Arial"/>
          <w:noProof/>
          <w:sz w:val="24"/>
          <w:szCs w:val="24"/>
          <w:lang w:val="en-US"/>
        </w:rPr>
        <w:t>2024)</w:t>
      </w:r>
      <w:r w:rsidR="00F10DDF">
        <w:rPr>
          <w:rFonts w:ascii="Arial" w:hAnsi="Arial" w:cs="Arial"/>
          <w:sz w:val="24"/>
          <w:szCs w:val="24"/>
          <w:lang w:val="en-US"/>
        </w:rPr>
        <w:fldChar w:fldCharType="end"/>
      </w:r>
      <w:r w:rsidR="00F10DDF">
        <w:rPr>
          <w:rFonts w:ascii="Arial" w:hAnsi="Arial" w:cs="Arial"/>
          <w:sz w:val="24"/>
          <w:szCs w:val="24"/>
          <w:lang w:val="en-US"/>
        </w:rPr>
        <w:t xml:space="preserve"> </w:t>
      </w:r>
      <w:r w:rsidRPr="007515ED">
        <w:rPr>
          <w:rFonts w:ascii="Arial" w:hAnsi="Arial" w:cs="Arial"/>
          <w:sz w:val="24"/>
          <w:szCs w:val="24"/>
        </w:rPr>
        <w:t>yang menunjukkan bahwa kondisi lingkungan seperti pH, suhu, dan kelembaban dapat mempengaruhi pertumbuhan bakteri. Penelit</w:t>
      </w:r>
      <w:r w:rsidR="00F10DDF">
        <w:rPr>
          <w:rFonts w:ascii="Arial" w:hAnsi="Arial" w:cs="Arial"/>
          <w:sz w:val="24"/>
          <w:szCs w:val="24"/>
        </w:rPr>
        <w:t xml:space="preserve">ian lain oleh </w:t>
      </w:r>
      <w:r w:rsidR="00F10DDF">
        <w:rPr>
          <w:rFonts w:ascii="Arial" w:hAnsi="Arial" w:cs="Arial"/>
          <w:sz w:val="24"/>
          <w:szCs w:val="24"/>
        </w:rPr>
        <w:fldChar w:fldCharType="begin" w:fldLock="1"/>
      </w:r>
      <w:r w:rsidR="007F0EC1">
        <w:rPr>
          <w:rFonts w:ascii="Arial" w:hAnsi="Arial" w:cs="Arial"/>
          <w:sz w:val="24"/>
          <w:szCs w:val="24"/>
        </w:rPr>
        <w:instrText>ADDIN CSL_CITATION {"citationItems":[{"id":"ITEM-1","itemData":{"DOI":"10.37304/jkupr.v12i1.13189","ISSN":"2355-0015","abstract":"Diospyros celebica leaf extract can inhibit the growth of Staphylococcus aureus and Salmonella typhi bacteria. This research aims to determine the ability of D. celebica leaf extract to inhibit the growth of S. aureus and S. typhi bacteria. S. aureus and S. typhi were grown in NA media and then given leaf extract with concentrations of 10%, 20%, 30% and 40% using the well method. 2% chloramphenicol added to the bacterial growth medium was used as a control. The results showed that the leaf extract from D. celebica has a strong inhibitory power to inhibit the growth of S. aureus and S. typhi bacteria.","author":[{"dropping-particle":"","family":"M. Guli","given":"Musjaya","non-dropping-particle":"","parse-names":false,"suffix":""},{"dropping-particle":"","family":"Priyandini","given":"Nabila","non-dropping-particle":"","parse-names":false,"suffix":""},{"dropping-particle":"","family":"Lambui","given":"Orryani","non-dropping-particle":"","parse-names":false,"suffix":""},{"dropping-particle":"","family":"Ardiputra","given":"Muh.Akbar","non-dropping-particle":"","parse-names":false,"suffix":""},{"dropping-particle":"","family":"Toemon","given":"Agnes Immanuela","non-dropping-particle":"","parse-names":false,"suffix":""}],"container-title":"Jurnal Kedokteran Universitas Palangka Raya","id":"ITEM-1","issue":"1","issued":{"date-parts":[["2024"]]},"page":"39-46","title":"Uji efektivitas antibakteri ekstrak daun kayu hitam (Diospyros celebica Bakh.) terhadap bakteri Staphylococcus aureus dan Salmonella typhi","type":"article-journal","volume":"12"},"uris":["http://www.mendeley.com/documents/?uuid=4350b90b-ebee-446a-8743-04d47ee04792"]}],"mendeley":{"formattedCitation":"(M. Guli et al., 2024)","manualFormatting":"(M. Guli et al., (2024)","plainTextFormattedCitation":"(M. Guli et al., 2024)","previouslyFormattedCitation":"(M. Guli et al., 2024)"},"properties":{"noteIndex":0},"schema":"https://github.com/citation-style-language/schema/raw/master/csl-citation.json"}</w:instrText>
      </w:r>
      <w:r w:rsidR="00F10DDF">
        <w:rPr>
          <w:rFonts w:ascii="Arial" w:hAnsi="Arial" w:cs="Arial"/>
          <w:sz w:val="24"/>
          <w:szCs w:val="24"/>
        </w:rPr>
        <w:fldChar w:fldCharType="separate"/>
      </w:r>
      <w:r w:rsidR="00F10DDF" w:rsidRPr="00F10DDF">
        <w:rPr>
          <w:rFonts w:ascii="Arial" w:hAnsi="Arial" w:cs="Arial"/>
          <w:noProof/>
          <w:sz w:val="24"/>
          <w:szCs w:val="24"/>
        </w:rPr>
        <w:t xml:space="preserve">(M. Guli </w:t>
      </w:r>
      <w:r w:rsidR="00F10DDF" w:rsidRPr="00F10DDF">
        <w:rPr>
          <w:rFonts w:ascii="Arial" w:hAnsi="Arial" w:cs="Arial"/>
          <w:i/>
          <w:noProof/>
          <w:sz w:val="24"/>
          <w:szCs w:val="24"/>
        </w:rPr>
        <w:t>et al.,</w:t>
      </w:r>
      <w:r w:rsidR="00F10DDF" w:rsidRPr="00F10DDF">
        <w:rPr>
          <w:rFonts w:ascii="Arial" w:hAnsi="Arial" w:cs="Arial"/>
          <w:noProof/>
          <w:sz w:val="24"/>
          <w:szCs w:val="24"/>
        </w:rPr>
        <w:t xml:space="preserve"> </w:t>
      </w:r>
      <w:r w:rsidR="00F10DDF">
        <w:rPr>
          <w:rFonts w:ascii="Arial" w:hAnsi="Arial" w:cs="Arial"/>
          <w:noProof/>
          <w:sz w:val="24"/>
          <w:szCs w:val="24"/>
          <w:lang w:val="en-US"/>
        </w:rPr>
        <w:t>(</w:t>
      </w:r>
      <w:r w:rsidR="00F10DDF" w:rsidRPr="00F10DDF">
        <w:rPr>
          <w:rFonts w:ascii="Arial" w:hAnsi="Arial" w:cs="Arial"/>
          <w:noProof/>
          <w:sz w:val="24"/>
          <w:szCs w:val="24"/>
        </w:rPr>
        <w:t>2024)</w:t>
      </w:r>
      <w:r w:rsidR="00F10DDF">
        <w:rPr>
          <w:rFonts w:ascii="Arial" w:hAnsi="Arial" w:cs="Arial"/>
          <w:sz w:val="24"/>
          <w:szCs w:val="24"/>
        </w:rPr>
        <w:fldChar w:fldCharType="end"/>
      </w:r>
      <w:r w:rsidRPr="007515ED">
        <w:rPr>
          <w:rFonts w:ascii="Arial" w:hAnsi="Arial" w:cs="Arial"/>
          <w:sz w:val="24"/>
          <w:szCs w:val="24"/>
        </w:rPr>
        <w:t xml:space="preserve"> juga menekankan pentingnya mempertimbangkan semua variabel ini dalam penelitian lebih lanjut mengenai potensi ekstrak tanaman sebagai agen antimikroba.</w:t>
      </w:r>
    </w:p>
    <w:p w14:paraId="23A8B88C" w14:textId="60F503C8" w:rsidR="00EB55C0" w:rsidRPr="007515ED" w:rsidRDefault="00EB55C0" w:rsidP="00EB55C0">
      <w:pPr>
        <w:spacing w:line="240" w:lineRule="auto"/>
        <w:ind w:firstLine="720"/>
        <w:jc w:val="both"/>
        <w:rPr>
          <w:rFonts w:ascii="Arial" w:hAnsi="Arial" w:cs="Arial"/>
          <w:sz w:val="24"/>
          <w:szCs w:val="24"/>
        </w:rPr>
      </w:pPr>
      <w:r w:rsidRPr="007515ED">
        <w:rPr>
          <w:rFonts w:ascii="Arial" w:hAnsi="Arial" w:cs="Arial"/>
          <w:sz w:val="24"/>
          <w:szCs w:val="24"/>
        </w:rPr>
        <w:t>Keberhasilan dalam mengidentifikasi faktor-faktor yang mempengaruhi daya hambat antibakteri ini dapat menjadi panduan bagi peneliti lain untuk merancang penelitian yang lebih efektif. Dengan mempertimbangkan variabel-variabel ini, peneliti dapat meningkatkan efektivitas ekstrak kulit kakao dalam pengembangan produk antimikroba alami yang lebih kuat dan efisien.</w:t>
      </w:r>
    </w:p>
    <w:p w14:paraId="27F8C6C5" w14:textId="7658DE0A" w:rsidR="00A87B03" w:rsidRPr="00B55A4F" w:rsidRDefault="00A87B03" w:rsidP="00EB55C0">
      <w:pPr>
        <w:pStyle w:val="JRPMBody"/>
        <w:ind w:firstLine="0"/>
        <w:rPr>
          <w:rFonts w:ascii="Arial" w:eastAsia="Book Antiqua" w:hAnsi="Arial" w:cs="Arial"/>
          <w:sz w:val="24"/>
          <w:lang w:val="en-US"/>
        </w:rPr>
      </w:pPr>
    </w:p>
    <w:p w14:paraId="37B4235A" w14:textId="77777777" w:rsidR="00775C85" w:rsidRPr="00B55A4F" w:rsidRDefault="00775C85" w:rsidP="004A1F03">
      <w:pPr>
        <w:spacing w:before="240" w:after="0" w:line="240" w:lineRule="auto"/>
        <w:rPr>
          <w:rFonts w:ascii="Arial" w:eastAsia="Times New Roman" w:hAnsi="Arial" w:cs="Arial"/>
          <w:sz w:val="24"/>
          <w:szCs w:val="24"/>
          <w:lang w:val="en-US"/>
        </w:rPr>
      </w:pPr>
      <w:r w:rsidRPr="00B55A4F">
        <w:rPr>
          <w:rFonts w:ascii="Arial" w:eastAsia="Times New Roman" w:hAnsi="Arial" w:cs="Arial"/>
          <w:b/>
          <w:bCs/>
          <w:sz w:val="24"/>
          <w:szCs w:val="24"/>
          <w:lang w:val="en-US"/>
        </w:rPr>
        <w:t xml:space="preserve">KESIMPULAN </w:t>
      </w:r>
    </w:p>
    <w:p w14:paraId="56AB3BA6" w14:textId="2FF5F535" w:rsidR="007D65D8" w:rsidRPr="007D65D8" w:rsidRDefault="007D65D8" w:rsidP="00EB55C0">
      <w:pPr>
        <w:pBdr>
          <w:top w:val="nil"/>
          <w:left w:val="nil"/>
          <w:bottom w:val="nil"/>
          <w:right w:val="nil"/>
          <w:between w:val="nil"/>
        </w:pBdr>
        <w:spacing w:after="0" w:line="240" w:lineRule="auto"/>
        <w:ind w:firstLine="720"/>
        <w:jc w:val="both"/>
        <w:rPr>
          <w:rFonts w:ascii="Arial" w:hAnsi="Arial" w:cs="Arial"/>
          <w:sz w:val="24"/>
          <w:szCs w:val="24"/>
        </w:rPr>
      </w:pPr>
      <w:r w:rsidRPr="007D65D8">
        <w:rPr>
          <w:rFonts w:ascii="Arial" w:hAnsi="Arial" w:cs="Arial"/>
          <w:sz w:val="24"/>
          <w:szCs w:val="24"/>
        </w:rPr>
        <w:t xml:space="preserve">Penelitian ini menguji hipotesis bahwa ekstrak kulit kakao memiliki aktivitas antibakteri terhadap </w:t>
      </w:r>
      <w:r w:rsidRPr="007D65D8">
        <w:rPr>
          <w:rStyle w:val="Emphasis"/>
          <w:rFonts w:ascii="Arial" w:hAnsi="Arial" w:cs="Arial"/>
          <w:sz w:val="24"/>
          <w:szCs w:val="24"/>
        </w:rPr>
        <w:t>Escherichia coli</w:t>
      </w:r>
      <w:r w:rsidRPr="007D65D8">
        <w:rPr>
          <w:rFonts w:ascii="Arial" w:hAnsi="Arial" w:cs="Arial"/>
          <w:sz w:val="24"/>
          <w:szCs w:val="24"/>
        </w:rPr>
        <w:t xml:space="preserve">, </w:t>
      </w:r>
      <w:r w:rsidRPr="007D65D8">
        <w:rPr>
          <w:rStyle w:val="Emphasis"/>
          <w:rFonts w:ascii="Arial" w:hAnsi="Arial" w:cs="Arial"/>
          <w:sz w:val="24"/>
          <w:szCs w:val="24"/>
        </w:rPr>
        <w:t>Staphylococcus aureus</w:t>
      </w:r>
      <w:r w:rsidRPr="007D65D8">
        <w:rPr>
          <w:rFonts w:ascii="Arial" w:hAnsi="Arial" w:cs="Arial"/>
          <w:sz w:val="24"/>
          <w:szCs w:val="24"/>
        </w:rPr>
        <w:t xml:space="preserve">, dan </w:t>
      </w:r>
      <w:r w:rsidRPr="007D65D8">
        <w:rPr>
          <w:rStyle w:val="Emphasis"/>
          <w:rFonts w:ascii="Arial" w:hAnsi="Arial" w:cs="Arial"/>
          <w:sz w:val="24"/>
          <w:szCs w:val="24"/>
        </w:rPr>
        <w:t>Salmonella typhi</w:t>
      </w:r>
      <w:r w:rsidRPr="007D65D8">
        <w:rPr>
          <w:rFonts w:ascii="Arial" w:hAnsi="Arial" w:cs="Arial"/>
          <w:sz w:val="24"/>
          <w:szCs w:val="24"/>
        </w:rPr>
        <w:t xml:space="preserve">. Hasil penelitian mendukung hipotesis ini, meskipun efektivitasnya bervariasi. Tujuan penelitian untuk mengeksplorasi efektivitas sabun cuci tangan ekstrak kulit kakao dalam menghambat pertumbuhan bakteri patogen tercapai, dengan </w:t>
      </w:r>
      <w:r w:rsidRPr="007D65D8">
        <w:rPr>
          <w:rStyle w:val="Emphasis"/>
          <w:rFonts w:ascii="Arial" w:hAnsi="Arial" w:cs="Arial"/>
          <w:sz w:val="24"/>
          <w:szCs w:val="24"/>
        </w:rPr>
        <w:t>Staphylococcus aureus</w:t>
      </w:r>
      <w:r w:rsidRPr="007D65D8">
        <w:rPr>
          <w:rFonts w:ascii="Arial" w:hAnsi="Arial" w:cs="Arial"/>
          <w:sz w:val="24"/>
          <w:szCs w:val="24"/>
        </w:rPr>
        <w:t xml:space="preserve"> menunjukkan sensitivitas tertinggi terhadap ekstrak kulit kakao, menghasilkan </w:t>
      </w:r>
      <w:r w:rsidRPr="007D65D8">
        <w:rPr>
          <w:rFonts w:ascii="Arial" w:hAnsi="Arial" w:cs="Arial"/>
          <w:sz w:val="24"/>
          <w:szCs w:val="24"/>
        </w:rPr>
        <w:lastRenderedPageBreak/>
        <w:t>zona hambat terbesar di antara ketiga bakteri uji pada konsentrasi 100% (13,77 mm), meskipun masih lebih rendah dibandingkan kontrol positif (sabun komersial "Yuri"). Dengan demikian, sabun ekstrak kulit kakao terbukti memiliki potensi sebagai alternatif bahan alami dalam produk pembersih tangan. Untuk penelitian selanjutnya, disarankan untuk melakukan optimasi metode ekstraksi untuk meningkatkan rendemen dan konsentrasi senyawa aktif, menguji efektivitas ekstrak kulit kakao terhadap strain bakteri resisten antibiotik, serta melakukan formulasi sabun dengan kombinasi bahan alami lainnya untuk meningkatkan aktivitas antibakteri dan efek sinergis.</w:t>
      </w:r>
    </w:p>
    <w:p w14:paraId="14BCFBDB" w14:textId="1B78B263" w:rsidR="00775C85" w:rsidRPr="007D65D8" w:rsidRDefault="00775C85" w:rsidP="004A1F03">
      <w:pPr>
        <w:shd w:val="clear" w:color="auto" w:fill="FFFFFF"/>
        <w:spacing w:after="0" w:line="240" w:lineRule="auto"/>
        <w:ind w:firstLine="720"/>
        <w:jc w:val="both"/>
        <w:textAlignment w:val="baseline"/>
        <w:rPr>
          <w:rFonts w:ascii="Arial" w:eastAsia="Times New Roman" w:hAnsi="Arial" w:cs="Arial"/>
          <w:color w:val="000000"/>
          <w:sz w:val="24"/>
          <w:szCs w:val="24"/>
          <w:lang w:val="en-US"/>
        </w:rPr>
      </w:pPr>
    </w:p>
    <w:p w14:paraId="4E8FB43E" w14:textId="77777777" w:rsidR="00220CB3" w:rsidRPr="00B55A4F" w:rsidRDefault="00220CB3" w:rsidP="004A1F03">
      <w:pPr>
        <w:spacing w:before="240" w:after="0" w:line="240" w:lineRule="auto"/>
        <w:rPr>
          <w:rFonts w:ascii="Arial" w:eastAsia="Times New Roman" w:hAnsi="Arial" w:cs="Arial"/>
          <w:sz w:val="24"/>
          <w:szCs w:val="24"/>
          <w:lang w:val="en-US"/>
        </w:rPr>
      </w:pPr>
      <w:r w:rsidRPr="00B55A4F">
        <w:rPr>
          <w:rFonts w:ascii="Arial" w:eastAsia="Times New Roman" w:hAnsi="Arial" w:cs="Arial"/>
          <w:b/>
          <w:bCs/>
          <w:sz w:val="24"/>
          <w:szCs w:val="24"/>
          <w:lang w:val="en-US"/>
        </w:rPr>
        <w:t xml:space="preserve">REKOMENDASI </w:t>
      </w:r>
    </w:p>
    <w:p w14:paraId="2EEECFD7" w14:textId="6F58AACA" w:rsidR="00EB55C0" w:rsidRPr="00F10DDF" w:rsidRDefault="00F10DDF" w:rsidP="00F10DDF">
      <w:pPr>
        <w:spacing w:after="240" w:line="240" w:lineRule="auto"/>
        <w:ind w:firstLine="720"/>
        <w:jc w:val="both"/>
        <w:rPr>
          <w:rFonts w:ascii="Arial" w:eastAsia="Book Antiqua" w:hAnsi="Arial" w:cs="Arial"/>
          <w:sz w:val="24"/>
          <w:szCs w:val="24"/>
        </w:rPr>
      </w:pPr>
      <w:r w:rsidRPr="00F10DDF">
        <w:rPr>
          <w:rFonts w:ascii="Arial" w:eastAsia="Times New Roman" w:hAnsi="Arial" w:cs="Arial"/>
          <w:sz w:val="24"/>
          <w:szCs w:val="24"/>
        </w:rPr>
        <w:t xml:space="preserve">Berdasarkan hasil penelitian mengenai daya hambat antibakteri sabun ekstrak kulit kakao </w:t>
      </w:r>
      <w:r w:rsidRPr="00251BCD">
        <w:rPr>
          <w:rFonts w:ascii="Arial" w:eastAsia="Times New Roman" w:hAnsi="Arial" w:cs="Arial"/>
          <w:i/>
          <w:sz w:val="24"/>
          <w:szCs w:val="24"/>
        </w:rPr>
        <w:t>(Theobroma cacao L.),</w:t>
      </w:r>
      <w:r w:rsidRPr="00F10DDF">
        <w:rPr>
          <w:rFonts w:ascii="Arial" w:eastAsia="Times New Roman" w:hAnsi="Arial" w:cs="Arial"/>
          <w:sz w:val="24"/>
          <w:szCs w:val="24"/>
        </w:rPr>
        <w:t xml:space="preserve"> terdapat beberapa rekomendasi untuk penelitian selanjutnya. Pertama, eksplorasi variasi konsentrasi ekstrak dan penggunaan metode ekstraksi yang berbeda, seperti ekstraksi dengan pelarut organik</w:t>
      </w:r>
      <w:r w:rsidR="007F0EC1">
        <w:rPr>
          <w:rFonts w:ascii="Arial" w:eastAsia="Times New Roman" w:hAnsi="Arial" w:cs="Arial"/>
          <w:sz w:val="24"/>
          <w:szCs w:val="24"/>
          <w:lang w:val="en-US"/>
        </w:rPr>
        <w:t xml:space="preserve"> lainnya</w:t>
      </w:r>
      <w:r w:rsidR="007F0EC1">
        <w:rPr>
          <w:rFonts w:ascii="Arial" w:eastAsia="Times New Roman" w:hAnsi="Arial" w:cs="Arial"/>
          <w:sz w:val="24"/>
          <w:szCs w:val="24"/>
        </w:rPr>
        <w:t xml:space="preserve"> yang </w:t>
      </w:r>
      <w:bookmarkStart w:id="1" w:name="_GoBack"/>
      <w:bookmarkEnd w:id="1"/>
      <w:r w:rsidRPr="00F10DDF">
        <w:rPr>
          <w:rFonts w:ascii="Arial" w:eastAsia="Times New Roman" w:hAnsi="Arial" w:cs="Arial"/>
          <w:sz w:val="24"/>
          <w:szCs w:val="24"/>
        </w:rPr>
        <w:t>dapat meningkatkan konsentrasi senyawa aktif yang berkontribusi terhadap aktivitas antibakteri. Selain itu, pengujian ekstrak terhadap berbagai jenis bakteri patogen lainnya, termasuk bakteri gram negatif dan gram positif yang lebih beragam, akan memberikan gambaran yang lebih komprehensif tentang potensi antibakteri dari ekstrak ini. Penelitian lebih lanjut juga perlu dilakukan untuk</w:t>
      </w:r>
      <w:r w:rsidR="00746652">
        <w:rPr>
          <w:rFonts w:ascii="Arial" w:eastAsia="Times New Roman" w:hAnsi="Arial" w:cs="Arial"/>
          <w:sz w:val="24"/>
          <w:szCs w:val="24"/>
          <w:lang w:val="en-US"/>
        </w:rPr>
        <w:t xml:space="preserve"> menguji kandungan metabolit sekunder dari kulit kakao</w:t>
      </w:r>
      <w:r w:rsidRPr="00F10DDF">
        <w:rPr>
          <w:rFonts w:ascii="Arial" w:eastAsia="Times New Roman" w:hAnsi="Arial" w:cs="Arial"/>
          <w:sz w:val="24"/>
          <w:szCs w:val="24"/>
        </w:rPr>
        <w:t>. Namun, beberapa hambatan yang mungkin mempengaruhi hasil penelitian selanjutnya termasuk variabilitas dalam sumber bahan baku, yang dapat mempengaruhi konsentrasi dan komposisi senyawa aktif, serta faktor-faktor lingkungan yang dapat mempengaruhi pertumbuhan bakteri dan efektivitas senyawa antimikroba.</w:t>
      </w:r>
    </w:p>
    <w:p w14:paraId="0A57660C" w14:textId="77777777" w:rsidR="00E45447" w:rsidRPr="00271250" w:rsidRDefault="00271250" w:rsidP="00A87B03">
      <w:pPr>
        <w:spacing w:before="240" w:after="0" w:line="240" w:lineRule="auto"/>
        <w:jc w:val="both"/>
        <w:rPr>
          <w:rFonts w:ascii="Arial" w:eastAsia="Book Antiqua" w:hAnsi="Arial" w:cs="Arial"/>
          <w:sz w:val="24"/>
          <w:szCs w:val="24"/>
          <w:lang w:val="en-GB"/>
        </w:rPr>
      </w:pPr>
      <w:r>
        <w:rPr>
          <w:rFonts w:ascii="Arial" w:eastAsia="Book Antiqua" w:hAnsi="Arial" w:cs="Arial"/>
          <w:b/>
          <w:sz w:val="24"/>
          <w:szCs w:val="24"/>
          <w:lang w:val="en-GB"/>
        </w:rPr>
        <w:t>DAFTAR PUSTAKA</w:t>
      </w:r>
    </w:p>
    <w:p w14:paraId="2B6BECC3" w14:textId="75DBEA8F" w:rsidR="007F0EC1" w:rsidRPr="007F0EC1" w:rsidRDefault="00F64EB0" w:rsidP="007F0EC1">
      <w:pPr>
        <w:widowControl w:val="0"/>
        <w:autoSpaceDE w:val="0"/>
        <w:autoSpaceDN w:val="0"/>
        <w:adjustRightInd w:val="0"/>
        <w:spacing w:after="240" w:line="240" w:lineRule="auto"/>
        <w:ind w:left="480" w:hanging="480"/>
        <w:rPr>
          <w:rFonts w:ascii="Arial" w:hAnsi="Arial" w:cs="Arial"/>
          <w:noProof/>
          <w:sz w:val="24"/>
          <w:szCs w:val="24"/>
        </w:rPr>
      </w:pPr>
      <w:r>
        <w:rPr>
          <w:rFonts w:ascii="Arial" w:eastAsia="Book Antiqua" w:hAnsi="Arial" w:cs="Arial"/>
          <w:sz w:val="24"/>
          <w:szCs w:val="24"/>
          <w:lang w:val="en-GB"/>
        </w:rPr>
        <w:fldChar w:fldCharType="begin" w:fldLock="1"/>
      </w:r>
      <w:r>
        <w:rPr>
          <w:rFonts w:ascii="Arial" w:eastAsia="Book Antiqua" w:hAnsi="Arial" w:cs="Arial"/>
          <w:sz w:val="24"/>
          <w:szCs w:val="24"/>
          <w:lang w:val="en-GB"/>
        </w:rPr>
        <w:instrText xml:space="preserve">ADDIN Mendeley Bibliography CSL_BIBLIOGRAPHY </w:instrText>
      </w:r>
      <w:r>
        <w:rPr>
          <w:rFonts w:ascii="Arial" w:eastAsia="Book Antiqua" w:hAnsi="Arial" w:cs="Arial"/>
          <w:sz w:val="24"/>
          <w:szCs w:val="24"/>
          <w:lang w:val="en-GB"/>
        </w:rPr>
        <w:fldChar w:fldCharType="separate"/>
      </w:r>
      <w:r w:rsidR="007F0EC1" w:rsidRPr="007F0EC1">
        <w:rPr>
          <w:rFonts w:ascii="Arial" w:hAnsi="Arial" w:cs="Arial"/>
          <w:noProof/>
          <w:sz w:val="24"/>
          <w:szCs w:val="24"/>
        </w:rPr>
        <w:t xml:space="preserve">Afolayan. (2012). Kandungan Senyawa Fenolik Pada Kulit Buah Kakao. </w:t>
      </w:r>
      <w:r w:rsidR="007F0EC1" w:rsidRPr="007F0EC1">
        <w:rPr>
          <w:rFonts w:ascii="Arial" w:hAnsi="Arial" w:cs="Arial"/>
          <w:i/>
          <w:iCs/>
          <w:noProof/>
          <w:sz w:val="24"/>
          <w:szCs w:val="24"/>
        </w:rPr>
        <w:t>Journal or Phsiology and Pharmacology Advances</w:t>
      </w:r>
      <w:r w:rsidR="007F0EC1" w:rsidRPr="007F0EC1">
        <w:rPr>
          <w:rFonts w:ascii="Arial" w:hAnsi="Arial" w:cs="Arial"/>
          <w:noProof/>
          <w:sz w:val="24"/>
          <w:szCs w:val="24"/>
        </w:rPr>
        <w:t xml:space="preserve">, </w:t>
      </w:r>
      <w:r w:rsidR="007F0EC1" w:rsidRPr="007F0EC1">
        <w:rPr>
          <w:rFonts w:ascii="Arial" w:hAnsi="Arial" w:cs="Arial"/>
          <w:i/>
          <w:iCs/>
          <w:noProof/>
          <w:sz w:val="24"/>
          <w:szCs w:val="24"/>
        </w:rPr>
        <w:t>2</w:t>
      </w:r>
      <w:r w:rsidR="007F0EC1" w:rsidRPr="007F0EC1">
        <w:rPr>
          <w:rFonts w:ascii="Arial" w:hAnsi="Arial" w:cs="Arial"/>
          <w:noProof/>
          <w:sz w:val="24"/>
          <w:szCs w:val="24"/>
        </w:rPr>
        <w:t>(3), 158–164.</w:t>
      </w:r>
    </w:p>
    <w:p w14:paraId="6666B161" w14:textId="77777777" w:rsidR="007F0EC1" w:rsidRPr="007F0EC1" w:rsidRDefault="007F0EC1" w:rsidP="007F0EC1">
      <w:pPr>
        <w:widowControl w:val="0"/>
        <w:autoSpaceDE w:val="0"/>
        <w:autoSpaceDN w:val="0"/>
        <w:adjustRightInd w:val="0"/>
        <w:spacing w:after="240" w:line="240" w:lineRule="auto"/>
        <w:ind w:left="480" w:hanging="480"/>
        <w:rPr>
          <w:rFonts w:ascii="Arial" w:hAnsi="Arial" w:cs="Arial"/>
          <w:noProof/>
          <w:sz w:val="24"/>
          <w:szCs w:val="24"/>
        </w:rPr>
      </w:pPr>
      <w:r w:rsidRPr="007F0EC1">
        <w:rPr>
          <w:rFonts w:ascii="Arial" w:hAnsi="Arial" w:cs="Arial"/>
          <w:noProof/>
          <w:sz w:val="24"/>
          <w:szCs w:val="24"/>
        </w:rPr>
        <w:t xml:space="preserve">Davis, W., W., &amp; Stout, T. R. (1971). Disc Plate Method of Microbiological Antibiotic Assay. </w:t>
      </w:r>
      <w:r w:rsidRPr="007F0EC1">
        <w:rPr>
          <w:rFonts w:ascii="Arial" w:hAnsi="Arial" w:cs="Arial"/>
          <w:i/>
          <w:iCs/>
          <w:noProof/>
          <w:sz w:val="24"/>
          <w:szCs w:val="24"/>
        </w:rPr>
        <w:t>Applied Microbiology</w:t>
      </w:r>
      <w:r w:rsidRPr="007F0EC1">
        <w:rPr>
          <w:rFonts w:ascii="Arial" w:hAnsi="Arial" w:cs="Arial"/>
          <w:noProof/>
          <w:sz w:val="24"/>
          <w:szCs w:val="24"/>
        </w:rPr>
        <w:t xml:space="preserve">, </w:t>
      </w:r>
      <w:r w:rsidRPr="007F0EC1">
        <w:rPr>
          <w:rFonts w:ascii="Arial" w:hAnsi="Arial" w:cs="Arial"/>
          <w:i/>
          <w:iCs/>
          <w:noProof/>
          <w:sz w:val="24"/>
          <w:szCs w:val="24"/>
        </w:rPr>
        <w:t>22</w:t>
      </w:r>
      <w:r w:rsidRPr="007F0EC1">
        <w:rPr>
          <w:rFonts w:ascii="Arial" w:hAnsi="Arial" w:cs="Arial"/>
          <w:noProof/>
          <w:sz w:val="24"/>
          <w:szCs w:val="24"/>
        </w:rPr>
        <w:t>(4), 659–665. https://doi.org/10.1128/aem.22.4.659-665.1971</w:t>
      </w:r>
    </w:p>
    <w:p w14:paraId="0CAFCD74" w14:textId="77777777" w:rsidR="007F0EC1" w:rsidRPr="007F0EC1" w:rsidRDefault="007F0EC1" w:rsidP="007F0EC1">
      <w:pPr>
        <w:widowControl w:val="0"/>
        <w:autoSpaceDE w:val="0"/>
        <w:autoSpaceDN w:val="0"/>
        <w:adjustRightInd w:val="0"/>
        <w:spacing w:after="240" w:line="240" w:lineRule="auto"/>
        <w:ind w:left="480" w:hanging="480"/>
        <w:rPr>
          <w:rFonts w:ascii="Arial" w:hAnsi="Arial" w:cs="Arial"/>
          <w:noProof/>
          <w:sz w:val="24"/>
          <w:szCs w:val="24"/>
        </w:rPr>
      </w:pPr>
      <w:r w:rsidRPr="007F0EC1">
        <w:rPr>
          <w:rFonts w:ascii="Arial" w:hAnsi="Arial" w:cs="Arial"/>
          <w:noProof/>
          <w:sz w:val="24"/>
          <w:szCs w:val="24"/>
        </w:rPr>
        <w:t xml:space="preserve">Diana, N. (2022). </w:t>
      </w:r>
      <w:r w:rsidRPr="007F0EC1">
        <w:rPr>
          <w:rFonts w:ascii="Arial" w:hAnsi="Arial" w:cs="Arial"/>
          <w:i/>
          <w:iCs/>
          <w:noProof/>
          <w:sz w:val="24"/>
          <w:szCs w:val="24"/>
        </w:rPr>
        <w:t>Potensi Limbah Kulit Kakao Sebagai Antibakteri Staphylococcus aureus Dan Kelayakan Ekonomisnya Sebagai Sediaan Gel Hand Sanitizer</w:t>
      </w:r>
      <w:r w:rsidRPr="007F0EC1">
        <w:rPr>
          <w:rFonts w:ascii="Arial" w:hAnsi="Arial" w:cs="Arial"/>
          <w:noProof/>
          <w:sz w:val="24"/>
          <w:szCs w:val="24"/>
        </w:rPr>
        <w:t>. http://digilib.unila.ac.id/65057/%0Ahttp://digilib.unila.ac.id/65057/2/SKRIPSI FULL TANPA BAB PEMBAHASAN.pdf</w:t>
      </w:r>
    </w:p>
    <w:p w14:paraId="4F698E3E" w14:textId="77777777" w:rsidR="007F0EC1" w:rsidRPr="007F0EC1" w:rsidRDefault="007F0EC1" w:rsidP="007F0EC1">
      <w:pPr>
        <w:widowControl w:val="0"/>
        <w:autoSpaceDE w:val="0"/>
        <w:autoSpaceDN w:val="0"/>
        <w:adjustRightInd w:val="0"/>
        <w:spacing w:after="240" w:line="240" w:lineRule="auto"/>
        <w:ind w:left="480" w:hanging="480"/>
        <w:rPr>
          <w:rFonts w:ascii="Arial" w:hAnsi="Arial" w:cs="Arial"/>
          <w:noProof/>
          <w:sz w:val="24"/>
          <w:szCs w:val="24"/>
        </w:rPr>
      </w:pPr>
      <w:r w:rsidRPr="007F0EC1">
        <w:rPr>
          <w:rFonts w:ascii="Arial" w:hAnsi="Arial" w:cs="Arial"/>
          <w:noProof/>
          <w:sz w:val="24"/>
          <w:szCs w:val="24"/>
        </w:rPr>
        <w:t xml:space="preserve">Dipahayu, D. (2018). Karakteristik Fisika Masker Gel Peel Off dan Krim Wajah dengan Kandungan Ekstrak Kulit Buah Kakao ( Theobroma cacao, L.) Sebagai Antioksidan Topikal. </w:t>
      </w:r>
      <w:r w:rsidRPr="007F0EC1">
        <w:rPr>
          <w:rFonts w:ascii="Arial" w:hAnsi="Arial" w:cs="Arial"/>
          <w:i/>
          <w:iCs/>
          <w:noProof/>
          <w:sz w:val="24"/>
          <w:szCs w:val="24"/>
        </w:rPr>
        <w:t>Journal of Pharmacy and Science</w:t>
      </w:r>
      <w:r w:rsidRPr="007F0EC1">
        <w:rPr>
          <w:rFonts w:ascii="Arial" w:hAnsi="Arial" w:cs="Arial"/>
          <w:noProof/>
          <w:sz w:val="24"/>
          <w:szCs w:val="24"/>
        </w:rPr>
        <w:t xml:space="preserve">, </w:t>
      </w:r>
      <w:r w:rsidRPr="007F0EC1">
        <w:rPr>
          <w:rFonts w:ascii="Arial" w:hAnsi="Arial" w:cs="Arial"/>
          <w:i/>
          <w:iCs/>
          <w:noProof/>
          <w:sz w:val="24"/>
          <w:szCs w:val="24"/>
        </w:rPr>
        <w:t>3</w:t>
      </w:r>
      <w:r w:rsidRPr="007F0EC1">
        <w:rPr>
          <w:rFonts w:ascii="Arial" w:hAnsi="Arial" w:cs="Arial"/>
          <w:noProof/>
          <w:sz w:val="24"/>
          <w:szCs w:val="24"/>
        </w:rPr>
        <w:t>(2), 28–31. https://doi.org/10.53342/pharmasci.v3i2.113</w:t>
      </w:r>
    </w:p>
    <w:p w14:paraId="1F82B5B8" w14:textId="77777777" w:rsidR="007F0EC1" w:rsidRPr="007F0EC1" w:rsidRDefault="007F0EC1" w:rsidP="007F0EC1">
      <w:pPr>
        <w:widowControl w:val="0"/>
        <w:autoSpaceDE w:val="0"/>
        <w:autoSpaceDN w:val="0"/>
        <w:adjustRightInd w:val="0"/>
        <w:spacing w:after="240" w:line="240" w:lineRule="auto"/>
        <w:ind w:left="480" w:hanging="480"/>
        <w:rPr>
          <w:rFonts w:ascii="Arial" w:hAnsi="Arial" w:cs="Arial"/>
          <w:noProof/>
          <w:sz w:val="24"/>
          <w:szCs w:val="24"/>
        </w:rPr>
      </w:pPr>
      <w:r w:rsidRPr="007F0EC1">
        <w:rPr>
          <w:rFonts w:ascii="Arial" w:hAnsi="Arial" w:cs="Arial"/>
          <w:noProof/>
          <w:sz w:val="24"/>
          <w:szCs w:val="24"/>
        </w:rPr>
        <w:t xml:space="preserve">Emelda, Safitri, E. A., &amp; Fatmawati, A. (2021). Aktivitas Inhibisi Ekstrak Etanolik Ulva lactuca terhadap Bakteri Staphylococcus aureus. </w:t>
      </w:r>
      <w:r w:rsidRPr="007F0EC1">
        <w:rPr>
          <w:rFonts w:ascii="Arial" w:hAnsi="Arial" w:cs="Arial"/>
          <w:i/>
          <w:iCs/>
          <w:noProof/>
          <w:sz w:val="24"/>
          <w:szCs w:val="24"/>
        </w:rPr>
        <w:t xml:space="preserve">Pharmaceutical Journal of </w:t>
      </w:r>
      <w:r w:rsidRPr="007F0EC1">
        <w:rPr>
          <w:rFonts w:ascii="Arial" w:hAnsi="Arial" w:cs="Arial"/>
          <w:i/>
          <w:iCs/>
          <w:noProof/>
          <w:sz w:val="24"/>
          <w:szCs w:val="24"/>
        </w:rPr>
        <w:lastRenderedPageBreak/>
        <w:t>Indonesia</w:t>
      </w:r>
      <w:r w:rsidRPr="007F0EC1">
        <w:rPr>
          <w:rFonts w:ascii="Arial" w:hAnsi="Arial" w:cs="Arial"/>
          <w:noProof/>
          <w:sz w:val="24"/>
          <w:szCs w:val="24"/>
        </w:rPr>
        <w:t xml:space="preserve">, </w:t>
      </w:r>
      <w:r w:rsidRPr="007F0EC1">
        <w:rPr>
          <w:rFonts w:ascii="Arial" w:hAnsi="Arial" w:cs="Arial"/>
          <w:i/>
          <w:iCs/>
          <w:noProof/>
          <w:sz w:val="24"/>
          <w:szCs w:val="24"/>
        </w:rPr>
        <w:t>7</w:t>
      </w:r>
      <w:r w:rsidRPr="007F0EC1">
        <w:rPr>
          <w:rFonts w:ascii="Arial" w:hAnsi="Arial" w:cs="Arial"/>
          <w:noProof/>
          <w:sz w:val="24"/>
          <w:szCs w:val="24"/>
        </w:rPr>
        <w:t>(1), 43–48.</w:t>
      </w:r>
    </w:p>
    <w:p w14:paraId="74821B79" w14:textId="77777777" w:rsidR="007F0EC1" w:rsidRPr="007F0EC1" w:rsidRDefault="007F0EC1" w:rsidP="007F0EC1">
      <w:pPr>
        <w:widowControl w:val="0"/>
        <w:autoSpaceDE w:val="0"/>
        <w:autoSpaceDN w:val="0"/>
        <w:adjustRightInd w:val="0"/>
        <w:spacing w:after="240" w:line="240" w:lineRule="auto"/>
        <w:ind w:left="480" w:hanging="480"/>
        <w:rPr>
          <w:rFonts w:ascii="Arial" w:hAnsi="Arial" w:cs="Arial"/>
          <w:noProof/>
          <w:sz w:val="24"/>
          <w:szCs w:val="24"/>
        </w:rPr>
      </w:pPr>
      <w:r w:rsidRPr="007F0EC1">
        <w:rPr>
          <w:rFonts w:ascii="Arial" w:hAnsi="Arial" w:cs="Arial"/>
          <w:noProof/>
          <w:sz w:val="24"/>
          <w:szCs w:val="24"/>
        </w:rPr>
        <w:t xml:space="preserve">Firmanto, Puspitasari, N., Firmanto, Dharmawan, A., Wiradinata, R., Tunjungsari, A. B., Febrianto, N. A., &amp; Dharmawan, A. D. (2023). Pemanfaatan Ekstrak Kulit Buah Kakao ( Theobroma cacao L .) Untuk Substitusi Sumber Basa Pada Produk Sabun Mandi Cair. </w:t>
      </w:r>
      <w:r w:rsidRPr="007F0EC1">
        <w:rPr>
          <w:rFonts w:ascii="Arial" w:hAnsi="Arial" w:cs="Arial"/>
          <w:i/>
          <w:iCs/>
          <w:noProof/>
          <w:sz w:val="24"/>
          <w:szCs w:val="24"/>
        </w:rPr>
        <w:t>Seminar Nasional Teknik Kimia Soebardjo Brotohardjono XIX</w:t>
      </w:r>
      <w:r w:rsidRPr="007F0EC1">
        <w:rPr>
          <w:rFonts w:ascii="Arial" w:hAnsi="Arial" w:cs="Arial"/>
          <w:noProof/>
          <w:sz w:val="24"/>
          <w:szCs w:val="24"/>
        </w:rPr>
        <w:t xml:space="preserve">, </w:t>
      </w:r>
      <w:r w:rsidRPr="007F0EC1">
        <w:rPr>
          <w:rFonts w:ascii="Arial" w:hAnsi="Arial" w:cs="Arial"/>
          <w:i/>
          <w:iCs/>
          <w:noProof/>
          <w:sz w:val="24"/>
          <w:szCs w:val="24"/>
        </w:rPr>
        <w:t>9</w:t>
      </w:r>
      <w:r w:rsidRPr="007F0EC1">
        <w:rPr>
          <w:rFonts w:ascii="Arial" w:hAnsi="Arial" w:cs="Arial"/>
          <w:noProof/>
          <w:sz w:val="24"/>
          <w:szCs w:val="24"/>
        </w:rPr>
        <w:t>(1), 78.</w:t>
      </w:r>
    </w:p>
    <w:p w14:paraId="3E64E3AC" w14:textId="77777777" w:rsidR="007F0EC1" w:rsidRPr="007F0EC1" w:rsidRDefault="007F0EC1" w:rsidP="007F0EC1">
      <w:pPr>
        <w:widowControl w:val="0"/>
        <w:autoSpaceDE w:val="0"/>
        <w:autoSpaceDN w:val="0"/>
        <w:adjustRightInd w:val="0"/>
        <w:spacing w:after="240" w:line="240" w:lineRule="auto"/>
        <w:ind w:left="480" w:hanging="480"/>
        <w:rPr>
          <w:rFonts w:ascii="Arial" w:hAnsi="Arial" w:cs="Arial"/>
          <w:noProof/>
          <w:sz w:val="24"/>
          <w:szCs w:val="24"/>
        </w:rPr>
      </w:pPr>
      <w:r w:rsidRPr="007F0EC1">
        <w:rPr>
          <w:rFonts w:ascii="Arial" w:hAnsi="Arial" w:cs="Arial"/>
          <w:noProof/>
          <w:sz w:val="24"/>
          <w:szCs w:val="24"/>
        </w:rPr>
        <w:t xml:space="preserve">Garcia,  al et. (2017). Life Cycle Assessment model for the chlor-alkali process: A comprehensive review of resources and available technologies. </w:t>
      </w:r>
      <w:r w:rsidRPr="007F0EC1">
        <w:rPr>
          <w:rFonts w:ascii="Arial" w:hAnsi="Arial" w:cs="Arial"/>
          <w:i/>
          <w:iCs/>
          <w:noProof/>
          <w:sz w:val="24"/>
          <w:szCs w:val="24"/>
        </w:rPr>
        <w:t>Sustainable Production and Consumption</w:t>
      </w:r>
      <w:r w:rsidRPr="007F0EC1">
        <w:rPr>
          <w:rFonts w:ascii="Arial" w:hAnsi="Arial" w:cs="Arial"/>
          <w:noProof/>
          <w:sz w:val="24"/>
          <w:szCs w:val="24"/>
        </w:rPr>
        <w:t xml:space="preserve">, </w:t>
      </w:r>
      <w:r w:rsidRPr="007F0EC1">
        <w:rPr>
          <w:rFonts w:ascii="Arial" w:hAnsi="Arial" w:cs="Arial"/>
          <w:i/>
          <w:iCs/>
          <w:noProof/>
          <w:sz w:val="24"/>
          <w:szCs w:val="24"/>
        </w:rPr>
        <w:t>12</w:t>
      </w:r>
      <w:r w:rsidRPr="007F0EC1">
        <w:rPr>
          <w:rFonts w:ascii="Arial" w:hAnsi="Arial" w:cs="Arial"/>
          <w:noProof/>
          <w:sz w:val="24"/>
          <w:szCs w:val="24"/>
        </w:rPr>
        <w:t>, 44–58. https://doi.org/10.1016/j.spc.2017.05.001</w:t>
      </w:r>
    </w:p>
    <w:p w14:paraId="3F7F1AEC" w14:textId="77777777" w:rsidR="007F0EC1" w:rsidRPr="007F0EC1" w:rsidRDefault="007F0EC1" w:rsidP="007F0EC1">
      <w:pPr>
        <w:widowControl w:val="0"/>
        <w:autoSpaceDE w:val="0"/>
        <w:autoSpaceDN w:val="0"/>
        <w:adjustRightInd w:val="0"/>
        <w:spacing w:after="240" w:line="240" w:lineRule="auto"/>
        <w:ind w:left="480" w:hanging="480"/>
        <w:rPr>
          <w:rFonts w:ascii="Arial" w:hAnsi="Arial" w:cs="Arial"/>
          <w:noProof/>
          <w:sz w:val="24"/>
          <w:szCs w:val="24"/>
        </w:rPr>
      </w:pPr>
      <w:r w:rsidRPr="007F0EC1">
        <w:rPr>
          <w:rFonts w:ascii="Arial" w:hAnsi="Arial" w:cs="Arial"/>
          <w:noProof/>
          <w:sz w:val="24"/>
          <w:szCs w:val="24"/>
        </w:rPr>
        <w:t xml:space="preserve">Hainil, S., Sammulia, S. F., &amp; Adella, A. (2022). Aktivitas Antibakteri Staphyloccocos aureus dan Salmonella thypi Ekstrak Metanol Anggur Laut (Caulerpa racemosa). </w:t>
      </w:r>
      <w:r w:rsidRPr="007F0EC1">
        <w:rPr>
          <w:rFonts w:ascii="Arial" w:hAnsi="Arial" w:cs="Arial"/>
          <w:i/>
          <w:iCs/>
          <w:noProof/>
          <w:sz w:val="24"/>
          <w:szCs w:val="24"/>
        </w:rPr>
        <w:t>Jurnal Surya Medika</w:t>
      </w:r>
      <w:r w:rsidRPr="007F0EC1">
        <w:rPr>
          <w:rFonts w:ascii="Arial" w:hAnsi="Arial" w:cs="Arial"/>
          <w:noProof/>
          <w:sz w:val="24"/>
          <w:szCs w:val="24"/>
        </w:rPr>
        <w:t xml:space="preserve">, </w:t>
      </w:r>
      <w:r w:rsidRPr="007F0EC1">
        <w:rPr>
          <w:rFonts w:ascii="Arial" w:hAnsi="Arial" w:cs="Arial"/>
          <w:i/>
          <w:iCs/>
          <w:noProof/>
          <w:sz w:val="24"/>
          <w:szCs w:val="24"/>
        </w:rPr>
        <w:t>7</w:t>
      </w:r>
      <w:r w:rsidRPr="007F0EC1">
        <w:rPr>
          <w:rFonts w:ascii="Arial" w:hAnsi="Arial" w:cs="Arial"/>
          <w:noProof/>
          <w:sz w:val="24"/>
          <w:szCs w:val="24"/>
        </w:rPr>
        <w:t>(2), 86–95. https://doi.org/10.33084/jsm.v7i2.3210</w:t>
      </w:r>
    </w:p>
    <w:p w14:paraId="0A38969F" w14:textId="77777777" w:rsidR="007F0EC1" w:rsidRPr="007F0EC1" w:rsidRDefault="007F0EC1" w:rsidP="007F0EC1">
      <w:pPr>
        <w:widowControl w:val="0"/>
        <w:autoSpaceDE w:val="0"/>
        <w:autoSpaceDN w:val="0"/>
        <w:adjustRightInd w:val="0"/>
        <w:spacing w:after="240" w:line="240" w:lineRule="auto"/>
        <w:ind w:left="480" w:hanging="480"/>
        <w:rPr>
          <w:rFonts w:ascii="Arial" w:hAnsi="Arial" w:cs="Arial"/>
          <w:noProof/>
          <w:sz w:val="24"/>
          <w:szCs w:val="24"/>
        </w:rPr>
      </w:pPr>
      <w:r w:rsidRPr="007F0EC1">
        <w:rPr>
          <w:rFonts w:ascii="Arial" w:hAnsi="Arial" w:cs="Arial"/>
          <w:noProof/>
          <w:sz w:val="24"/>
          <w:szCs w:val="24"/>
        </w:rPr>
        <w:t xml:space="preserve">Hamidah, M. N., Rianingsih, L., &amp; Romadhon, R. (2019). AKTIVITAS ANTIBAKTERI ISOLAT BAKTERI ASAM LAKTAT DARI PEDA DENGAN JENIS IKAN BERBEDA TERHADAP E. coli DAN S. aureus. </w:t>
      </w:r>
      <w:r w:rsidRPr="007F0EC1">
        <w:rPr>
          <w:rFonts w:ascii="Arial" w:hAnsi="Arial" w:cs="Arial"/>
          <w:i/>
          <w:iCs/>
          <w:noProof/>
          <w:sz w:val="24"/>
          <w:szCs w:val="24"/>
        </w:rPr>
        <w:t>Jurnal Ilmu Dan Teknologi Perikanan</w:t>
      </w:r>
      <w:r w:rsidRPr="007F0EC1">
        <w:rPr>
          <w:rFonts w:ascii="Arial" w:hAnsi="Arial" w:cs="Arial"/>
          <w:noProof/>
          <w:sz w:val="24"/>
          <w:szCs w:val="24"/>
        </w:rPr>
        <w:t xml:space="preserve">, </w:t>
      </w:r>
      <w:r w:rsidRPr="007F0EC1">
        <w:rPr>
          <w:rFonts w:ascii="Arial" w:hAnsi="Arial" w:cs="Arial"/>
          <w:i/>
          <w:iCs/>
          <w:noProof/>
          <w:sz w:val="24"/>
          <w:szCs w:val="24"/>
        </w:rPr>
        <w:t>1</w:t>
      </w:r>
      <w:r w:rsidRPr="007F0EC1">
        <w:rPr>
          <w:rFonts w:ascii="Arial" w:hAnsi="Arial" w:cs="Arial"/>
          <w:noProof/>
          <w:sz w:val="24"/>
          <w:szCs w:val="24"/>
        </w:rPr>
        <w:t>(2), 11–21. https://doi.org/10.14710/jitpi.2019.6742</w:t>
      </w:r>
    </w:p>
    <w:p w14:paraId="37F6FECB" w14:textId="77777777" w:rsidR="007F0EC1" w:rsidRPr="007F0EC1" w:rsidRDefault="007F0EC1" w:rsidP="007F0EC1">
      <w:pPr>
        <w:widowControl w:val="0"/>
        <w:autoSpaceDE w:val="0"/>
        <w:autoSpaceDN w:val="0"/>
        <w:adjustRightInd w:val="0"/>
        <w:spacing w:after="240" w:line="240" w:lineRule="auto"/>
        <w:ind w:left="480" w:hanging="480"/>
        <w:rPr>
          <w:rFonts w:ascii="Arial" w:hAnsi="Arial" w:cs="Arial"/>
          <w:noProof/>
          <w:sz w:val="24"/>
          <w:szCs w:val="24"/>
        </w:rPr>
      </w:pPr>
      <w:r w:rsidRPr="007F0EC1">
        <w:rPr>
          <w:rFonts w:ascii="Arial" w:hAnsi="Arial" w:cs="Arial"/>
          <w:noProof/>
          <w:sz w:val="24"/>
          <w:szCs w:val="24"/>
        </w:rPr>
        <w:t xml:space="preserve">Jaida, H., Sabara, Z., &amp; Yani, S. (2021). Efektifitas Kulit Buah Kakao (Theobroma Cacao L) Sebagai Antibakteri Terhadap Escherichia Coli (E.Coli) dan Biosorben Terhadap Logam Cd dalam Air Menggunakan Aktivator Asam Nitrat (HNO3). </w:t>
      </w:r>
      <w:r w:rsidRPr="007F0EC1">
        <w:rPr>
          <w:rFonts w:ascii="Arial" w:hAnsi="Arial" w:cs="Arial"/>
          <w:i/>
          <w:iCs/>
          <w:noProof/>
          <w:sz w:val="24"/>
          <w:szCs w:val="24"/>
        </w:rPr>
        <w:t>Jurnal Geomine</w:t>
      </w:r>
      <w:r w:rsidRPr="007F0EC1">
        <w:rPr>
          <w:rFonts w:ascii="Arial" w:hAnsi="Arial" w:cs="Arial"/>
          <w:noProof/>
          <w:sz w:val="24"/>
          <w:szCs w:val="24"/>
        </w:rPr>
        <w:t xml:space="preserve">, </w:t>
      </w:r>
      <w:r w:rsidRPr="007F0EC1">
        <w:rPr>
          <w:rFonts w:ascii="Arial" w:hAnsi="Arial" w:cs="Arial"/>
          <w:i/>
          <w:iCs/>
          <w:noProof/>
          <w:sz w:val="24"/>
          <w:szCs w:val="24"/>
        </w:rPr>
        <w:t>9</w:t>
      </w:r>
      <w:r w:rsidRPr="007F0EC1">
        <w:rPr>
          <w:rFonts w:ascii="Arial" w:hAnsi="Arial" w:cs="Arial"/>
          <w:noProof/>
          <w:sz w:val="24"/>
          <w:szCs w:val="24"/>
        </w:rPr>
        <w:t>(2), 168–178. https://doi.org/10.33536/jg.v9i2.969</w:t>
      </w:r>
    </w:p>
    <w:p w14:paraId="199991F5" w14:textId="77777777" w:rsidR="007F0EC1" w:rsidRPr="007F0EC1" w:rsidRDefault="007F0EC1" w:rsidP="007F0EC1">
      <w:pPr>
        <w:widowControl w:val="0"/>
        <w:autoSpaceDE w:val="0"/>
        <w:autoSpaceDN w:val="0"/>
        <w:adjustRightInd w:val="0"/>
        <w:spacing w:after="240" w:line="240" w:lineRule="auto"/>
        <w:ind w:left="480" w:hanging="480"/>
        <w:rPr>
          <w:rFonts w:ascii="Arial" w:hAnsi="Arial" w:cs="Arial"/>
          <w:noProof/>
          <w:sz w:val="24"/>
          <w:szCs w:val="24"/>
        </w:rPr>
      </w:pPr>
      <w:r w:rsidRPr="007F0EC1">
        <w:rPr>
          <w:rFonts w:ascii="Arial" w:hAnsi="Arial" w:cs="Arial"/>
          <w:noProof/>
          <w:sz w:val="24"/>
          <w:szCs w:val="24"/>
        </w:rPr>
        <w:t xml:space="preserve">M. Guli, M., Priyandini, N., Lambui, O., Ardiputra, M. A., &amp; Toemon, A. I. (2024). Uji efektivitas antibakteri ekstrak daun kayu hitam (Diospyros celebica Bakh.) terhadap bakteri Staphylococcus aureus dan Salmonella typhi. </w:t>
      </w:r>
      <w:r w:rsidRPr="007F0EC1">
        <w:rPr>
          <w:rFonts w:ascii="Arial" w:hAnsi="Arial" w:cs="Arial"/>
          <w:i/>
          <w:iCs/>
          <w:noProof/>
          <w:sz w:val="24"/>
          <w:szCs w:val="24"/>
        </w:rPr>
        <w:t>Jurnal Kedokteran Universitas Palangka Raya</w:t>
      </w:r>
      <w:r w:rsidRPr="007F0EC1">
        <w:rPr>
          <w:rFonts w:ascii="Arial" w:hAnsi="Arial" w:cs="Arial"/>
          <w:noProof/>
          <w:sz w:val="24"/>
          <w:szCs w:val="24"/>
        </w:rPr>
        <w:t xml:space="preserve">, </w:t>
      </w:r>
      <w:r w:rsidRPr="007F0EC1">
        <w:rPr>
          <w:rFonts w:ascii="Arial" w:hAnsi="Arial" w:cs="Arial"/>
          <w:i/>
          <w:iCs/>
          <w:noProof/>
          <w:sz w:val="24"/>
          <w:szCs w:val="24"/>
        </w:rPr>
        <w:t>12</w:t>
      </w:r>
      <w:r w:rsidRPr="007F0EC1">
        <w:rPr>
          <w:rFonts w:ascii="Arial" w:hAnsi="Arial" w:cs="Arial"/>
          <w:noProof/>
          <w:sz w:val="24"/>
          <w:szCs w:val="24"/>
        </w:rPr>
        <w:t>(1), 39–46. https://doi.org/10.37304/jkupr.v12i1.13189</w:t>
      </w:r>
    </w:p>
    <w:p w14:paraId="3381202C" w14:textId="77777777" w:rsidR="007F0EC1" w:rsidRPr="007F0EC1" w:rsidRDefault="007F0EC1" w:rsidP="007F0EC1">
      <w:pPr>
        <w:widowControl w:val="0"/>
        <w:autoSpaceDE w:val="0"/>
        <w:autoSpaceDN w:val="0"/>
        <w:adjustRightInd w:val="0"/>
        <w:spacing w:after="240" w:line="240" w:lineRule="auto"/>
        <w:ind w:left="480" w:hanging="480"/>
        <w:rPr>
          <w:rFonts w:ascii="Arial" w:hAnsi="Arial" w:cs="Arial"/>
          <w:noProof/>
          <w:sz w:val="24"/>
          <w:szCs w:val="24"/>
        </w:rPr>
      </w:pPr>
      <w:r w:rsidRPr="007F0EC1">
        <w:rPr>
          <w:rFonts w:ascii="Arial" w:hAnsi="Arial" w:cs="Arial"/>
          <w:noProof/>
          <w:sz w:val="24"/>
          <w:szCs w:val="24"/>
        </w:rPr>
        <w:t xml:space="preserve">Nugraha, A. C., Prasetya, A. T., &amp; Mursiti, S. (2017). Isolasi, Identifikasi, Uji Aktivitas Senyawa Flavonoid sebagai Antibakteri dari Daun Mangga. </w:t>
      </w:r>
      <w:r w:rsidRPr="007F0EC1">
        <w:rPr>
          <w:rFonts w:ascii="Arial" w:hAnsi="Arial" w:cs="Arial"/>
          <w:i/>
          <w:iCs/>
          <w:noProof/>
          <w:sz w:val="24"/>
          <w:szCs w:val="24"/>
        </w:rPr>
        <w:t>Indonesian Journal of Chemical Science</w:t>
      </w:r>
      <w:r w:rsidRPr="007F0EC1">
        <w:rPr>
          <w:rFonts w:ascii="Arial" w:hAnsi="Arial" w:cs="Arial"/>
          <w:noProof/>
          <w:sz w:val="24"/>
          <w:szCs w:val="24"/>
        </w:rPr>
        <w:t xml:space="preserve">, </w:t>
      </w:r>
      <w:r w:rsidRPr="007F0EC1">
        <w:rPr>
          <w:rFonts w:ascii="Arial" w:hAnsi="Arial" w:cs="Arial"/>
          <w:i/>
          <w:iCs/>
          <w:noProof/>
          <w:sz w:val="24"/>
          <w:szCs w:val="24"/>
        </w:rPr>
        <w:t>6</w:t>
      </w:r>
      <w:r w:rsidRPr="007F0EC1">
        <w:rPr>
          <w:rFonts w:ascii="Arial" w:hAnsi="Arial" w:cs="Arial"/>
          <w:noProof/>
          <w:sz w:val="24"/>
          <w:szCs w:val="24"/>
        </w:rPr>
        <w:t>(2), 91–96.</w:t>
      </w:r>
    </w:p>
    <w:p w14:paraId="7BBC0C5A" w14:textId="77777777" w:rsidR="007F0EC1" w:rsidRPr="007F0EC1" w:rsidRDefault="007F0EC1" w:rsidP="007F0EC1">
      <w:pPr>
        <w:widowControl w:val="0"/>
        <w:autoSpaceDE w:val="0"/>
        <w:autoSpaceDN w:val="0"/>
        <w:adjustRightInd w:val="0"/>
        <w:spacing w:after="240" w:line="240" w:lineRule="auto"/>
        <w:ind w:left="480" w:hanging="480"/>
        <w:rPr>
          <w:rFonts w:ascii="Arial" w:hAnsi="Arial" w:cs="Arial"/>
          <w:noProof/>
          <w:sz w:val="24"/>
          <w:szCs w:val="24"/>
        </w:rPr>
      </w:pPr>
      <w:r w:rsidRPr="007F0EC1">
        <w:rPr>
          <w:rFonts w:ascii="Arial" w:hAnsi="Arial" w:cs="Arial"/>
          <w:noProof/>
          <w:sz w:val="24"/>
          <w:szCs w:val="24"/>
        </w:rPr>
        <w:t xml:space="preserve">Pratyaksa, I. P. L., Ganda Putra, G. P., &amp; Suhendra, L. (2020). Karakteristik Ekstrak Kulit Buah Kakao (Theobroma cacao L.) sebagai Sumber Antioksidan pada Perlakuan Ukuran Partikel dan Waktu Maserasi. </w:t>
      </w:r>
      <w:r w:rsidRPr="007F0EC1">
        <w:rPr>
          <w:rFonts w:ascii="Arial" w:hAnsi="Arial" w:cs="Arial"/>
          <w:i/>
          <w:iCs/>
          <w:noProof/>
          <w:sz w:val="24"/>
          <w:szCs w:val="24"/>
        </w:rPr>
        <w:t>Jurnal Rekayasa Dan Manajemen Agroindustri</w:t>
      </w:r>
      <w:r w:rsidRPr="007F0EC1">
        <w:rPr>
          <w:rFonts w:ascii="Arial" w:hAnsi="Arial" w:cs="Arial"/>
          <w:noProof/>
          <w:sz w:val="24"/>
          <w:szCs w:val="24"/>
        </w:rPr>
        <w:t xml:space="preserve">, </w:t>
      </w:r>
      <w:r w:rsidRPr="007F0EC1">
        <w:rPr>
          <w:rFonts w:ascii="Arial" w:hAnsi="Arial" w:cs="Arial"/>
          <w:i/>
          <w:iCs/>
          <w:noProof/>
          <w:sz w:val="24"/>
          <w:szCs w:val="24"/>
        </w:rPr>
        <w:t>8</w:t>
      </w:r>
      <w:r w:rsidRPr="007F0EC1">
        <w:rPr>
          <w:rFonts w:ascii="Arial" w:hAnsi="Arial" w:cs="Arial"/>
          <w:noProof/>
          <w:sz w:val="24"/>
          <w:szCs w:val="24"/>
        </w:rPr>
        <w:t>(1), 139. https://doi.org/10.24843/jrma.2020.v08.i01.p14</w:t>
      </w:r>
    </w:p>
    <w:p w14:paraId="7832C6C3" w14:textId="77777777" w:rsidR="007F0EC1" w:rsidRPr="007F0EC1" w:rsidRDefault="007F0EC1" w:rsidP="007F0EC1">
      <w:pPr>
        <w:widowControl w:val="0"/>
        <w:autoSpaceDE w:val="0"/>
        <w:autoSpaceDN w:val="0"/>
        <w:adjustRightInd w:val="0"/>
        <w:spacing w:after="240" w:line="240" w:lineRule="auto"/>
        <w:ind w:left="480" w:hanging="480"/>
        <w:rPr>
          <w:rFonts w:ascii="Arial" w:hAnsi="Arial" w:cs="Arial"/>
          <w:noProof/>
          <w:sz w:val="24"/>
          <w:szCs w:val="24"/>
        </w:rPr>
      </w:pPr>
      <w:r w:rsidRPr="007F0EC1">
        <w:rPr>
          <w:rFonts w:ascii="Arial" w:hAnsi="Arial" w:cs="Arial"/>
          <w:noProof/>
          <w:sz w:val="24"/>
          <w:szCs w:val="24"/>
        </w:rPr>
        <w:t xml:space="preserve">Purnowo, D., Setiawan, A., &amp; Yusmaniar, Y. (2024). Pengaruh Faktor Suhu dan Kelembaban pada Lingkungan Kerja terhadap Pertumbuhan dan Perkembangan Mikroba. </w:t>
      </w:r>
      <w:r w:rsidRPr="007F0EC1">
        <w:rPr>
          <w:rFonts w:ascii="Arial" w:hAnsi="Arial" w:cs="Arial"/>
          <w:i/>
          <w:iCs/>
          <w:noProof/>
          <w:sz w:val="24"/>
          <w:szCs w:val="24"/>
        </w:rPr>
        <w:t>JRSKT - Jurnal Riset Sains Dan Kimia Terapan</w:t>
      </w:r>
      <w:r w:rsidRPr="007F0EC1">
        <w:rPr>
          <w:rFonts w:ascii="Arial" w:hAnsi="Arial" w:cs="Arial"/>
          <w:noProof/>
          <w:sz w:val="24"/>
          <w:szCs w:val="24"/>
        </w:rPr>
        <w:t xml:space="preserve">, </w:t>
      </w:r>
      <w:r w:rsidRPr="007F0EC1">
        <w:rPr>
          <w:rFonts w:ascii="Arial" w:hAnsi="Arial" w:cs="Arial"/>
          <w:i/>
          <w:iCs/>
          <w:noProof/>
          <w:sz w:val="24"/>
          <w:szCs w:val="24"/>
        </w:rPr>
        <w:t>9</w:t>
      </w:r>
      <w:r w:rsidRPr="007F0EC1">
        <w:rPr>
          <w:rFonts w:ascii="Arial" w:hAnsi="Arial" w:cs="Arial"/>
          <w:noProof/>
          <w:sz w:val="24"/>
          <w:szCs w:val="24"/>
        </w:rPr>
        <w:t>(2), 45–54. https://doi.org/10.21009/jrskt.092.01</w:t>
      </w:r>
    </w:p>
    <w:p w14:paraId="4F002099" w14:textId="77777777" w:rsidR="007F0EC1" w:rsidRPr="007F0EC1" w:rsidRDefault="007F0EC1" w:rsidP="007F0EC1">
      <w:pPr>
        <w:widowControl w:val="0"/>
        <w:autoSpaceDE w:val="0"/>
        <w:autoSpaceDN w:val="0"/>
        <w:adjustRightInd w:val="0"/>
        <w:spacing w:after="240" w:line="240" w:lineRule="auto"/>
        <w:ind w:left="480" w:hanging="480"/>
        <w:rPr>
          <w:rFonts w:ascii="Arial" w:hAnsi="Arial" w:cs="Arial"/>
          <w:noProof/>
          <w:sz w:val="24"/>
          <w:szCs w:val="24"/>
        </w:rPr>
      </w:pPr>
      <w:r w:rsidRPr="007F0EC1">
        <w:rPr>
          <w:rFonts w:ascii="Arial" w:hAnsi="Arial" w:cs="Arial"/>
          <w:noProof/>
          <w:sz w:val="24"/>
          <w:szCs w:val="24"/>
        </w:rPr>
        <w:lastRenderedPageBreak/>
        <w:t xml:space="preserve">Purwanti, Aliyah, Agustin, D. B., &amp; Nuri, N. (2023). Uji Potensi Antibakteri Streptococcus mutans Ekstrak Kulit Biji Kakao (Theobroma cacao L) dengan Metode Ekstraksi Sonikasi. </w:t>
      </w:r>
      <w:r w:rsidRPr="007F0EC1">
        <w:rPr>
          <w:rFonts w:ascii="Arial" w:hAnsi="Arial" w:cs="Arial"/>
          <w:i/>
          <w:iCs/>
          <w:noProof/>
          <w:sz w:val="24"/>
          <w:szCs w:val="24"/>
        </w:rPr>
        <w:t>Jurnal Farmasi Higea</w:t>
      </w:r>
      <w:r w:rsidRPr="007F0EC1">
        <w:rPr>
          <w:rFonts w:ascii="Arial" w:hAnsi="Arial" w:cs="Arial"/>
          <w:noProof/>
          <w:sz w:val="24"/>
          <w:szCs w:val="24"/>
        </w:rPr>
        <w:t xml:space="preserve">, </w:t>
      </w:r>
      <w:r w:rsidRPr="007F0EC1">
        <w:rPr>
          <w:rFonts w:ascii="Arial" w:hAnsi="Arial" w:cs="Arial"/>
          <w:i/>
          <w:iCs/>
          <w:noProof/>
          <w:sz w:val="24"/>
          <w:szCs w:val="24"/>
        </w:rPr>
        <w:t>15</w:t>
      </w:r>
      <w:r w:rsidRPr="007F0EC1">
        <w:rPr>
          <w:rFonts w:ascii="Arial" w:hAnsi="Arial" w:cs="Arial"/>
          <w:noProof/>
          <w:sz w:val="24"/>
          <w:szCs w:val="24"/>
        </w:rPr>
        <w:t>(1), 64. https://doi.org/10.52689/higea.v15i1.506</w:t>
      </w:r>
    </w:p>
    <w:p w14:paraId="52EF6DDD" w14:textId="77777777" w:rsidR="007F0EC1" w:rsidRPr="007F0EC1" w:rsidRDefault="007F0EC1" w:rsidP="007F0EC1">
      <w:pPr>
        <w:widowControl w:val="0"/>
        <w:autoSpaceDE w:val="0"/>
        <w:autoSpaceDN w:val="0"/>
        <w:adjustRightInd w:val="0"/>
        <w:spacing w:after="240" w:line="240" w:lineRule="auto"/>
        <w:ind w:left="480" w:hanging="480"/>
        <w:rPr>
          <w:rFonts w:ascii="Arial" w:hAnsi="Arial" w:cs="Arial"/>
          <w:noProof/>
          <w:sz w:val="24"/>
          <w:szCs w:val="24"/>
        </w:rPr>
      </w:pPr>
      <w:r w:rsidRPr="007F0EC1">
        <w:rPr>
          <w:rFonts w:ascii="Arial" w:hAnsi="Arial" w:cs="Arial"/>
          <w:noProof/>
          <w:sz w:val="24"/>
          <w:szCs w:val="24"/>
        </w:rPr>
        <w:t xml:space="preserve">Putri, V. A. ., Posangi, J., Nangoy, E., &amp; Bara, R. A. (2016). Uji daya hambat jamur endofit rimpang lengkuas (Alpinia galanga l.) terhadap pertumbuhan bakteri Escherichia coli dan Staphylococcus aureus. </w:t>
      </w:r>
      <w:r w:rsidRPr="007F0EC1">
        <w:rPr>
          <w:rFonts w:ascii="Arial" w:hAnsi="Arial" w:cs="Arial"/>
          <w:i/>
          <w:iCs/>
          <w:noProof/>
          <w:sz w:val="24"/>
          <w:szCs w:val="24"/>
        </w:rPr>
        <w:t>Jurnal E-Biomedik</w:t>
      </w:r>
      <w:r w:rsidRPr="007F0EC1">
        <w:rPr>
          <w:rFonts w:ascii="Arial" w:hAnsi="Arial" w:cs="Arial"/>
          <w:noProof/>
          <w:sz w:val="24"/>
          <w:szCs w:val="24"/>
        </w:rPr>
        <w:t xml:space="preserve">, </w:t>
      </w:r>
      <w:r w:rsidRPr="007F0EC1">
        <w:rPr>
          <w:rFonts w:ascii="Arial" w:hAnsi="Arial" w:cs="Arial"/>
          <w:i/>
          <w:iCs/>
          <w:noProof/>
          <w:sz w:val="24"/>
          <w:szCs w:val="24"/>
        </w:rPr>
        <w:t>4</w:t>
      </w:r>
      <w:r w:rsidRPr="007F0EC1">
        <w:rPr>
          <w:rFonts w:ascii="Arial" w:hAnsi="Arial" w:cs="Arial"/>
          <w:noProof/>
          <w:sz w:val="24"/>
          <w:szCs w:val="24"/>
        </w:rPr>
        <w:t>(2). https://doi.org/10.35790/ebm.4.2.2016.14665</w:t>
      </w:r>
    </w:p>
    <w:p w14:paraId="4656A0C9" w14:textId="77777777" w:rsidR="007F0EC1" w:rsidRPr="007F0EC1" w:rsidRDefault="007F0EC1" w:rsidP="007F0EC1">
      <w:pPr>
        <w:widowControl w:val="0"/>
        <w:autoSpaceDE w:val="0"/>
        <w:autoSpaceDN w:val="0"/>
        <w:adjustRightInd w:val="0"/>
        <w:spacing w:after="240" w:line="240" w:lineRule="auto"/>
        <w:ind w:left="480" w:hanging="480"/>
        <w:rPr>
          <w:rFonts w:ascii="Arial" w:hAnsi="Arial" w:cs="Arial"/>
          <w:noProof/>
          <w:sz w:val="24"/>
          <w:szCs w:val="24"/>
        </w:rPr>
      </w:pPr>
      <w:r w:rsidRPr="007F0EC1">
        <w:rPr>
          <w:rFonts w:ascii="Arial" w:hAnsi="Arial" w:cs="Arial"/>
          <w:noProof/>
          <w:sz w:val="24"/>
          <w:szCs w:val="24"/>
        </w:rPr>
        <w:t xml:space="preserve">Regita Fortunata, Tatiana Siska Wardani, &amp; Desy Ayu Irma Permatasari. (2023). Uji Aktivitas Anti Bakteri Ekstrak Etanol Dan Fraksi n-Heksana, Etil Asetat, Air Dari Kulit Buah Kakao (Theobroma cacao L.) Terhadap Bakteri Staphylococcus epidermidis ATCC 12228 Dengan Metode Difusi Dan Dilusi. </w:t>
      </w:r>
      <w:r w:rsidRPr="007F0EC1">
        <w:rPr>
          <w:rFonts w:ascii="Arial" w:hAnsi="Arial" w:cs="Arial"/>
          <w:i/>
          <w:iCs/>
          <w:noProof/>
          <w:sz w:val="24"/>
          <w:szCs w:val="24"/>
        </w:rPr>
        <w:t>Jurnal Medika Nusantara</w:t>
      </w:r>
      <w:r w:rsidRPr="007F0EC1">
        <w:rPr>
          <w:rFonts w:ascii="Arial" w:hAnsi="Arial" w:cs="Arial"/>
          <w:noProof/>
          <w:sz w:val="24"/>
          <w:szCs w:val="24"/>
        </w:rPr>
        <w:t xml:space="preserve">, </w:t>
      </w:r>
      <w:r w:rsidRPr="007F0EC1">
        <w:rPr>
          <w:rFonts w:ascii="Arial" w:hAnsi="Arial" w:cs="Arial"/>
          <w:i/>
          <w:iCs/>
          <w:noProof/>
          <w:sz w:val="24"/>
          <w:szCs w:val="24"/>
        </w:rPr>
        <w:t>1</w:t>
      </w:r>
      <w:r w:rsidRPr="007F0EC1">
        <w:rPr>
          <w:rFonts w:ascii="Arial" w:hAnsi="Arial" w:cs="Arial"/>
          <w:noProof/>
          <w:sz w:val="24"/>
          <w:szCs w:val="24"/>
        </w:rPr>
        <w:t>(4), 84–102. https://doi.org/10.59680/medika.v1i4.610</w:t>
      </w:r>
    </w:p>
    <w:p w14:paraId="04630F46" w14:textId="77777777" w:rsidR="007F0EC1" w:rsidRPr="007F0EC1" w:rsidRDefault="007F0EC1" w:rsidP="007F0EC1">
      <w:pPr>
        <w:widowControl w:val="0"/>
        <w:autoSpaceDE w:val="0"/>
        <w:autoSpaceDN w:val="0"/>
        <w:adjustRightInd w:val="0"/>
        <w:spacing w:after="240" w:line="240" w:lineRule="auto"/>
        <w:ind w:left="480" w:hanging="480"/>
        <w:rPr>
          <w:rFonts w:ascii="Arial" w:hAnsi="Arial" w:cs="Arial"/>
          <w:noProof/>
          <w:sz w:val="24"/>
          <w:szCs w:val="24"/>
        </w:rPr>
      </w:pPr>
      <w:r w:rsidRPr="007F0EC1">
        <w:rPr>
          <w:rFonts w:ascii="Arial" w:hAnsi="Arial" w:cs="Arial"/>
          <w:noProof/>
          <w:sz w:val="24"/>
          <w:szCs w:val="24"/>
        </w:rPr>
        <w:t xml:space="preserve">Rosada, D. (2016). Aplikasi Pupuk Organik Melalui Pemanfaatan Limbah Kulit Kakao ( POD ) Pada Kebun Kakao menjadi pilihan daerah pengembngan kakao di Indonesia . Tanaman kakao Bulukumpa Ujung Loe memilih menggunakan. </w:t>
      </w:r>
      <w:r w:rsidRPr="007F0EC1">
        <w:rPr>
          <w:rFonts w:ascii="Arial" w:hAnsi="Arial" w:cs="Arial"/>
          <w:i/>
          <w:iCs/>
          <w:noProof/>
          <w:sz w:val="24"/>
          <w:szCs w:val="24"/>
        </w:rPr>
        <w:t>Jurnal Balireso</w:t>
      </w:r>
      <w:r w:rsidRPr="007F0EC1">
        <w:rPr>
          <w:rFonts w:ascii="Arial" w:hAnsi="Arial" w:cs="Arial"/>
          <w:noProof/>
          <w:sz w:val="24"/>
          <w:szCs w:val="24"/>
        </w:rPr>
        <w:t xml:space="preserve">, </w:t>
      </w:r>
      <w:r w:rsidRPr="007F0EC1">
        <w:rPr>
          <w:rFonts w:ascii="Arial" w:hAnsi="Arial" w:cs="Arial"/>
          <w:i/>
          <w:iCs/>
          <w:noProof/>
          <w:sz w:val="24"/>
          <w:szCs w:val="24"/>
        </w:rPr>
        <w:t>1</w:t>
      </w:r>
      <w:r w:rsidRPr="007F0EC1">
        <w:rPr>
          <w:rFonts w:ascii="Arial" w:hAnsi="Arial" w:cs="Arial"/>
          <w:noProof/>
          <w:sz w:val="24"/>
          <w:szCs w:val="24"/>
        </w:rPr>
        <w:t>(1), 59–69.</w:t>
      </w:r>
    </w:p>
    <w:p w14:paraId="674D9225" w14:textId="77777777" w:rsidR="007F0EC1" w:rsidRPr="007F0EC1" w:rsidRDefault="007F0EC1" w:rsidP="007F0EC1">
      <w:pPr>
        <w:widowControl w:val="0"/>
        <w:autoSpaceDE w:val="0"/>
        <w:autoSpaceDN w:val="0"/>
        <w:adjustRightInd w:val="0"/>
        <w:spacing w:after="240" w:line="240" w:lineRule="auto"/>
        <w:ind w:left="480" w:hanging="480"/>
        <w:rPr>
          <w:rFonts w:ascii="Arial" w:hAnsi="Arial" w:cs="Arial"/>
          <w:noProof/>
          <w:sz w:val="24"/>
        </w:rPr>
      </w:pPr>
      <w:r w:rsidRPr="007F0EC1">
        <w:rPr>
          <w:rFonts w:ascii="Arial" w:hAnsi="Arial" w:cs="Arial"/>
          <w:noProof/>
          <w:sz w:val="24"/>
          <w:szCs w:val="24"/>
        </w:rPr>
        <w:t xml:space="preserve">Wahyuni. (2019). Isolasi Dan Identifikasi Bakteri Dari Sampel Pus Dan Pola Sensivitas Terhadap Antibiotik Penicillin , Cefuroxime Dan Meropenen Di Rs Inco Pt . Vale Sorowako. </w:t>
      </w:r>
      <w:r w:rsidRPr="007F0EC1">
        <w:rPr>
          <w:rFonts w:ascii="Arial" w:hAnsi="Arial" w:cs="Arial"/>
          <w:i/>
          <w:iCs/>
          <w:noProof/>
          <w:sz w:val="24"/>
          <w:szCs w:val="24"/>
        </w:rPr>
        <w:t>Skripsi Universitas Alauddin Makassar</w:t>
      </w:r>
      <w:r w:rsidRPr="007F0EC1">
        <w:rPr>
          <w:rFonts w:ascii="Arial" w:hAnsi="Arial" w:cs="Arial"/>
          <w:noProof/>
          <w:sz w:val="24"/>
          <w:szCs w:val="24"/>
        </w:rPr>
        <w:t>, 1–81.</w:t>
      </w:r>
    </w:p>
    <w:p w14:paraId="55F290AE" w14:textId="1BE7EF6D" w:rsidR="00E45447" w:rsidRPr="001D366D" w:rsidRDefault="00F64EB0">
      <w:pPr>
        <w:spacing w:after="240" w:line="240" w:lineRule="auto"/>
        <w:jc w:val="both"/>
        <w:rPr>
          <w:rFonts w:ascii="Arial" w:eastAsia="Book Antiqua" w:hAnsi="Arial" w:cs="Arial"/>
          <w:sz w:val="24"/>
          <w:szCs w:val="24"/>
          <w:lang w:val="en-GB"/>
        </w:rPr>
      </w:pPr>
      <w:r>
        <w:rPr>
          <w:rFonts w:ascii="Arial" w:eastAsia="Book Antiqua" w:hAnsi="Arial" w:cs="Arial"/>
          <w:sz w:val="24"/>
          <w:szCs w:val="24"/>
          <w:lang w:val="en-GB"/>
        </w:rPr>
        <w:fldChar w:fldCharType="end"/>
      </w:r>
    </w:p>
    <w:p w14:paraId="24D712D4" w14:textId="77777777" w:rsidR="00E45447" w:rsidRPr="001D366D" w:rsidRDefault="00E45447">
      <w:pPr>
        <w:rPr>
          <w:rFonts w:ascii="Arial" w:hAnsi="Arial" w:cs="Arial"/>
          <w:sz w:val="24"/>
          <w:szCs w:val="24"/>
        </w:rPr>
      </w:pPr>
    </w:p>
    <w:sectPr w:rsidR="00E45447" w:rsidRPr="001D366D" w:rsidSect="001B7D8A">
      <w:headerReference w:type="default" r:id="rId22"/>
      <w:footerReference w:type="default" r:id="rId23"/>
      <w:headerReference w:type="first" r:id="rId24"/>
      <w:footerReference w:type="first" r:id="rId25"/>
      <w:pgSz w:w="11906" w:h="16838"/>
      <w:pgMar w:top="680" w:right="1418" w:bottom="851" w:left="1418" w:header="680"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4C966B" w14:textId="77777777" w:rsidR="00B55AFD" w:rsidRDefault="00B55AFD">
      <w:pPr>
        <w:spacing w:after="0" w:line="240" w:lineRule="auto"/>
      </w:pPr>
      <w:r>
        <w:separator/>
      </w:r>
    </w:p>
  </w:endnote>
  <w:endnote w:type="continuationSeparator" w:id="0">
    <w:p w14:paraId="31909D9C" w14:textId="77777777" w:rsidR="00B55AFD" w:rsidRDefault="00B55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4F446" w14:textId="77777777" w:rsidR="00E45447" w:rsidRDefault="00E45447">
    <w:pPr>
      <w:widowControl w:val="0"/>
      <w:pBdr>
        <w:top w:val="nil"/>
        <w:left w:val="nil"/>
        <w:bottom w:val="nil"/>
        <w:right w:val="nil"/>
        <w:between w:val="nil"/>
      </w:pBdr>
      <w:spacing w:after="0" w:line="276" w:lineRule="auto"/>
      <w:rPr>
        <w:color w:val="000000"/>
      </w:rPr>
    </w:pPr>
  </w:p>
  <w:tbl>
    <w:tblPr>
      <w:tblStyle w:val="1"/>
      <w:tblW w:w="11908" w:type="dxa"/>
      <w:tblInd w:w="-1423" w:type="dxa"/>
      <w:tblBorders>
        <w:top w:val="nil"/>
        <w:left w:val="nil"/>
        <w:bottom w:val="nil"/>
        <w:right w:val="nil"/>
        <w:insideH w:val="nil"/>
        <w:insideV w:val="nil"/>
      </w:tblBorders>
      <w:tblLayout w:type="fixed"/>
      <w:tblLook w:val="0400" w:firstRow="0" w:lastRow="0" w:firstColumn="0" w:lastColumn="0" w:noHBand="0" w:noVBand="1"/>
    </w:tblPr>
    <w:tblGrid>
      <w:gridCol w:w="1425"/>
      <w:gridCol w:w="8649"/>
      <w:gridCol w:w="250"/>
      <w:gridCol w:w="1584"/>
    </w:tblGrid>
    <w:tr w:rsidR="00E45447" w14:paraId="1BFE2C58" w14:textId="77777777" w:rsidTr="001B7D8A">
      <w:trPr>
        <w:trHeight w:val="315"/>
      </w:trPr>
      <w:tc>
        <w:tcPr>
          <w:tcW w:w="1425" w:type="dxa"/>
          <w:tcBorders>
            <w:bottom w:val="single" w:sz="24" w:space="0" w:color="A8D08D"/>
          </w:tcBorders>
          <w:vAlign w:val="center"/>
        </w:tcPr>
        <w:p w14:paraId="687BE949" w14:textId="77777777" w:rsidR="00E45447" w:rsidRDefault="00E45447">
          <w:pPr>
            <w:pBdr>
              <w:top w:val="nil"/>
              <w:left w:val="nil"/>
              <w:bottom w:val="nil"/>
              <w:right w:val="nil"/>
              <w:between w:val="nil"/>
            </w:pBdr>
            <w:tabs>
              <w:tab w:val="center" w:pos="4680"/>
              <w:tab w:val="right" w:pos="9360"/>
            </w:tabs>
            <w:ind w:right="-188"/>
            <w:rPr>
              <w:rFonts w:ascii="Times New Roman" w:eastAsia="Times New Roman" w:hAnsi="Times New Roman" w:cs="Times New Roman"/>
              <w:i/>
              <w:color w:val="000000"/>
              <w:sz w:val="18"/>
              <w:szCs w:val="18"/>
            </w:rPr>
          </w:pPr>
        </w:p>
      </w:tc>
      <w:tc>
        <w:tcPr>
          <w:tcW w:w="8649" w:type="dxa"/>
          <w:tcBorders>
            <w:bottom w:val="single" w:sz="24" w:space="0" w:color="A8D08D"/>
          </w:tcBorders>
          <w:vAlign w:val="center"/>
        </w:tcPr>
        <w:p w14:paraId="74B176C6" w14:textId="79871233" w:rsidR="00E45447" w:rsidRDefault="00CE2208">
          <w:pPr>
            <w:pBdr>
              <w:top w:val="nil"/>
              <w:left w:val="nil"/>
              <w:bottom w:val="nil"/>
              <w:right w:val="nil"/>
              <w:between w:val="nil"/>
            </w:pBdr>
            <w:tabs>
              <w:tab w:val="center" w:pos="4680"/>
              <w:tab w:val="right" w:pos="9360"/>
            </w:tabs>
            <w:ind w:right="-188"/>
            <w:rPr>
              <w:rFonts w:ascii="Arial Narrow" w:eastAsia="Arial Narrow" w:hAnsi="Arial Narrow" w:cs="Arial Narrow"/>
              <w:color w:val="000000"/>
              <w:sz w:val="20"/>
              <w:szCs w:val="20"/>
            </w:rPr>
          </w:pPr>
          <w:r>
            <w:rPr>
              <w:rStyle w:val="Strong"/>
              <w:rFonts w:ascii="Arial" w:hAnsi="Arial" w:cs="Arial"/>
              <w:i/>
              <w:color w:val="000000"/>
              <w:sz w:val="18"/>
              <w:shd w:val="clear" w:color="auto" w:fill="FFFFFF"/>
            </w:rPr>
            <w:t>Bioscientist</w:t>
          </w:r>
          <w:r w:rsidR="00CD3DB7" w:rsidRPr="00F67A3F">
            <w:rPr>
              <w:rStyle w:val="Strong"/>
              <w:rFonts w:ascii="Arial" w:hAnsi="Arial" w:cs="Arial"/>
              <w:i/>
              <w:color w:val="000000"/>
              <w:sz w:val="18"/>
              <w:shd w:val="clear" w:color="auto" w:fill="FFFFFF"/>
            </w:rPr>
            <w:t xml:space="preserve">: </w:t>
          </w:r>
          <w:r w:rsidR="00CD3DB7" w:rsidRPr="00CD3DB7">
            <w:rPr>
              <w:rStyle w:val="Strong"/>
              <w:rFonts w:ascii="Arial" w:hAnsi="Arial" w:cs="Arial"/>
              <w:b w:val="0"/>
              <w:i/>
              <w:color w:val="000000"/>
              <w:sz w:val="18"/>
              <w:shd w:val="clear" w:color="auto" w:fill="FFFFFF"/>
            </w:rPr>
            <w:t xml:space="preserve">Jurnal </w:t>
          </w:r>
          <w:r>
            <w:rPr>
              <w:rStyle w:val="Strong"/>
              <w:rFonts w:ascii="Arial" w:hAnsi="Arial" w:cs="Arial"/>
              <w:b w:val="0"/>
              <w:i/>
              <w:color w:val="000000"/>
              <w:sz w:val="18"/>
              <w:shd w:val="clear" w:color="auto" w:fill="FFFFFF"/>
            </w:rPr>
            <w:t>Ilmiah Biologi</w:t>
          </w:r>
          <w:r w:rsidR="00CD3DB7" w:rsidRPr="00F67A3F">
            <w:rPr>
              <w:rFonts w:ascii="Arial" w:eastAsia="Arial Narrow" w:hAnsi="Arial" w:cs="Arial"/>
              <w:i/>
              <w:color w:val="000000"/>
              <w:sz w:val="18"/>
              <w:szCs w:val="18"/>
            </w:rPr>
            <w:t>, Month  Year Vol. X, No. X</w:t>
          </w:r>
          <w:r w:rsidR="00A40F92" w:rsidRPr="00AB691C">
            <w:rPr>
              <w:rFonts w:ascii="Bookman Old Style" w:hAnsi="Bookman Old Style" w:cs="Times New Roman"/>
              <w:i/>
              <w:sz w:val="20"/>
              <w:szCs w:val="20"/>
            </w:rPr>
            <w:t>.</w:t>
          </w:r>
          <w:r w:rsidR="00A40F92" w:rsidRPr="00112689">
            <w:rPr>
              <w:rFonts w:ascii="Times New Roman" w:hAnsi="Times New Roman" w:cs="Times New Roman"/>
              <w:i/>
              <w:sz w:val="18"/>
              <w:szCs w:val="20"/>
            </w:rPr>
            <w:t xml:space="preserve"> </w:t>
          </w:r>
          <w:r w:rsidR="00A40F92" w:rsidRPr="00112689">
            <w:rPr>
              <w:sz w:val="20"/>
            </w:rPr>
            <w:t xml:space="preserve"> </w:t>
          </w:r>
          <w:r w:rsidR="00A40F92">
            <w:rPr>
              <w:sz w:val="20"/>
            </w:rPr>
            <w:t xml:space="preserve">                   </w:t>
          </w:r>
        </w:p>
      </w:tc>
      <w:tc>
        <w:tcPr>
          <w:tcW w:w="250" w:type="dxa"/>
          <w:tcBorders>
            <w:bottom w:val="single" w:sz="24" w:space="0" w:color="A8D08D"/>
          </w:tcBorders>
          <w:vAlign w:val="center"/>
        </w:tcPr>
        <w:p w14:paraId="5726814A" w14:textId="77777777" w:rsidR="00E45447" w:rsidRDefault="00A87B03">
          <w:pPr>
            <w:pBdr>
              <w:top w:val="nil"/>
              <w:left w:val="nil"/>
              <w:bottom w:val="nil"/>
              <w:right w:val="nil"/>
              <w:between w:val="nil"/>
            </w:pBdr>
            <w:tabs>
              <w:tab w:val="center" w:pos="4680"/>
              <w:tab w:val="right" w:pos="9360"/>
            </w:tabs>
            <w:ind w:right="-188"/>
            <w:rPr>
              <w:color w:val="000000"/>
            </w:rPr>
          </w:pPr>
          <w:r>
            <w:rPr>
              <w:color w:val="000000"/>
            </w:rPr>
            <w:t>|</w:t>
          </w:r>
        </w:p>
      </w:tc>
      <w:tc>
        <w:tcPr>
          <w:tcW w:w="1584" w:type="dxa"/>
          <w:tcBorders>
            <w:bottom w:val="single" w:sz="24" w:space="0" w:color="A8D08D"/>
          </w:tcBorders>
          <w:vAlign w:val="center"/>
        </w:tcPr>
        <w:p w14:paraId="7B3ADB5B" w14:textId="551F492E" w:rsidR="00E45447" w:rsidRDefault="00A87B03">
          <w:pPr>
            <w:pBdr>
              <w:top w:val="nil"/>
              <w:left w:val="nil"/>
              <w:bottom w:val="nil"/>
              <w:right w:val="nil"/>
              <w:between w:val="nil"/>
            </w:pBdr>
            <w:tabs>
              <w:tab w:val="center" w:pos="4680"/>
              <w:tab w:val="right" w:pos="9360"/>
            </w:tabs>
            <w:ind w:left="-142" w:right="-188"/>
            <w:rPr>
              <w:color w:val="000000"/>
            </w:rPr>
          </w:pPr>
          <w:r>
            <w:rPr>
              <w:rFonts w:ascii="Times New Roman" w:eastAsia="Times New Roman" w:hAnsi="Times New Roman" w:cs="Times New Roman"/>
              <w:b/>
              <w:color w:val="000000"/>
            </w:rPr>
            <w:t>|</w:t>
          </w:r>
          <w:r w:rsidRPr="001B7D8A">
            <w:rPr>
              <w:rFonts w:ascii="Arial" w:eastAsia="Arial Narrow" w:hAnsi="Arial" w:cs="Arial"/>
              <w:b/>
              <w:color w:val="000000"/>
              <w:sz w:val="20"/>
              <w:szCs w:val="20"/>
            </w:rPr>
            <w:fldChar w:fldCharType="begin"/>
          </w:r>
          <w:r w:rsidRPr="001B7D8A">
            <w:rPr>
              <w:rFonts w:ascii="Arial" w:eastAsia="Arial Narrow" w:hAnsi="Arial" w:cs="Arial"/>
              <w:b/>
              <w:color w:val="000000"/>
              <w:sz w:val="20"/>
              <w:szCs w:val="20"/>
            </w:rPr>
            <w:instrText>PAGE</w:instrText>
          </w:r>
          <w:r w:rsidRPr="001B7D8A">
            <w:rPr>
              <w:rFonts w:ascii="Arial" w:eastAsia="Arial Narrow" w:hAnsi="Arial" w:cs="Arial"/>
              <w:b/>
              <w:color w:val="000000"/>
              <w:sz w:val="20"/>
              <w:szCs w:val="20"/>
            </w:rPr>
            <w:fldChar w:fldCharType="separate"/>
          </w:r>
          <w:r w:rsidR="007F0EC1">
            <w:rPr>
              <w:rFonts w:ascii="Arial" w:eastAsia="Arial Narrow" w:hAnsi="Arial" w:cs="Arial"/>
              <w:b/>
              <w:noProof/>
              <w:color w:val="000000"/>
              <w:sz w:val="20"/>
              <w:szCs w:val="20"/>
            </w:rPr>
            <w:t>11</w:t>
          </w:r>
          <w:r w:rsidRPr="001B7D8A">
            <w:rPr>
              <w:rFonts w:ascii="Arial" w:eastAsia="Arial Narrow" w:hAnsi="Arial" w:cs="Arial"/>
              <w:b/>
              <w:color w:val="000000"/>
              <w:sz w:val="20"/>
              <w:szCs w:val="20"/>
            </w:rPr>
            <w:fldChar w:fldCharType="end"/>
          </w:r>
        </w:p>
      </w:tc>
    </w:tr>
  </w:tbl>
  <w:p w14:paraId="00F7F03C" w14:textId="77777777" w:rsidR="00E45447" w:rsidRDefault="00E45447">
    <w:pPr>
      <w:pBdr>
        <w:top w:val="nil"/>
        <w:left w:val="nil"/>
        <w:bottom w:val="nil"/>
        <w:right w:val="nil"/>
        <w:between w:val="nil"/>
      </w:pBdr>
      <w:tabs>
        <w:tab w:val="center" w:pos="4680"/>
        <w:tab w:val="right" w:pos="9360"/>
      </w:tabs>
      <w:spacing w:after="0" w:line="240" w:lineRule="auto"/>
      <w:rPr>
        <w:color w:val="000000"/>
      </w:rPr>
    </w:pPr>
  </w:p>
  <w:p w14:paraId="19439F9C" w14:textId="77777777" w:rsidR="00B52E2B" w:rsidRDefault="00B52E2B"/>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9B6DC" w14:textId="77777777" w:rsidR="00E45447" w:rsidRDefault="00E45447">
    <w:pPr>
      <w:widowControl w:val="0"/>
      <w:pBdr>
        <w:top w:val="nil"/>
        <w:left w:val="nil"/>
        <w:bottom w:val="nil"/>
        <w:right w:val="nil"/>
        <w:between w:val="nil"/>
      </w:pBdr>
      <w:spacing w:after="0" w:line="276" w:lineRule="auto"/>
      <w:rPr>
        <w:color w:val="000000"/>
      </w:rPr>
    </w:pPr>
  </w:p>
  <w:tbl>
    <w:tblPr>
      <w:tblStyle w:val="2"/>
      <w:tblW w:w="11913" w:type="dxa"/>
      <w:tblInd w:w="-1423" w:type="dxa"/>
      <w:tblBorders>
        <w:top w:val="nil"/>
        <w:left w:val="nil"/>
        <w:bottom w:val="nil"/>
        <w:right w:val="nil"/>
        <w:insideH w:val="nil"/>
        <w:insideV w:val="nil"/>
      </w:tblBorders>
      <w:tblLayout w:type="fixed"/>
      <w:tblLook w:val="0400" w:firstRow="0" w:lastRow="0" w:firstColumn="0" w:lastColumn="0" w:noHBand="0" w:noVBand="1"/>
    </w:tblPr>
    <w:tblGrid>
      <w:gridCol w:w="1418"/>
      <w:gridCol w:w="8936"/>
      <w:gridCol w:w="249"/>
      <w:gridCol w:w="1310"/>
    </w:tblGrid>
    <w:tr w:rsidR="00E45447" w14:paraId="2D90A709" w14:textId="77777777">
      <w:tc>
        <w:tcPr>
          <w:tcW w:w="1418" w:type="dxa"/>
          <w:tcBorders>
            <w:bottom w:val="single" w:sz="24" w:space="0" w:color="A8D08D"/>
          </w:tcBorders>
          <w:vAlign w:val="center"/>
        </w:tcPr>
        <w:p w14:paraId="6728FA8C" w14:textId="77777777" w:rsidR="00E45447" w:rsidRDefault="00E45447">
          <w:pPr>
            <w:pBdr>
              <w:top w:val="nil"/>
              <w:left w:val="nil"/>
              <w:bottom w:val="nil"/>
              <w:right w:val="nil"/>
              <w:between w:val="nil"/>
            </w:pBdr>
            <w:tabs>
              <w:tab w:val="center" w:pos="4680"/>
              <w:tab w:val="right" w:pos="9360"/>
            </w:tabs>
            <w:ind w:right="-188"/>
            <w:rPr>
              <w:rFonts w:ascii="Times New Roman" w:eastAsia="Times New Roman" w:hAnsi="Times New Roman" w:cs="Times New Roman"/>
              <w:i/>
              <w:color w:val="000000"/>
              <w:sz w:val="18"/>
              <w:szCs w:val="18"/>
            </w:rPr>
          </w:pPr>
        </w:p>
      </w:tc>
      <w:tc>
        <w:tcPr>
          <w:tcW w:w="8936" w:type="dxa"/>
          <w:tcBorders>
            <w:bottom w:val="single" w:sz="24" w:space="0" w:color="A8D08D"/>
          </w:tcBorders>
          <w:vAlign w:val="center"/>
        </w:tcPr>
        <w:p w14:paraId="2A20CAE4" w14:textId="6EB41966" w:rsidR="00E45447" w:rsidRDefault="00CE2208">
          <w:pPr>
            <w:pBdr>
              <w:top w:val="nil"/>
              <w:left w:val="nil"/>
              <w:bottom w:val="nil"/>
              <w:right w:val="nil"/>
              <w:between w:val="nil"/>
            </w:pBdr>
            <w:tabs>
              <w:tab w:val="center" w:pos="4680"/>
              <w:tab w:val="right" w:pos="9360"/>
            </w:tabs>
            <w:ind w:right="-188"/>
            <w:rPr>
              <w:rFonts w:ascii="Arial Narrow" w:eastAsia="Arial Narrow" w:hAnsi="Arial Narrow" w:cs="Arial Narrow"/>
              <w:color w:val="000000"/>
              <w:sz w:val="20"/>
              <w:szCs w:val="20"/>
            </w:rPr>
          </w:pPr>
          <w:r>
            <w:rPr>
              <w:rStyle w:val="Strong"/>
              <w:rFonts w:ascii="Arial" w:hAnsi="Arial" w:cs="Arial"/>
              <w:i/>
              <w:color w:val="000000"/>
              <w:sz w:val="18"/>
              <w:shd w:val="clear" w:color="auto" w:fill="FFFFFF"/>
            </w:rPr>
            <w:t>Bioscientist</w:t>
          </w:r>
          <w:r w:rsidR="00B55A4F" w:rsidRPr="00F67A3F">
            <w:rPr>
              <w:rStyle w:val="Strong"/>
              <w:rFonts w:ascii="Arial" w:hAnsi="Arial" w:cs="Arial"/>
              <w:i/>
              <w:color w:val="000000"/>
              <w:sz w:val="18"/>
              <w:shd w:val="clear" w:color="auto" w:fill="FFFFFF"/>
            </w:rPr>
            <w:t xml:space="preserve">: </w:t>
          </w:r>
          <w:r w:rsidR="00B55A4F" w:rsidRPr="00B55A4F">
            <w:rPr>
              <w:rStyle w:val="Strong"/>
              <w:rFonts w:ascii="Arial" w:hAnsi="Arial" w:cs="Arial"/>
              <w:b w:val="0"/>
              <w:i/>
              <w:color w:val="000000"/>
              <w:sz w:val="18"/>
              <w:shd w:val="clear" w:color="auto" w:fill="FFFFFF"/>
            </w:rPr>
            <w:t xml:space="preserve">Jurnal </w:t>
          </w:r>
          <w:r>
            <w:rPr>
              <w:rStyle w:val="Strong"/>
              <w:rFonts w:ascii="Arial" w:hAnsi="Arial" w:cs="Arial"/>
              <w:b w:val="0"/>
              <w:i/>
              <w:color w:val="000000"/>
              <w:sz w:val="18"/>
              <w:shd w:val="clear" w:color="auto" w:fill="FFFFFF"/>
            </w:rPr>
            <w:t>Ilmiah Biologi</w:t>
          </w:r>
          <w:r w:rsidR="00B55A4F" w:rsidRPr="00F67A3F">
            <w:rPr>
              <w:rFonts w:ascii="Arial" w:eastAsia="Arial Narrow" w:hAnsi="Arial" w:cs="Arial"/>
              <w:i/>
              <w:color w:val="000000"/>
              <w:sz w:val="18"/>
              <w:szCs w:val="18"/>
            </w:rPr>
            <w:t>, Month  Year Vol. X, No. X</w:t>
          </w:r>
        </w:p>
      </w:tc>
      <w:tc>
        <w:tcPr>
          <w:tcW w:w="249" w:type="dxa"/>
          <w:tcBorders>
            <w:bottom w:val="single" w:sz="24" w:space="0" w:color="A8D08D"/>
          </w:tcBorders>
          <w:vAlign w:val="center"/>
        </w:tcPr>
        <w:p w14:paraId="4714543C" w14:textId="77777777" w:rsidR="00E45447" w:rsidRDefault="00A87B03">
          <w:pPr>
            <w:pBdr>
              <w:top w:val="nil"/>
              <w:left w:val="nil"/>
              <w:bottom w:val="nil"/>
              <w:right w:val="nil"/>
              <w:between w:val="nil"/>
            </w:pBdr>
            <w:tabs>
              <w:tab w:val="center" w:pos="4680"/>
              <w:tab w:val="right" w:pos="9360"/>
            </w:tabs>
            <w:ind w:right="-188"/>
            <w:rPr>
              <w:color w:val="000000"/>
            </w:rPr>
          </w:pPr>
          <w:r>
            <w:rPr>
              <w:color w:val="000000"/>
            </w:rPr>
            <w:t>|</w:t>
          </w:r>
        </w:p>
      </w:tc>
      <w:tc>
        <w:tcPr>
          <w:tcW w:w="1310" w:type="dxa"/>
          <w:tcBorders>
            <w:bottom w:val="single" w:sz="24" w:space="0" w:color="A8D08D"/>
          </w:tcBorders>
          <w:vAlign w:val="center"/>
        </w:tcPr>
        <w:p w14:paraId="71F05F9B" w14:textId="239C6699" w:rsidR="00E45447" w:rsidRDefault="00A87B03">
          <w:pPr>
            <w:pBdr>
              <w:top w:val="nil"/>
              <w:left w:val="nil"/>
              <w:bottom w:val="nil"/>
              <w:right w:val="nil"/>
              <w:between w:val="nil"/>
            </w:pBdr>
            <w:tabs>
              <w:tab w:val="center" w:pos="4680"/>
              <w:tab w:val="right" w:pos="9360"/>
            </w:tabs>
            <w:ind w:left="-142" w:right="-188"/>
            <w:rPr>
              <w:color w:val="000000"/>
            </w:rPr>
          </w:pPr>
          <w:r>
            <w:rPr>
              <w:rFonts w:ascii="Times New Roman" w:eastAsia="Times New Roman" w:hAnsi="Times New Roman" w:cs="Times New Roman"/>
              <w:b/>
              <w:color w:val="000000"/>
            </w:rPr>
            <w:t>|</w:t>
          </w:r>
          <w:r>
            <w:rPr>
              <w:rFonts w:ascii="Arial Narrow" w:eastAsia="Arial Narrow" w:hAnsi="Arial Narrow" w:cs="Arial Narrow"/>
              <w:b/>
              <w:color w:val="000000"/>
            </w:rPr>
            <w:fldChar w:fldCharType="begin"/>
          </w:r>
          <w:r>
            <w:rPr>
              <w:rFonts w:ascii="Arial Narrow" w:eastAsia="Arial Narrow" w:hAnsi="Arial Narrow" w:cs="Arial Narrow"/>
              <w:b/>
              <w:color w:val="000000"/>
            </w:rPr>
            <w:instrText>PAGE</w:instrText>
          </w:r>
          <w:r>
            <w:rPr>
              <w:rFonts w:ascii="Arial Narrow" w:eastAsia="Arial Narrow" w:hAnsi="Arial Narrow" w:cs="Arial Narrow"/>
              <w:b/>
              <w:color w:val="000000"/>
            </w:rPr>
            <w:fldChar w:fldCharType="separate"/>
          </w:r>
          <w:r w:rsidR="007F0EC1">
            <w:rPr>
              <w:rFonts w:ascii="Arial Narrow" w:eastAsia="Arial Narrow" w:hAnsi="Arial Narrow" w:cs="Arial Narrow"/>
              <w:b/>
              <w:noProof/>
              <w:color w:val="000000"/>
            </w:rPr>
            <w:t>1</w:t>
          </w:r>
          <w:r>
            <w:rPr>
              <w:rFonts w:ascii="Arial Narrow" w:eastAsia="Arial Narrow" w:hAnsi="Arial Narrow" w:cs="Arial Narrow"/>
              <w:b/>
              <w:color w:val="000000"/>
            </w:rPr>
            <w:fldChar w:fldCharType="end"/>
          </w:r>
        </w:p>
      </w:tc>
    </w:tr>
  </w:tbl>
  <w:p w14:paraId="2164C323" w14:textId="77777777" w:rsidR="00E45447" w:rsidRDefault="00E45447">
    <w:pPr>
      <w:pBdr>
        <w:top w:val="nil"/>
        <w:left w:val="nil"/>
        <w:bottom w:val="nil"/>
        <w:right w:val="nil"/>
        <w:between w:val="nil"/>
      </w:pBdr>
      <w:tabs>
        <w:tab w:val="center" w:pos="4680"/>
        <w:tab w:val="right" w:pos="9360"/>
      </w:tabs>
      <w:spacing w:after="0" w:line="240" w:lineRule="auto"/>
      <w:rPr>
        <w:color w:val="000000"/>
      </w:rPr>
    </w:pPr>
  </w:p>
  <w:p w14:paraId="7FE19AC9" w14:textId="77777777" w:rsidR="00B52E2B" w:rsidRDefault="00B52E2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542C12" w14:textId="77777777" w:rsidR="00B55AFD" w:rsidRDefault="00B55AFD">
      <w:pPr>
        <w:spacing w:after="0" w:line="240" w:lineRule="auto"/>
      </w:pPr>
      <w:r>
        <w:separator/>
      </w:r>
    </w:p>
  </w:footnote>
  <w:footnote w:type="continuationSeparator" w:id="0">
    <w:p w14:paraId="6B437E91" w14:textId="77777777" w:rsidR="00B55AFD" w:rsidRDefault="00B55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1F0DB" w14:textId="4343FC81" w:rsidR="00E45447" w:rsidRDefault="00E45447">
    <w:pPr>
      <w:widowControl w:val="0"/>
      <w:pBdr>
        <w:top w:val="nil"/>
        <w:left w:val="nil"/>
        <w:bottom w:val="nil"/>
        <w:right w:val="nil"/>
        <w:between w:val="nil"/>
      </w:pBdr>
      <w:spacing w:after="0" w:line="276" w:lineRule="auto"/>
      <w:rPr>
        <w:color w:val="000000"/>
      </w:rPr>
    </w:pPr>
  </w:p>
  <w:tbl>
    <w:tblPr>
      <w:tblStyle w:val="3"/>
      <w:tblW w:w="9057" w:type="dxa"/>
      <w:jc w:val="center"/>
      <w:tblBorders>
        <w:top w:val="nil"/>
        <w:left w:val="nil"/>
        <w:bottom w:val="nil"/>
        <w:right w:val="nil"/>
        <w:insideH w:val="nil"/>
        <w:insideV w:val="nil"/>
      </w:tblBorders>
      <w:tblLayout w:type="fixed"/>
      <w:tblLook w:val="0400" w:firstRow="0" w:lastRow="0" w:firstColumn="0" w:lastColumn="0" w:noHBand="0" w:noVBand="1"/>
    </w:tblPr>
    <w:tblGrid>
      <w:gridCol w:w="4508"/>
      <w:gridCol w:w="4549"/>
    </w:tblGrid>
    <w:tr w:rsidR="00E45447" w:rsidRPr="009F11EA" w14:paraId="1BCFE3C0" w14:textId="77777777" w:rsidTr="001B7D8A">
      <w:trPr>
        <w:jc w:val="center"/>
      </w:trPr>
      <w:tc>
        <w:tcPr>
          <w:tcW w:w="4508" w:type="dxa"/>
          <w:tcBorders>
            <w:bottom w:val="single" w:sz="24" w:space="0" w:color="A8D08D"/>
          </w:tcBorders>
        </w:tcPr>
        <w:p w14:paraId="1931E524" w14:textId="308F8AF9" w:rsidR="00E45447" w:rsidRPr="009F11EA" w:rsidRDefault="00251BCD">
          <w:pPr>
            <w:pBdr>
              <w:top w:val="nil"/>
              <w:left w:val="nil"/>
              <w:bottom w:val="nil"/>
              <w:right w:val="nil"/>
              <w:between w:val="nil"/>
            </w:pBdr>
            <w:tabs>
              <w:tab w:val="center" w:pos="4680"/>
              <w:tab w:val="right" w:pos="9360"/>
            </w:tabs>
            <w:rPr>
              <w:rFonts w:ascii="Arial" w:eastAsia="Arial Narrow" w:hAnsi="Arial" w:cs="Arial"/>
              <w:color w:val="000000"/>
              <w:sz w:val="18"/>
              <w:szCs w:val="18"/>
            </w:rPr>
          </w:pPr>
          <w:r>
            <w:rPr>
              <w:rFonts w:ascii="Arial" w:eastAsia="Arial Narrow" w:hAnsi="Arial" w:cs="Arial"/>
              <w:color w:val="000000"/>
              <w:sz w:val="18"/>
              <w:szCs w:val="18"/>
              <w:lang w:val="en-US"/>
            </w:rPr>
            <w:t>Ika Priantari</w:t>
          </w:r>
          <w:r w:rsidR="00A87B03" w:rsidRPr="009F11EA">
            <w:rPr>
              <w:rFonts w:ascii="Arial" w:eastAsia="Arial Narrow" w:hAnsi="Arial" w:cs="Arial"/>
              <w:color w:val="000000"/>
              <w:sz w:val="18"/>
              <w:szCs w:val="18"/>
            </w:rPr>
            <w:t xml:space="preserve"> et al</w:t>
          </w:r>
        </w:p>
      </w:tc>
      <w:tc>
        <w:tcPr>
          <w:tcW w:w="4549" w:type="dxa"/>
          <w:tcBorders>
            <w:bottom w:val="single" w:sz="24" w:space="0" w:color="A8D08D"/>
          </w:tcBorders>
        </w:tcPr>
        <w:p w14:paraId="2A3058EA" w14:textId="7FD6A5A9" w:rsidR="00E45447" w:rsidRPr="009F11EA" w:rsidRDefault="00251BCD" w:rsidP="00251BCD">
          <w:pPr>
            <w:pBdr>
              <w:top w:val="nil"/>
              <w:left w:val="nil"/>
              <w:bottom w:val="nil"/>
              <w:right w:val="nil"/>
              <w:between w:val="nil"/>
            </w:pBdr>
            <w:tabs>
              <w:tab w:val="center" w:pos="4680"/>
              <w:tab w:val="right" w:pos="9360"/>
            </w:tabs>
            <w:jc w:val="right"/>
            <w:rPr>
              <w:rFonts w:ascii="Arial" w:eastAsia="Arial Narrow" w:hAnsi="Arial" w:cs="Arial"/>
              <w:i/>
              <w:color w:val="000000"/>
              <w:sz w:val="18"/>
              <w:szCs w:val="18"/>
            </w:rPr>
          </w:pPr>
          <w:r>
            <w:rPr>
              <w:rFonts w:ascii="Arial" w:eastAsia="Arial Narrow" w:hAnsi="Arial" w:cs="Arial"/>
              <w:i/>
              <w:color w:val="000000"/>
              <w:sz w:val="18"/>
              <w:szCs w:val="18"/>
              <w:lang w:val="en-US"/>
            </w:rPr>
            <w:t>Uji Daya Hambat Antibakteri</w:t>
          </w:r>
        </w:p>
      </w:tc>
    </w:tr>
  </w:tbl>
  <w:p w14:paraId="1160EEF5" w14:textId="77777777" w:rsidR="00E45447" w:rsidRDefault="00E45447">
    <w:pPr>
      <w:pBdr>
        <w:top w:val="nil"/>
        <w:left w:val="nil"/>
        <w:bottom w:val="nil"/>
        <w:right w:val="nil"/>
        <w:between w:val="nil"/>
      </w:pBdr>
      <w:tabs>
        <w:tab w:val="center" w:pos="4680"/>
        <w:tab w:val="right" w:pos="9360"/>
      </w:tabs>
      <w:spacing w:after="0" w:line="240" w:lineRule="auto"/>
      <w:rPr>
        <w:color w:val="000000"/>
      </w:rPr>
    </w:pPr>
  </w:p>
  <w:p w14:paraId="369AA71B" w14:textId="77777777" w:rsidR="00B52E2B" w:rsidRDefault="00B52E2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4CEE5" w14:textId="77777777" w:rsidR="00E45447" w:rsidRDefault="00E45447">
    <w:pPr>
      <w:widowControl w:val="0"/>
      <w:pBdr>
        <w:top w:val="nil"/>
        <w:left w:val="nil"/>
        <w:bottom w:val="nil"/>
        <w:right w:val="nil"/>
        <w:between w:val="nil"/>
      </w:pBdr>
      <w:spacing w:after="0" w:line="276" w:lineRule="auto"/>
    </w:pPr>
  </w:p>
  <w:tbl>
    <w:tblPr>
      <w:tblW w:w="9072" w:type="dxa"/>
      <w:tblBorders>
        <w:top w:val="nil"/>
        <w:left w:val="nil"/>
        <w:bottom w:val="nil"/>
        <w:right w:val="nil"/>
        <w:insideH w:val="nil"/>
        <w:insideV w:val="nil"/>
      </w:tblBorders>
      <w:tblLayout w:type="fixed"/>
      <w:tblLook w:val="0400" w:firstRow="0" w:lastRow="0" w:firstColumn="0" w:lastColumn="0" w:noHBand="0" w:noVBand="1"/>
    </w:tblPr>
    <w:tblGrid>
      <w:gridCol w:w="851"/>
      <w:gridCol w:w="4805"/>
      <w:gridCol w:w="3416"/>
    </w:tblGrid>
    <w:tr w:rsidR="00B55A4F" w14:paraId="54F1E176" w14:textId="77777777" w:rsidTr="00B52E2B">
      <w:trPr>
        <w:trHeight w:val="977"/>
      </w:trPr>
      <w:tc>
        <w:tcPr>
          <w:tcW w:w="851" w:type="dxa"/>
          <w:tcBorders>
            <w:top w:val="single" w:sz="4" w:space="0" w:color="00B050"/>
            <w:bottom w:val="single" w:sz="4" w:space="0" w:color="00B050"/>
          </w:tcBorders>
          <w:vAlign w:val="center"/>
        </w:tcPr>
        <w:p w14:paraId="6751E1B5" w14:textId="77777777" w:rsidR="00B55A4F" w:rsidRDefault="00B55A4F" w:rsidP="00B52E2B">
          <w:pPr>
            <w:pBdr>
              <w:top w:val="nil"/>
              <w:left w:val="nil"/>
              <w:bottom w:val="nil"/>
              <w:right w:val="nil"/>
              <w:between w:val="nil"/>
            </w:pBdr>
            <w:tabs>
              <w:tab w:val="center" w:pos="4680"/>
              <w:tab w:val="right" w:pos="9360"/>
            </w:tabs>
            <w:spacing w:after="0" w:line="240" w:lineRule="auto"/>
            <w:jc w:val="center"/>
            <w:rPr>
              <w:rFonts w:ascii="Arial Narrow" w:eastAsia="Arial Narrow" w:hAnsi="Arial Narrow" w:cs="Arial Narrow"/>
              <w:b/>
              <w:i/>
              <w:color w:val="000000"/>
              <w:sz w:val="20"/>
              <w:szCs w:val="20"/>
            </w:rPr>
          </w:pPr>
          <w:r w:rsidRPr="00F56264">
            <w:rPr>
              <w:rFonts w:ascii="Arial Narrow" w:eastAsia="Arial Narrow" w:hAnsi="Arial Narrow" w:cs="Arial Narrow"/>
              <w:b/>
              <w:i/>
              <w:noProof/>
              <w:color w:val="000000"/>
              <w:sz w:val="20"/>
              <w:szCs w:val="20"/>
              <w:lang w:val="en-US"/>
            </w:rPr>
            <w:drawing>
              <wp:inline distT="0" distB="0" distL="0" distR="0" wp14:anchorId="086EA928" wp14:editId="1D106E09">
                <wp:extent cx="425109" cy="71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3010" r="21879"/>
                        <a:stretch/>
                      </pic:blipFill>
                      <pic:spPr bwMode="auto">
                        <a:xfrm>
                          <a:off x="0" y="0"/>
                          <a:ext cx="444463" cy="7435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05" w:type="dxa"/>
          <w:tcBorders>
            <w:top w:val="single" w:sz="4" w:space="0" w:color="00B050"/>
            <w:bottom w:val="single" w:sz="4" w:space="0" w:color="00B050"/>
          </w:tcBorders>
          <w:vAlign w:val="center"/>
        </w:tcPr>
        <w:p w14:paraId="4B4CD7A3" w14:textId="5E8D9D8F" w:rsidR="00B55A4F" w:rsidRPr="001D366D" w:rsidRDefault="00CE2208" w:rsidP="00B52E2B">
          <w:pPr>
            <w:pBdr>
              <w:top w:val="nil"/>
              <w:left w:val="nil"/>
              <w:bottom w:val="nil"/>
              <w:right w:val="nil"/>
              <w:between w:val="nil"/>
            </w:pBdr>
            <w:tabs>
              <w:tab w:val="center" w:pos="4680"/>
              <w:tab w:val="right" w:pos="9360"/>
            </w:tabs>
            <w:spacing w:after="0" w:line="240" w:lineRule="auto"/>
            <w:rPr>
              <w:rStyle w:val="Strong"/>
              <w:rFonts w:ascii="Arial" w:hAnsi="Arial" w:cs="Arial"/>
              <w:color w:val="000000"/>
              <w:sz w:val="24"/>
              <w:szCs w:val="32"/>
              <w:shd w:val="clear" w:color="auto" w:fill="FFFFFF"/>
            </w:rPr>
          </w:pPr>
          <w:r w:rsidRPr="001D366D">
            <w:rPr>
              <w:rStyle w:val="Strong"/>
              <w:rFonts w:ascii="Arial" w:hAnsi="Arial" w:cs="Arial"/>
              <w:color w:val="000000"/>
              <w:sz w:val="24"/>
              <w:szCs w:val="32"/>
              <w:shd w:val="clear" w:color="auto" w:fill="FFFFFF"/>
            </w:rPr>
            <w:t>Bioscientist</w:t>
          </w:r>
          <w:r w:rsidR="00B55A4F" w:rsidRPr="001D366D">
            <w:rPr>
              <w:rStyle w:val="Strong"/>
              <w:rFonts w:ascii="Arial" w:hAnsi="Arial" w:cs="Arial"/>
              <w:color w:val="000000"/>
              <w:sz w:val="24"/>
              <w:szCs w:val="32"/>
              <w:shd w:val="clear" w:color="auto" w:fill="FFFFFF"/>
            </w:rPr>
            <w:t xml:space="preserve">: Jurnal </w:t>
          </w:r>
          <w:r w:rsidRPr="001D366D">
            <w:rPr>
              <w:rStyle w:val="Strong"/>
              <w:rFonts w:ascii="Arial" w:hAnsi="Arial" w:cs="Arial"/>
              <w:color w:val="000000"/>
              <w:sz w:val="24"/>
              <w:szCs w:val="32"/>
              <w:shd w:val="clear" w:color="auto" w:fill="FFFFFF"/>
            </w:rPr>
            <w:t>Ilmiah Biologi</w:t>
          </w:r>
        </w:p>
        <w:p w14:paraId="5DF95DDB" w14:textId="0BFC2209" w:rsidR="00B55A4F" w:rsidRDefault="00CE2208" w:rsidP="00B52E2B">
          <w:pPr>
            <w:pBdr>
              <w:top w:val="nil"/>
              <w:left w:val="nil"/>
              <w:bottom w:val="nil"/>
              <w:right w:val="nil"/>
              <w:between w:val="nil"/>
            </w:pBdr>
            <w:tabs>
              <w:tab w:val="center" w:pos="4680"/>
              <w:tab w:val="right" w:pos="9360"/>
            </w:tabs>
            <w:spacing w:after="0" w:line="240" w:lineRule="auto"/>
            <w:rPr>
              <w:rFonts w:ascii="Arial Narrow" w:eastAsia="Arial Narrow" w:hAnsi="Arial Narrow" w:cs="Arial Narrow"/>
              <w:i/>
              <w:color w:val="0563C1"/>
              <w:sz w:val="20"/>
              <w:szCs w:val="20"/>
              <w:u w:val="single"/>
            </w:rPr>
          </w:pPr>
          <w:r w:rsidRPr="00CE2208">
            <w:rPr>
              <w:rFonts w:ascii="Arial Narrow" w:eastAsia="Arial Narrow" w:hAnsi="Arial Narrow" w:cs="Arial Narrow"/>
              <w:i/>
              <w:color w:val="0563C1"/>
              <w:sz w:val="20"/>
              <w:szCs w:val="20"/>
              <w:u w:val="single"/>
            </w:rPr>
            <w:t>https://e-journal.undikma.ac.id/index.php/bioscientist</w:t>
          </w:r>
        </w:p>
      </w:tc>
      <w:tc>
        <w:tcPr>
          <w:tcW w:w="3416" w:type="dxa"/>
          <w:tcBorders>
            <w:top w:val="single" w:sz="4" w:space="0" w:color="00B050"/>
            <w:bottom w:val="single" w:sz="4" w:space="0" w:color="00B050"/>
          </w:tcBorders>
          <w:vAlign w:val="center"/>
        </w:tcPr>
        <w:p w14:paraId="42928C00" w14:textId="77777777" w:rsidR="00B55A4F" w:rsidRPr="00B55A4F" w:rsidRDefault="00B55A4F" w:rsidP="00B52E2B">
          <w:pPr>
            <w:pBdr>
              <w:top w:val="nil"/>
              <w:left w:val="nil"/>
              <w:bottom w:val="nil"/>
              <w:right w:val="nil"/>
              <w:between w:val="nil"/>
            </w:pBdr>
            <w:tabs>
              <w:tab w:val="center" w:pos="4680"/>
              <w:tab w:val="right" w:pos="9360"/>
            </w:tabs>
            <w:spacing w:after="0" w:line="240" w:lineRule="auto"/>
            <w:jc w:val="right"/>
            <w:rPr>
              <w:rFonts w:ascii="Arial Narrow" w:eastAsia="Arial Narrow" w:hAnsi="Arial Narrow" w:cs="Arial Narrow"/>
              <w:color w:val="000000"/>
              <w:sz w:val="20"/>
              <w:szCs w:val="20"/>
            </w:rPr>
          </w:pPr>
          <w:r w:rsidRPr="00B55A4F">
            <w:rPr>
              <w:rFonts w:ascii="Arial Narrow" w:eastAsia="Arial Narrow" w:hAnsi="Arial Narrow" w:cs="Arial Narrow"/>
              <w:color w:val="000000"/>
              <w:sz w:val="20"/>
              <w:szCs w:val="20"/>
            </w:rPr>
            <w:t>Month Year Vol. X, No. X</w:t>
          </w:r>
        </w:p>
        <w:p w14:paraId="0B11B5FE" w14:textId="13CB4FCC" w:rsidR="00B55A4F" w:rsidRPr="00B55A4F" w:rsidRDefault="00B55A4F" w:rsidP="00B52E2B">
          <w:pPr>
            <w:pBdr>
              <w:top w:val="nil"/>
              <w:left w:val="nil"/>
              <w:bottom w:val="nil"/>
              <w:right w:val="nil"/>
              <w:between w:val="nil"/>
            </w:pBdr>
            <w:tabs>
              <w:tab w:val="center" w:pos="4680"/>
              <w:tab w:val="right" w:pos="9360"/>
            </w:tabs>
            <w:spacing w:after="0" w:line="240" w:lineRule="auto"/>
            <w:jc w:val="right"/>
            <w:rPr>
              <w:rFonts w:ascii="Arial Narrow" w:eastAsia="Arial Narrow" w:hAnsi="Arial Narrow" w:cs="Arial Narrow"/>
              <w:color w:val="000000"/>
              <w:sz w:val="20"/>
              <w:szCs w:val="20"/>
            </w:rPr>
          </w:pPr>
          <w:r w:rsidRPr="00B55A4F">
            <w:rPr>
              <w:rFonts w:ascii="Arial Narrow" w:eastAsia="Arial Narrow" w:hAnsi="Arial Narrow" w:cs="Arial Narrow"/>
              <w:color w:val="000000"/>
              <w:sz w:val="20"/>
              <w:szCs w:val="20"/>
            </w:rPr>
            <w:t>e-ISSN: 2</w:t>
          </w:r>
          <w:r w:rsidR="00CE2208">
            <w:rPr>
              <w:rFonts w:ascii="Arial Narrow" w:eastAsia="Arial Narrow" w:hAnsi="Arial Narrow" w:cs="Arial Narrow"/>
              <w:color w:val="000000"/>
              <w:sz w:val="20"/>
              <w:szCs w:val="20"/>
            </w:rPr>
            <w:t>654</w:t>
          </w:r>
          <w:r w:rsidRPr="00B55A4F">
            <w:rPr>
              <w:rFonts w:ascii="Arial Narrow" w:eastAsia="Arial Narrow" w:hAnsi="Arial Narrow" w:cs="Arial Narrow"/>
              <w:color w:val="000000"/>
              <w:sz w:val="20"/>
              <w:szCs w:val="20"/>
            </w:rPr>
            <w:t>-</w:t>
          </w:r>
          <w:r w:rsidR="00CE2208">
            <w:rPr>
              <w:rFonts w:ascii="Arial Narrow" w:eastAsia="Arial Narrow" w:hAnsi="Arial Narrow" w:cs="Arial Narrow"/>
              <w:color w:val="000000"/>
              <w:sz w:val="20"/>
              <w:szCs w:val="20"/>
            </w:rPr>
            <w:t>4571</w:t>
          </w:r>
        </w:p>
        <w:p w14:paraId="417F8A85" w14:textId="77777777" w:rsidR="00B55A4F" w:rsidRDefault="00B55A4F" w:rsidP="00B52E2B">
          <w:pPr>
            <w:pBdr>
              <w:top w:val="nil"/>
              <w:left w:val="nil"/>
              <w:bottom w:val="nil"/>
              <w:right w:val="nil"/>
              <w:between w:val="nil"/>
            </w:pBdr>
            <w:tabs>
              <w:tab w:val="center" w:pos="4680"/>
              <w:tab w:val="right" w:pos="9360"/>
            </w:tabs>
            <w:spacing w:after="0" w:line="240" w:lineRule="auto"/>
            <w:jc w:val="right"/>
            <w:rPr>
              <w:rFonts w:ascii="Arial Narrow" w:eastAsia="Arial Narrow" w:hAnsi="Arial Narrow" w:cs="Arial Narrow"/>
              <w:i/>
              <w:color w:val="000000"/>
              <w:sz w:val="20"/>
              <w:szCs w:val="20"/>
            </w:rPr>
          </w:pPr>
          <w:r w:rsidRPr="00B55A4F">
            <w:rPr>
              <w:rFonts w:ascii="Arial Narrow" w:eastAsia="Arial Narrow" w:hAnsi="Arial Narrow" w:cs="Arial Narrow"/>
              <w:color w:val="000000"/>
              <w:sz w:val="20"/>
              <w:szCs w:val="20"/>
            </w:rPr>
            <w:t>pp. XX-XX</w:t>
          </w:r>
          <w:r>
            <w:rPr>
              <w:rFonts w:ascii="Arial Narrow" w:eastAsia="Arial Narrow" w:hAnsi="Arial Narrow" w:cs="Arial Narrow"/>
              <w:i/>
              <w:color w:val="000000"/>
              <w:sz w:val="20"/>
              <w:szCs w:val="20"/>
            </w:rPr>
            <w:t xml:space="preserve">  </w:t>
          </w:r>
        </w:p>
      </w:tc>
    </w:tr>
  </w:tbl>
  <w:p w14:paraId="5E636134" w14:textId="77777777" w:rsidR="00E45447" w:rsidRDefault="00E45447">
    <w:pPr>
      <w:pBdr>
        <w:top w:val="nil"/>
        <w:left w:val="nil"/>
        <w:bottom w:val="nil"/>
        <w:right w:val="nil"/>
        <w:between w:val="nil"/>
      </w:pBdr>
      <w:tabs>
        <w:tab w:val="center" w:pos="4680"/>
        <w:tab w:val="right" w:pos="9360"/>
      </w:tabs>
      <w:spacing w:after="0" w:line="240" w:lineRule="auto"/>
      <w:rPr>
        <w:color w:val="000000"/>
      </w:rPr>
    </w:pPr>
  </w:p>
  <w:p w14:paraId="4FDA74D9" w14:textId="77777777" w:rsidR="00B52E2B" w:rsidRDefault="00B52E2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77624"/>
    <w:multiLevelType w:val="multilevel"/>
    <w:tmpl w:val="151AF1B4"/>
    <w:lvl w:ilvl="0">
      <w:start w:val="1"/>
      <w:numFmt w:val="decimal"/>
      <w:pStyle w:val="IEEE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8D14C97"/>
    <w:multiLevelType w:val="hybridMultilevel"/>
    <w:tmpl w:val="F9026B98"/>
    <w:lvl w:ilvl="0" w:tplc="757A2B9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74941C82"/>
    <w:multiLevelType w:val="multilevel"/>
    <w:tmpl w:val="C4D224C6"/>
    <w:lvl w:ilvl="0">
      <w:start w:val="1"/>
      <w:numFmt w:val="decimal"/>
      <w:pStyle w:val="IEEEReferenceItem"/>
      <w:lvlText w:val="%1."/>
      <w:lvlJc w:val="left"/>
      <w:pPr>
        <w:ind w:left="720" w:hanging="360"/>
      </w:pPr>
      <w:rPr>
        <w:b/>
      </w:rPr>
    </w:lvl>
    <w:lvl w:ilvl="1">
      <w:start w:val="1"/>
      <w:numFmt w:val="lowerLetter"/>
      <w:lvlText w:val="%2."/>
      <w:lvlJc w:val="left"/>
      <w:pPr>
        <w:ind w:left="1440" w:hanging="360"/>
      </w:pPr>
    </w:lvl>
    <w:lvl w:ilvl="2">
      <w:start w:val="1"/>
      <w:numFmt w:val="lowerRoman"/>
      <w:pStyle w:val="Heading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LEwNjY1NDExsrA0tbBQ0lEKTi0uzszPAykwrgUAs6DSXSwAAAA="/>
  </w:docVars>
  <w:rsids>
    <w:rsidRoot w:val="00E45447"/>
    <w:rsid w:val="00002BBF"/>
    <w:rsid w:val="00004B31"/>
    <w:rsid w:val="00051A99"/>
    <w:rsid w:val="00054128"/>
    <w:rsid w:val="00066B10"/>
    <w:rsid w:val="000D2DBB"/>
    <w:rsid w:val="000E3DBD"/>
    <w:rsid w:val="00100901"/>
    <w:rsid w:val="00116953"/>
    <w:rsid w:val="00125EF9"/>
    <w:rsid w:val="00126618"/>
    <w:rsid w:val="001372A2"/>
    <w:rsid w:val="00166901"/>
    <w:rsid w:val="001B7D8A"/>
    <w:rsid w:val="001C0EBB"/>
    <w:rsid w:val="001D366D"/>
    <w:rsid w:val="001F13B7"/>
    <w:rsid w:val="001F2E66"/>
    <w:rsid w:val="00220CB3"/>
    <w:rsid w:val="00251BCD"/>
    <w:rsid w:val="002520A9"/>
    <w:rsid w:val="002650EF"/>
    <w:rsid w:val="00271250"/>
    <w:rsid w:val="002828C1"/>
    <w:rsid w:val="002A52A7"/>
    <w:rsid w:val="002B1AEC"/>
    <w:rsid w:val="00301AC5"/>
    <w:rsid w:val="0030432C"/>
    <w:rsid w:val="003161A1"/>
    <w:rsid w:val="00336FB1"/>
    <w:rsid w:val="00342C2E"/>
    <w:rsid w:val="003D362E"/>
    <w:rsid w:val="003E7BEB"/>
    <w:rsid w:val="004270CB"/>
    <w:rsid w:val="00433DA8"/>
    <w:rsid w:val="00454E67"/>
    <w:rsid w:val="00467B75"/>
    <w:rsid w:val="00492F5B"/>
    <w:rsid w:val="004A1F03"/>
    <w:rsid w:val="004C2228"/>
    <w:rsid w:val="004D71A5"/>
    <w:rsid w:val="00502640"/>
    <w:rsid w:val="00503858"/>
    <w:rsid w:val="005259F7"/>
    <w:rsid w:val="005A3FE8"/>
    <w:rsid w:val="005A78B9"/>
    <w:rsid w:val="005B3540"/>
    <w:rsid w:val="005B657B"/>
    <w:rsid w:val="005D6FE1"/>
    <w:rsid w:val="005E01DA"/>
    <w:rsid w:val="005E3BEF"/>
    <w:rsid w:val="005F63C5"/>
    <w:rsid w:val="0065525A"/>
    <w:rsid w:val="006A5DC3"/>
    <w:rsid w:val="006B3259"/>
    <w:rsid w:val="006F454E"/>
    <w:rsid w:val="00704F7C"/>
    <w:rsid w:val="00746652"/>
    <w:rsid w:val="00762638"/>
    <w:rsid w:val="007755F3"/>
    <w:rsid w:val="00775C85"/>
    <w:rsid w:val="007C1B3D"/>
    <w:rsid w:val="007D65D8"/>
    <w:rsid w:val="007E280E"/>
    <w:rsid w:val="007E65A5"/>
    <w:rsid w:val="007F0C0A"/>
    <w:rsid w:val="007F0EC1"/>
    <w:rsid w:val="00803C6E"/>
    <w:rsid w:val="00835A85"/>
    <w:rsid w:val="00836DF3"/>
    <w:rsid w:val="008758BE"/>
    <w:rsid w:val="0089440D"/>
    <w:rsid w:val="008C4269"/>
    <w:rsid w:val="009076F1"/>
    <w:rsid w:val="00920990"/>
    <w:rsid w:val="00924668"/>
    <w:rsid w:val="00944B20"/>
    <w:rsid w:val="00947A02"/>
    <w:rsid w:val="00952BA3"/>
    <w:rsid w:val="0095512B"/>
    <w:rsid w:val="00984E78"/>
    <w:rsid w:val="00987E56"/>
    <w:rsid w:val="00992E89"/>
    <w:rsid w:val="009C771C"/>
    <w:rsid w:val="009F11EA"/>
    <w:rsid w:val="009F2857"/>
    <w:rsid w:val="00A1060E"/>
    <w:rsid w:val="00A12024"/>
    <w:rsid w:val="00A40F92"/>
    <w:rsid w:val="00A5175A"/>
    <w:rsid w:val="00A87B03"/>
    <w:rsid w:val="00AB6300"/>
    <w:rsid w:val="00AE1E55"/>
    <w:rsid w:val="00B05C3E"/>
    <w:rsid w:val="00B377EE"/>
    <w:rsid w:val="00B52E2B"/>
    <w:rsid w:val="00B55A4F"/>
    <w:rsid w:val="00B55AFD"/>
    <w:rsid w:val="00B752C8"/>
    <w:rsid w:val="00B767E2"/>
    <w:rsid w:val="00B81C9D"/>
    <w:rsid w:val="00B85216"/>
    <w:rsid w:val="00B8733A"/>
    <w:rsid w:val="00BA1AE8"/>
    <w:rsid w:val="00BB1149"/>
    <w:rsid w:val="00C80066"/>
    <w:rsid w:val="00C86DDF"/>
    <w:rsid w:val="00CD3DB7"/>
    <w:rsid w:val="00CE2208"/>
    <w:rsid w:val="00CF4545"/>
    <w:rsid w:val="00D52FD7"/>
    <w:rsid w:val="00D74190"/>
    <w:rsid w:val="00D96B73"/>
    <w:rsid w:val="00DA0D9D"/>
    <w:rsid w:val="00DC60FB"/>
    <w:rsid w:val="00E45447"/>
    <w:rsid w:val="00E527A4"/>
    <w:rsid w:val="00E608D8"/>
    <w:rsid w:val="00E62A1C"/>
    <w:rsid w:val="00E94B0D"/>
    <w:rsid w:val="00E96291"/>
    <w:rsid w:val="00EA06CD"/>
    <w:rsid w:val="00EB5281"/>
    <w:rsid w:val="00EB55C0"/>
    <w:rsid w:val="00EB5D40"/>
    <w:rsid w:val="00EC3567"/>
    <w:rsid w:val="00ED588A"/>
    <w:rsid w:val="00EE4ED0"/>
    <w:rsid w:val="00F10DDF"/>
    <w:rsid w:val="00F10EBD"/>
    <w:rsid w:val="00F21A57"/>
    <w:rsid w:val="00F64EB0"/>
    <w:rsid w:val="00F8167E"/>
    <w:rsid w:val="00FB0F1B"/>
    <w:rsid w:val="00FC2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3E445B"/>
  <w15:docId w15:val="{6613B129-828B-4F23-B0A5-8370E18E7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9E8"/>
  </w:style>
  <w:style w:type="paragraph" w:styleId="Heading1">
    <w:name w:val="heading 1"/>
    <w:basedOn w:val="Normal"/>
    <w:next w:val="Normal"/>
    <w:link w:val="Heading1Char"/>
    <w:uiPriority w:val="9"/>
    <w:qFormat/>
    <w:rsid w:val="00BA1C1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0E2BCF"/>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qFormat/>
    <w:rsid w:val="003E3375"/>
    <w:pPr>
      <w:keepNext/>
      <w:numPr>
        <w:ilvl w:val="2"/>
        <w:numId w:val="1"/>
      </w:numPr>
      <w:spacing w:before="240" w:after="60" w:line="240" w:lineRule="auto"/>
      <w:outlineLvl w:val="2"/>
    </w:pPr>
    <w:rPr>
      <w:rFonts w:ascii="Arial" w:eastAsia="SimSun" w:hAnsi="Arial" w:cs="Arial"/>
      <w:b/>
      <w:bCs/>
      <w:noProof/>
      <w:sz w:val="26"/>
      <w:szCs w:val="26"/>
      <w:lang w:eastAsia="zh-CN"/>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aliases w:val="page-number"/>
    <w:basedOn w:val="Normal"/>
    <w:link w:val="HeaderChar"/>
    <w:uiPriority w:val="99"/>
    <w:unhideWhenUsed/>
    <w:rsid w:val="000E2BCF"/>
    <w:pPr>
      <w:tabs>
        <w:tab w:val="center" w:pos="4680"/>
        <w:tab w:val="right" w:pos="9360"/>
      </w:tabs>
      <w:spacing w:after="0" w:line="240" w:lineRule="auto"/>
    </w:pPr>
    <w:rPr>
      <w:lang w:val="en-US"/>
    </w:rPr>
  </w:style>
  <w:style w:type="character" w:customStyle="1" w:styleId="HeaderChar">
    <w:name w:val="Header Char"/>
    <w:aliases w:val="page-number Char"/>
    <w:basedOn w:val="DefaultParagraphFont"/>
    <w:link w:val="Header"/>
    <w:uiPriority w:val="99"/>
    <w:rsid w:val="000E2BCF"/>
  </w:style>
  <w:style w:type="paragraph" w:styleId="Footer">
    <w:name w:val="footer"/>
    <w:basedOn w:val="Normal"/>
    <w:link w:val="FooterChar"/>
    <w:uiPriority w:val="99"/>
    <w:unhideWhenUsed/>
    <w:rsid w:val="000E2BCF"/>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0E2BCF"/>
  </w:style>
  <w:style w:type="character" w:customStyle="1" w:styleId="Heading2Char">
    <w:name w:val="Heading 2 Char"/>
    <w:basedOn w:val="DefaultParagraphFont"/>
    <w:link w:val="Heading2"/>
    <w:uiPriority w:val="9"/>
    <w:rsid w:val="000E2BCF"/>
    <w:rPr>
      <w:rFonts w:ascii="Times New Roman" w:eastAsia="Times New Roman" w:hAnsi="Times New Roman" w:cs="Times New Roman"/>
      <w:b/>
      <w:bCs/>
      <w:sz w:val="36"/>
      <w:szCs w:val="36"/>
    </w:rPr>
  </w:style>
  <w:style w:type="table" w:styleId="TableGrid">
    <w:name w:val="Table Grid"/>
    <w:basedOn w:val="TableNormal"/>
    <w:uiPriority w:val="39"/>
    <w:rsid w:val="000E2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21E2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867C1"/>
    <w:rPr>
      <w:color w:val="0563C1" w:themeColor="hyperlink"/>
      <w:u w:val="single"/>
    </w:rPr>
  </w:style>
  <w:style w:type="character" w:customStyle="1" w:styleId="Heading3Char">
    <w:name w:val="Heading 3 Char"/>
    <w:basedOn w:val="DefaultParagraphFont"/>
    <w:link w:val="Heading3"/>
    <w:rsid w:val="003E3375"/>
    <w:rPr>
      <w:rFonts w:ascii="Arial" w:eastAsia="SimSun" w:hAnsi="Arial" w:cs="Arial"/>
      <w:b/>
      <w:bCs/>
      <w:noProof/>
      <w:sz w:val="26"/>
      <w:szCs w:val="26"/>
      <w:lang w:val="id-ID" w:eastAsia="zh-CN"/>
    </w:rPr>
  </w:style>
  <w:style w:type="paragraph" w:customStyle="1" w:styleId="IEEEReferenceItem">
    <w:name w:val="IEEE Reference Item"/>
    <w:basedOn w:val="Normal"/>
    <w:rsid w:val="003E3375"/>
    <w:pPr>
      <w:numPr>
        <w:numId w:val="1"/>
      </w:numPr>
      <w:adjustRightInd w:val="0"/>
      <w:snapToGrid w:val="0"/>
      <w:spacing w:after="0" w:line="240" w:lineRule="auto"/>
      <w:jc w:val="both"/>
    </w:pPr>
    <w:rPr>
      <w:rFonts w:ascii="Times New Roman" w:eastAsia="SimSun" w:hAnsi="Times New Roman" w:cs="Times New Roman"/>
      <w:noProof/>
      <w:sz w:val="16"/>
      <w:szCs w:val="24"/>
      <w:lang w:val="en-US" w:eastAsia="zh-CN"/>
    </w:rPr>
  </w:style>
  <w:style w:type="paragraph" w:styleId="ListParagraph">
    <w:name w:val="List Paragraph"/>
    <w:aliases w:val="normal,Body of text,Normal1,List Paragraph1,soal jawab,Colorful List - Accent 11,Body of text+1,Body of text+2,Body of text+3,List Paragraph11,kepala 1"/>
    <w:basedOn w:val="Normal"/>
    <w:link w:val="ListParagraphChar"/>
    <w:uiPriority w:val="34"/>
    <w:qFormat/>
    <w:rsid w:val="00B52E00"/>
    <w:pPr>
      <w:spacing w:after="200" w:line="276" w:lineRule="auto"/>
      <w:ind w:left="720"/>
      <w:contextualSpacing/>
    </w:pPr>
    <w:rPr>
      <w:rFonts w:eastAsiaTheme="minorEastAsia"/>
      <w:lang w:val="en-US"/>
    </w:rPr>
  </w:style>
  <w:style w:type="character" w:customStyle="1" w:styleId="ListParagraphChar">
    <w:name w:val="List Paragraph Char"/>
    <w:aliases w:val="normal Char,Body of text Char,Normal1 Char,List Paragraph1 Char,soal jawab Char,Colorful List - Accent 11 Char,Body of text+1 Char,Body of text+2 Char,Body of text+3 Char,List Paragraph11 Char,kepala 1 Char"/>
    <w:basedOn w:val="DefaultParagraphFont"/>
    <w:link w:val="ListParagraph"/>
    <w:uiPriority w:val="34"/>
    <w:rsid w:val="00B52E00"/>
    <w:rPr>
      <w:rFonts w:eastAsiaTheme="minorEastAsia"/>
    </w:rPr>
  </w:style>
  <w:style w:type="paragraph" w:customStyle="1" w:styleId="IEEEParagraph">
    <w:name w:val="IEEE Paragraph"/>
    <w:basedOn w:val="Normal"/>
    <w:link w:val="IEEEParagraphChar"/>
    <w:rsid w:val="00583EF1"/>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paragraph" w:customStyle="1" w:styleId="IEEEHeading3">
    <w:name w:val="IEEE Heading 3"/>
    <w:basedOn w:val="Normal"/>
    <w:next w:val="IEEEParagraph"/>
    <w:link w:val="IEEEHeading3Char"/>
    <w:rsid w:val="00583EF1"/>
    <w:pPr>
      <w:numPr>
        <w:numId w:val="2"/>
      </w:numPr>
      <w:adjustRightInd w:val="0"/>
      <w:snapToGrid w:val="0"/>
      <w:spacing w:before="120" w:after="60" w:line="240" w:lineRule="auto"/>
      <w:jc w:val="both"/>
    </w:pPr>
    <w:rPr>
      <w:rFonts w:ascii="Times New Roman" w:eastAsia="SimSun" w:hAnsi="Times New Roman" w:cs="Times New Roman"/>
      <w:i/>
      <w:noProof/>
      <w:sz w:val="20"/>
      <w:szCs w:val="24"/>
      <w:lang w:eastAsia="zh-CN"/>
    </w:rPr>
  </w:style>
  <w:style w:type="character" w:customStyle="1" w:styleId="IEEEParagraphChar">
    <w:name w:val="IEEE Paragraph Char"/>
    <w:link w:val="IEEEParagraph"/>
    <w:rsid w:val="00583EF1"/>
    <w:rPr>
      <w:rFonts w:ascii="Times New Roman" w:eastAsia="SimSun" w:hAnsi="Times New Roman" w:cs="Times New Roman"/>
      <w:sz w:val="24"/>
      <w:szCs w:val="24"/>
      <w:lang w:val="en-AU" w:eastAsia="zh-CN"/>
    </w:rPr>
  </w:style>
  <w:style w:type="character" w:customStyle="1" w:styleId="IEEEHeading3Char">
    <w:name w:val="IEEE Heading 3 Char"/>
    <w:link w:val="IEEEHeading3"/>
    <w:rsid w:val="00583EF1"/>
    <w:rPr>
      <w:rFonts w:ascii="Times New Roman" w:eastAsia="SimSun" w:hAnsi="Times New Roman" w:cs="Times New Roman"/>
      <w:i/>
      <w:noProof/>
      <w:sz w:val="20"/>
      <w:szCs w:val="24"/>
      <w:lang w:val="id-ID" w:eastAsia="zh-CN"/>
    </w:rPr>
  </w:style>
  <w:style w:type="character" w:customStyle="1" w:styleId="longtext">
    <w:name w:val="long_text"/>
    <w:basedOn w:val="DefaultParagraphFont"/>
    <w:rsid w:val="00583EF1"/>
  </w:style>
  <w:style w:type="paragraph" w:styleId="BalloonText">
    <w:name w:val="Balloon Text"/>
    <w:basedOn w:val="Normal"/>
    <w:link w:val="BalloonTextChar"/>
    <w:uiPriority w:val="99"/>
    <w:semiHidden/>
    <w:unhideWhenUsed/>
    <w:rsid w:val="00BC69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99C"/>
    <w:rPr>
      <w:rFonts w:ascii="Tahoma" w:hAnsi="Tahoma" w:cs="Tahoma"/>
      <w:sz w:val="16"/>
      <w:szCs w:val="16"/>
      <w:lang w:val="id-ID"/>
    </w:rPr>
  </w:style>
  <w:style w:type="character" w:customStyle="1" w:styleId="Heading1Char">
    <w:name w:val="Heading 1 Char"/>
    <w:basedOn w:val="DefaultParagraphFont"/>
    <w:link w:val="Heading1"/>
    <w:uiPriority w:val="99"/>
    <w:rsid w:val="00BA1C12"/>
    <w:rPr>
      <w:rFonts w:asciiTheme="majorHAnsi" w:eastAsiaTheme="majorEastAsia" w:hAnsiTheme="majorHAnsi" w:cstheme="majorBidi"/>
      <w:b/>
      <w:bCs/>
      <w:color w:val="2E74B5" w:themeColor="accent1" w:themeShade="BF"/>
      <w:sz w:val="28"/>
      <w:szCs w:val="28"/>
      <w:lang w:val="id-ID"/>
    </w:rPr>
  </w:style>
  <w:style w:type="paragraph" w:styleId="BodyTextIndent2">
    <w:name w:val="Body Text Indent 2"/>
    <w:basedOn w:val="Normal"/>
    <w:link w:val="BodyTextIndent2Char"/>
    <w:unhideWhenUsed/>
    <w:rsid w:val="0014784E"/>
    <w:pPr>
      <w:spacing w:after="120" w:line="480" w:lineRule="auto"/>
      <w:ind w:left="360"/>
    </w:pPr>
    <w:rPr>
      <w:lang w:val="en-US"/>
    </w:rPr>
  </w:style>
  <w:style w:type="character" w:customStyle="1" w:styleId="BodyTextIndent2Char">
    <w:name w:val="Body Text Indent 2 Char"/>
    <w:basedOn w:val="DefaultParagraphFont"/>
    <w:link w:val="BodyTextIndent2"/>
    <w:rsid w:val="0014784E"/>
  </w:style>
  <w:style w:type="character" w:customStyle="1" w:styleId="fontstyle01">
    <w:name w:val="fontstyle01"/>
    <w:basedOn w:val="DefaultParagraphFont"/>
    <w:rsid w:val="0014784E"/>
    <w:rPr>
      <w:rFonts w:ascii="Book Antiqua" w:hAnsi="Book Antiqua" w:hint="default"/>
      <w:b w:val="0"/>
      <w:bCs w:val="0"/>
      <w:i w:val="0"/>
      <w:iCs w:val="0"/>
      <w:color w:val="000000"/>
      <w:sz w:val="22"/>
      <w:szCs w:val="22"/>
    </w:rPr>
  </w:style>
  <w:style w:type="character" w:styleId="Emphasis">
    <w:name w:val="Emphasis"/>
    <w:basedOn w:val="DefaultParagraphFont"/>
    <w:uiPriority w:val="20"/>
    <w:qFormat/>
    <w:rsid w:val="000A4792"/>
    <w:rPr>
      <w:i/>
      <w:iCs/>
    </w:rPr>
  </w:style>
  <w:style w:type="character" w:styleId="Strong">
    <w:name w:val="Strong"/>
    <w:basedOn w:val="DefaultParagraphFont"/>
    <w:uiPriority w:val="22"/>
    <w:qFormat/>
    <w:rsid w:val="000A4792"/>
    <w:rPr>
      <w:b/>
      <w:bCs/>
    </w:rPr>
  </w:style>
  <w:style w:type="paragraph" w:styleId="FootnoteText">
    <w:name w:val="footnote text"/>
    <w:aliases w:val="Footnote Text Char Char Char,Footnote Text Char Char Char Char Char Char Char Char Char Char Char Char,Footnote Text Char Char,Footnote Text Char Char Char Char Char Char Char Char Char Char,Footnote Text Char Ch Ch, Char,Char"/>
    <w:basedOn w:val="Normal"/>
    <w:link w:val="FootnoteTextChar"/>
    <w:uiPriority w:val="99"/>
    <w:unhideWhenUsed/>
    <w:rsid w:val="000A4792"/>
    <w:pPr>
      <w:spacing w:after="0" w:line="240" w:lineRule="auto"/>
    </w:pPr>
    <w:rPr>
      <w:sz w:val="20"/>
      <w:szCs w:val="20"/>
    </w:rPr>
  </w:style>
  <w:style w:type="character" w:customStyle="1" w:styleId="FootnoteTextChar">
    <w:name w:val="Footnote Text Char"/>
    <w:aliases w:val="Footnote Text Char Char Char Char,Footnote Text Char Char Char Char Char Char Char Char Char Char Char Char Char,Footnote Text Char Char Char1,Footnote Text Char Char Char Char Char Char Char Char Char Char Char, Char Char,Char Char"/>
    <w:basedOn w:val="DefaultParagraphFont"/>
    <w:link w:val="FootnoteText"/>
    <w:uiPriority w:val="99"/>
    <w:rsid w:val="000A4792"/>
    <w:rPr>
      <w:sz w:val="20"/>
      <w:szCs w:val="20"/>
      <w:lang w:val="id-ID"/>
    </w:rPr>
  </w:style>
  <w:style w:type="character" w:customStyle="1" w:styleId="fontstyle21">
    <w:name w:val="fontstyle21"/>
    <w:rsid w:val="000A4792"/>
    <w:rPr>
      <w:rFonts w:ascii="Book Antiqua" w:hAnsi="Book Antiqua" w:hint="default"/>
      <w:b w:val="0"/>
      <w:bCs w:val="0"/>
      <w:i/>
      <w:iCs/>
      <w:color w:val="000000"/>
      <w:sz w:val="22"/>
      <w:szCs w:val="22"/>
    </w:rPr>
  </w:style>
  <w:style w:type="character" w:styleId="CommentReference">
    <w:name w:val="annotation reference"/>
    <w:basedOn w:val="DefaultParagraphFont"/>
    <w:uiPriority w:val="99"/>
    <w:semiHidden/>
    <w:unhideWhenUsed/>
    <w:rsid w:val="009E7680"/>
    <w:rPr>
      <w:sz w:val="16"/>
      <w:szCs w:val="16"/>
    </w:rPr>
  </w:style>
  <w:style w:type="paragraph" w:styleId="CommentText">
    <w:name w:val="annotation text"/>
    <w:basedOn w:val="Normal"/>
    <w:link w:val="CommentTextChar"/>
    <w:uiPriority w:val="99"/>
    <w:semiHidden/>
    <w:unhideWhenUsed/>
    <w:rsid w:val="009E7680"/>
    <w:pPr>
      <w:spacing w:line="240" w:lineRule="auto"/>
    </w:pPr>
    <w:rPr>
      <w:sz w:val="20"/>
      <w:szCs w:val="20"/>
    </w:rPr>
  </w:style>
  <w:style w:type="character" w:customStyle="1" w:styleId="CommentTextChar">
    <w:name w:val="Comment Text Char"/>
    <w:basedOn w:val="DefaultParagraphFont"/>
    <w:link w:val="CommentText"/>
    <w:uiPriority w:val="99"/>
    <w:semiHidden/>
    <w:rsid w:val="009E7680"/>
    <w:rPr>
      <w:sz w:val="20"/>
      <w:szCs w:val="20"/>
      <w:lang w:val="id-ID"/>
    </w:rPr>
  </w:style>
  <w:style w:type="paragraph" w:styleId="CommentSubject">
    <w:name w:val="annotation subject"/>
    <w:basedOn w:val="CommentText"/>
    <w:next w:val="CommentText"/>
    <w:link w:val="CommentSubjectChar"/>
    <w:uiPriority w:val="99"/>
    <w:semiHidden/>
    <w:unhideWhenUsed/>
    <w:rsid w:val="009E7680"/>
    <w:rPr>
      <w:b/>
      <w:bCs/>
    </w:rPr>
  </w:style>
  <w:style w:type="character" w:customStyle="1" w:styleId="CommentSubjectChar">
    <w:name w:val="Comment Subject Char"/>
    <w:basedOn w:val="CommentTextChar"/>
    <w:link w:val="CommentSubject"/>
    <w:uiPriority w:val="99"/>
    <w:semiHidden/>
    <w:rsid w:val="009E7680"/>
    <w:rPr>
      <w:b/>
      <w:bCs/>
      <w:sz w:val="20"/>
      <w:szCs w:val="20"/>
      <w:lang w:val="id-ID"/>
    </w:rPr>
  </w:style>
  <w:style w:type="character" w:customStyle="1" w:styleId="label">
    <w:name w:val="label"/>
    <w:basedOn w:val="DefaultParagraphFont"/>
    <w:rsid w:val="00433E49"/>
  </w:style>
  <w:style w:type="character" w:customStyle="1" w:styleId="value">
    <w:name w:val="value"/>
    <w:basedOn w:val="DefaultParagraphFont"/>
    <w:rsid w:val="00433E49"/>
  </w:style>
  <w:style w:type="character" w:customStyle="1" w:styleId="tlid-translation">
    <w:name w:val="tlid-translation"/>
    <w:basedOn w:val="DefaultParagraphFont"/>
    <w:rsid w:val="00FB2F01"/>
  </w:style>
  <w:style w:type="character" w:customStyle="1" w:styleId="st">
    <w:name w:val="st"/>
    <w:basedOn w:val="DefaultParagraphFont"/>
    <w:rsid w:val="00050A0D"/>
  </w:style>
  <w:style w:type="character" w:styleId="FollowedHyperlink">
    <w:name w:val="FollowedHyperlink"/>
    <w:basedOn w:val="DefaultParagraphFont"/>
    <w:uiPriority w:val="99"/>
    <w:semiHidden/>
    <w:unhideWhenUsed/>
    <w:rsid w:val="008C07FA"/>
    <w:rPr>
      <w:color w:val="954F72" w:themeColor="followedHyperlink"/>
      <w:u w:val="single"/>
    </w:rPr>
  </w:style>
  <w:style w:type="paragraph" w:customStyle="1" w:styleId="JPBIlicense">
    <w:name w:val="JPBI license"/>
    <w:basedOn w:val="Normal"/>
    <w:qFormat/>
    <w:rsid w:val="00111C3C"/>
    <w:pPr>
      <w:framePr w:hSpace="187" w:wrap="around" w:vAnchor="text" w:hAnchor="text" w:y="1"/>
      <w:spacing w:after="0" w:line="200" w:lineRule="exact"/>
      <w:suppressOverlap/>
      <w:jc w:val="right"/>
    </w:pPr>
    <w:rPr>
      <w:rFonts w:ascii="Arial Narrow" w:eastAsia="Times New Roman" w:hAnsi="Arial Narrow" w:cs="Times New Roman"/>
      <w:sz w:val="18"/>
      <w:szCs w:val="14"/>
      <w:lang w:val="en"/>
    </w:rPr>
  </w:style>
  <w:style w:type="character" w:customStyle="1" w:styleId="breakword">
    <w:name w:val="breakword"/>
    <w:basedOn w:val="DefaultParagraphFont"/>
    <w:rsid w:val="00111C3C"/>
  </w:style>
  <w:style w:type="table" w:customStyle="1" w:styleId="PlainTable21">
    <w:name w:val="Plain Table 21"/>
    <w:basedOn w:val="TableNormal"/>
    <w:uiPriority w:val="42"/>
    <w:rsid w:val="00A7404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ED6348"/>
    <w:rPr>
      <w:rFonts w:cs="Times New Roman"/>
      <w:lang w:val="en-US"/>
    </w:rPr>
  </w:style>
  <w:style w:type="paragraph" w:customStyle="1" w:styleId="JPBIKeyword">
    <w:name w:val="JPBI Keyword"/>
    <w:rsid w:val="00487D35"/>
    <w:pPr>
      <w:spacing w:after="0" w:line="200" w:lineRule="exact"/>
    </w:pPr>
    <w:rPr>
      <w:rFonts w:ascii="Arial Narrow" w:eastAsia="Times New Roman" w:hAnsi="Arial Narrow" w:cs="Times New Roman"/>
      <w:sz w:val="16"/>
      <w:szCs w:val="20"/>
    </w:rPr>
  </w:style>
  <w:style w:type="paragraph" w:styleId="BodyTextIndent">
    <w:name w:val="Body Text Indent"/>
    <w:basedOn w:val="Normal"/>
    <w:link w:val="BodyTextIndentChar"/>
    <w:uiPriority w:val="99"/>
    <w:semiHidden/>
    <w:unhideWhenUsed/>
    <w:rsid w:val="002C567C"/>
    <w:pPr>
      <w:spacing w:after="120"/>
      <w:ind w:left="360"/>
    </w:pPr>
    <w:rPr>
      <w:rFonts w:cs="Times New Roman"/>
      <w:lang w:val="en-US"/>
    </w:rPr>
  </w:style>
  <w:style w:type="character" w:customStyle="1" w:styleId="BodyTextIndentChar">
    <w:name w:val="Body Text Indent Char"/>
    <w:basedOn w:val="DefaultParagraphFont"/>
    <w:link w:val="BodyTextIndent"/>
    <w:uiPriority w:val="99"/>
    <w:semiHidden/>
    <w:rsid w:val="002C567C"/>
    <w:rPr>
      <w:rFonts w:ascii="Calibri" w:eastAsia="Calibri" w:hAnsi="Calibri" w:cs="Times New Roman"/>
    </w:rPr>
  </w:style>
  <w:style w:type="character" w:customStyle="1" w:styleId="hps">
    <w:name w:val="hps"/>
    <w:basedOn w:val="DefaultParagraphFont"/>
    <w:rsid w:val="002C567C"/>
  </w:style>
  <w:style w:type="character" w:styleId="HTMLCite">
    <w:name w:val="HTML Cite"/>
    <w:uiPriority w:val="99"/>
    <w:semiHidden/>
    <w:unhideWhenUsed/>
    <w:rsid w:val="007551D1"/>
    <w:rPr>
      <w:i/>
      <w:iCs/>
    </w:rPr>
  </w:style>
  <w:style w:type="character" w:customStyle="1" w:styleId="mw-headline">
    <w:name w:val="mw-headline"/>
    <w:basedOn w:val="DefaultParagraphFont"/>
    <w:rsid w:val="00670960"/>
  </w:style>
  <w:style w:type="character" w:customStyle="1" w:styleId="apple-converted-space">
    <w:name w:val="apple-converted-space"/>
    <w:rsid w:val="00670960"/>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5">
    <w:name w:val="5"/>
    <w:basedOn w:val="TableNormal"/>
    <w:pPr>
      <w:spacing w:after="0" w:line="240" w:lineRule="auto"/>
    </w:pPr>
    <w:tblPr>
      <w:tblStyleRowBandSize w:val="1"/>
      <w:tblStyleColBandSize w:val="1"/>
    </w:tblPr>
  </w:style>
  <w:style w:type="table" w:customStyle="1" w:styleId="4">
    <w:name w:val="4"/>
    <w:basedOn w:val="TableNormal"/>
    <w:pPr>
      <w:spacing w:after="0" w:line="240" w:lineRule="auto"/>
    </w:pPr>
    <w:tblPr>
      <w:tblStyleRowBandSize w:val="1"/>
      <w:tblStyleColBandSize w:val="1"/>
    </w:tbl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 w:type="paragraph" w:customStyle="1" w:styleId="JRPMBody">
    <w:name w:val="JRPM_Body"/>
    <w:basedOn w:val="Normal"/>
    <w:qFormat/>
    <w:rsid w:val="00A87B03"/>
    <w:pPr>
      <w:spacing w:after="0" w:line="240" w:lineRule="auto"/>
      <w:ind w:firstLine="567"/>
      <w:jc w:val="both"/>
    </w:pPr>
    <w:rPr>
      <w:rFonts w:ascii="Times New Roman" w:eastAsia="Times New Roman" w:hAnsi="Times New Roman" w:cs="Times New Roman"/>
      <w:szCs w:val="24"/>
    </w:rPr>
  </w:style>
  <w:style w:type="character" w:customStyle="1" w:styleId="UnresolvedMention">
    <w:name w:val="Unresolved Mention"/>
    <w:basedOn w:val="DefaultParagraphFont"/>
    <w:uiPriority w:val="99"/>
    <w:semiHidden/>
    <w:unhideWhenUsed/>
    <w:rsid w:val="00CE2208"/>
    <w:rPr>
      <w:color w:val="605E5C"/>
      <w:shd w:val="clear" w:color="auto" w:fill="E1DFDD"/>
    </w:rPr>
  </w:style>
  <w:style w:type="paragraph" w:customStyle="1" w:styleId="mb-2">
    <w:name w:val="mb-2"/>
    <w:basedOn w:val="Normal"/>
    <w:rsid w:val="00D52FD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4270CB"/>
    <w:pPr>
      <w:widowControl w:val="0"/>
      <w:autoSpaceDE w:val="0"/>
      <w:autoSpaceDN w:val="0"/>
      <w:spacing w:before="48" w:after="0" w:line="240" w:lineRule="auto"/>
      <w:ind w:right="10"/>
      <w:jc w:val="center"/>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50570">
      <w:bodyDiv w:val="1"/>
      <w:marLeft w:val="0"/>
      <w:marRight w:val="0"/>
      <w:marTop w:val="0"/>
      <w:marBottom w:val="0"/>
      <w:divBdr>
        <w:top w:val="none" w:sz="0" w:space="0" w:color="auto"/>
        <w:left w:val="none" w:sz="0" w:space="0" w:color="auto"/>
        <w:bottom w:val="none" w:sz="0" w:space="0" w:color="auto"/>
        <w:right w:val="none" w:sz="0" w:space="0" w:color="auto"/>
      </w:divBdr>
    </w:div>
    <w:div w:id="53893178">
      <w:bodyDiv w:val="1"/>
      <w:marLeft w:val="0"/>
      <w:marRight w:val="0"/>
      <w:marTop w:val="0"/>
      <w:marBottom w:val="0"/>
      <w:divBdr>
        <w:top w:val="none" w:sz="0" w:space="0" w:color="auto"/>
        <w:left w:val="none" w:sz="0" w:space="0" w:color="auto"/>
        <w:bottom w:val="none" w:sz="0" w:space="0" w:color="auto"/>
        <w:right w:val="none" w:sz="0" w:space="0" w:color="auto"/>
      </w:divBdr>
    </w:div>
    <w:div w:id="872108620">
      <w:bodyDiv w:val="1"/>
      <w:marLeft w:val="0"/>
      <w:marRight w:val="0"/>
      <w:marTop w:val="0"/>
      <w:marBottom w:val="0"/>
      <w:divBdr>
        <w:top w:val="none" w:sz="0" w:space="0" w:color="auto"/>
        <w:left w:val="none" w:sz="0" w:space="0" w:color="auto"/>
        <w:bottom w:val="none" w:sz="0" w:space="0" w:color="auto"/>
        <w:right w:val="none" w:sz="0" w:space="0" w:color="auto"/>
      </w:divBdr>
    </w:div>
    <w:div w:id="8898013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image" Target="media/image50.emf"/><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chart" Target="charts/chart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6.emf"/><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reativecommons.org/licenses/by-sa/4.0/"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60.emf"/><Relationship Id="rId4" Type="http://schemas.openxmlformats.org/officeDocument/2006/relationships/styles" Target="styles.xml"/><Relationship Id="rId9" Type="http://schemas.openxmlformats.org/officeDocument/2006/relationships/hyperlink" Target="https://doi.org/10.33394/bioscientist.v13i1.xxxxx" TargetMode="External"/><Relationship Id="rId14" Type="http://schemas.openxmlformats.org/officeDocument/2006/relationships/image" Target="media/image30.emf"/><Relationship Id="rId22" Type="http://schemas.openxmlformats.org/officeDocument/2006/relationships/header" Target="head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4720939965491871E-2"/>
          <c:y val="4.1609997613934621E-2"/>
          <c:w val="0.85776269667536376"/>
          <c:h val="0.64572295875156183"/>
        </c:manualLayout>
      </c:layout>
      <c:bar3DChart>
        <c:barDir val="col"/>
        <c:grouping val="clustered"/>
        <c:varyColors val="0"/>
        <c:ser>
          <c:idx val="0"/>
          <c:order val="0"/>
          <c:tx>
            <c:strRef>
              <c:f>Sheet1!$B$1</c:f>
              <c:strCache>
                <c:ptCount val="1"/>
                <c:pt idx="0">
                  <c:v>80%</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E. coli</c:v>
                </c:pt>
                <c:pt idx="1">
                  <c:v>S. aureus</c:v>
                </c:pt>
                <c:pt idx="2">
                  <c:v>S. thypi</c:v>
                </c:pt>
              </c:strCache>
            </c:strRef>
          </c:cat>
          <c:val>
            <c:numRef>
              <c:f>Sheet1!$B$2:$B$5</c:f>
              <c:numCache>
                <c:formatCode>General</c:formatCode>
                <c:ptCount val="4"/>
                <c:pt idx="0">
                  <c:v>4.0999999999999996</c:v>
                </c:pt>
                <c:pt idx="1">
                  <c:v>4.9000000000000004</c:v>
                </c:pt>
                <c:pt idx="2">
                  <c:v>6.3</c:v>
                </c:pt>
              </c:numCache>
            </c:numRef>
          </c:val>
          <c:extLst>
            <c:ext xmlns:c16="http://schemas.microsoft.com/office/drawing/2014/chart" uri="{C3380CC4-5D6E-409C-BE32-E72D297353CC}">
              <c16:uniqueId val="{00000000-BA5E-49FE-84E8-941BD74784E5}"/>
            </c:ext>
          </c:extLst>
        </c:ser>
        <c:ser>
          <c:idx val="1"/>
          <c:order val="1"/>
          <c:tx>
            <c:strRef>
              <c:f>Sheet1!$C$1</c:f>
              <c:strCache>
                <c:ptCount val="1"/>
                <c:pt idx="0">
                  <c:v>90%</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E. coli</c:v>
                </c:pt>
                <c:pt idx="1">
                  <c:v>S. aureus</c:v>
                </c:pt>
                <c:pt idx="2">
                  <c:v>S. thypi</c:v>
                </c:pt>
              </c:strCache>
            </c:strRef>
          </c:cat>
          <c:val>
            <c:numRef>
              <c:f>Sheet1!$C$2:$C$5</c:f>
              <c:numCache>
                <c:formatCode>General</c:formatCode>
                <c:ptCount val="4"/>
                <c:pt idx="0">
                  <c:v>7.3</c:v>
                </c:pt>
                <c:pt idx="1">
                  <c:v>11.3</c:v>
                </c:pt>
                <c:pt idx="2">
                  <c:v>13.77</c:v>
                </c:pt>
              </c:numCache>
            </c:numRef>
          </c:val>
          <c:extLst>
            <c:ext xmlns:c16="http://schemas.microsoft.com/office/drawing/2014/chart" uri="{C3380CC4-5D6E-409C-BE32-E72D297353CC}">
              <c16:uniqueId val="{00000001-BA5E-49FE-84E8-941BD74784E5}"/>
            </c:ext>
          </c:extLst>
        </c:ser>
        <c:ser>
          <c:idx val="2"/>
          <c:order val="2"/>
          <c:tx>
            <c:strRef>
              <c:f>Sheet1!$D$1</c:f>
              <c:strCache>
                <c:ptCount val="1"/>
                <c:pt idx="0">
                  <c:v>100%</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E. coli</c:v>
                </c:pt>
                <c:pt idx="1">
                  <c:v>S. aureus</c:v>
                </c:pt>
                <c:pt idx="2">
                  <c:v>S. thypi</c:v>
                </c:pt>
              </c:strCache>
            </c:strRef>
          </c:cat>
          <c:val>
            <c:numRef>
              <c:f>Sheet1!$D$2:$D$5</c:f>
              <c:numCache>
                <c:formatCode>General</c:formatCode>
                <c:ptCount val="4"/>
                <c:pt idx="0">
                  <c:v>5.16</c:v>
                </c:pt>
                <c:pt idx="1">
                  <c:v>6.3</c:v>
                </c:pt>
                <c:pt idx="2">
                  <c:v>8.81</c:v>
                </c:pt>
              </c:numCache>
            </c:numRef>
          </c:val>
          <c:extLst>
            <c:ext xmlns:c16="http://schemas.microsoft.com/office/drawing/2014/chart" uri="{C3380CC4-5D6E-409C-BE32-E72D297353CC}">
              <c16:uniqueId val="{00000002-BA5E-49FE-84E8-941BD74784E5}"/>
            </c:ext>
          </c:extLst>
        </c:ser>
        <c:ser>
          <c:idx val="3"/>
          <c:order val="3"/>
          <c:tx>
            <c:strRef>
              <c:f>Sheet1!$E$1</c:f>
              <c:strCache>
                <c:ptCount val="1"/>
                <c:pt idx="0">
                  <c:v>Kontrol</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E. coli</c:v>
                </c:pt>
                <c:pt idx="1">
                  <c:v>S. aureus</c:v>
                </c:pt>
                <c:pt idx="2">
                  <c:v>S. thypi</c:v>
                </c:pt>
              </c:strCache>
            </c:strRef>
          </c:cat>
          <c:val>
            <c:numRef>
              <c:f>Sheet1!$E$2:$E$5</c:f>
              <c:numCache>
                <c:formatCode>General</c:formatCode>
                <c:ptCount val="4"/>
                <c:pt idx="0">
                  <c:v>9.5</c:v>
                </c:pt>
                <c:pt idx="1">
                  <c:v>16.3</c:v>
                </c:pt>
                <c:pt idx="2">
                  <c:v>14</c:v>
                </c:pt>
              </c:numCache>
            </c:numRef>
          </c:val>
          <c:extLst>
            <c:ext xmlns:c16="http://schemas.microsoft.com/office/drawing/2014/chart" uri="{C3380CC4-5D6E-409C-BE32-E72D297353CC}">
              <c16:uniqueId val="{00000003-BA5E-49FE-84E8-941BD74784E5}"/>
            </c:ext>
          </c:extLst>
        </c:ser>
        <c:dLbls>
          <c:showLegendKey val="0"/>
          <c:showVal val="1"/>
          <c:showCatName val="0"/>
          <c:showSerName val="0"/>
          <c:showPercent val="0"/>
          <c:showBubbleSize val="0"/>
        </c:dLbls>
        <c:gapWidth val="150"/>
        <c:shape val="box"/>
        <c:axId val="1958095583"/>
        <c:axId val="1958095999"/>
        <c:axId val="0"/>
      </c:bar3DChart>
      <c:catAx>
        <c:axId val="195809558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8095999"/>
        <c:crosses val="autoZero"/>
        <c:auto val="1"/>
        <c:lblAlgn val="ctr"/>
        <c:lblOffset val="100"/>
        <c:noMultiLvlLbl val="0"/>
      </c:catAx>
      <c:valAx>
        <c:axId val="19580959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80955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7f+wohrGUJtSWty873Q0JTVtZQ==">AMUW2mWwATVS8k+oKS4ihYTf+0pwgIfRWB4BV6At7VoEpSlVFIb2fUonalaoPhFpOsQfz7lwkBkgtcipC+URG2SY+6PSwesbmtY1AfBUdtfZujg9tuWWfmfO1KX1eU4CY8KtqA1CYgKB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E4AA499-E1BC-4F45-B565-611265DC7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Pages>
  <Words>11117</Words>
  <Characters>63370</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hp</cp:lastModifiedBy>
  <cp:revision>3</cp:revision>
  <dcterms:created xsi:type="dcterms:W3CDTF">2025-04-15T15:20:00Z</dcterms:created>
  <dcterms:modified xsi:type="dcterms:W3CDTF">2025-04-15T16:48:00Z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9b4a7f20-221d-3776-b8cf-bc9d4ccf9745</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