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9C1D8" w14:textId="34DEA0FD" w:rsidR="00952BA3" w:rsidRPr="004D2E81" w:rsidRDefault="007A3FCE" w:rsidP="004D2E81">
      <w:pPr>
        <w:spacing w:after="0" w:line="240" w:lineRule="auto"/>
        <w:jc w:val="center"/>
        <w:rPr>
          <w:rFonts w:ascii="Arial" w:hAnsi="Arial" w:cs="Arial"/>
          <w:b/>
          <w:bCs/>
          <w:color w:val="000000" w:themeColor="text1"/>
          <w:sz w:val="28"/>
          <w:szCs w:val="28"/>
        </w:rPr>
      </w:pPr>
      <w:r w:rsidRPr="007A3FCE">
        <w:rPr>
          <w:rFonts w:ascii="Arial" w:hAnsi="Arial" w:cs="Arial"/>
          <w:b/>
          <w:bCs/>
          <w:color w:val="000000" w:themeColor="text1"/>
          <w:sz w:val="28"/>
          <w:szCs w:val="28"/>
        </w:rPr>
        <w:t>Mengeksplorasi Tingkat Literasi Digital AI (</w:t>
      </w:r>
      <w:r w:rsidRPr="007A3FCE">
        <w:rPr>
          <w:rFonts w:ascii="Arial" w:hAnsi="Arial" w:cs="Arial"/>
          <w:b/>
          <w:bCs/>
          <w:i/>
          <w:iCs/>
          <w:color w:val="000000" w:themeColor="text1"/>
          <w:sz w:val="28"/>
          <w:szCs w:val="28"/>
        </w:rPr>
        <w:t>Artificial Intelligence</w:t>
      </w:r>
      <w:r w:rsidRPr="007A3FCE">
        <w:rPr>
          <w:rFonts w:ascii="Arial" w:hAnsi="Arial" w:cs="Arial"/>
          <w:b/>
          <w:bCs/>
          <w:color w:val="000000" w:themeColor="text1"/>
          <w:sz w:val="28"/>
          <w:szCs w:val="28"/>
        </w:rPr>
        <w:t>) dan Keterampilan Berpikir Kreatif pada Siswa Sekolah Menengah Atas</w:t>
      </w:r>
    </w:p>
    <w:p w14:paraId="43B87E9E" w14:textId="77777777" w:rsidR="00162A30" w:rsidRPr="00162A30" w:rsidRDefault="00162A30" w:rsidP="00162A30">
      <w:pPr>
        <w:spacing w:after="0" w:line="240" w:lineRule="auto"/>
        <w:jc w:val="center"/>
        <w:rPr>
          <w:rFonts w:ascii="Arial" w:hAnsi="Arial" w:cs="Arial"/>
          <w:color w:val="000000" w:themeColor="text1"/>
          <w:sz w:val="20"/>
          <w:szCs w:val="20"/>
        </w:rPr>
      </w:pPr>
    </w:p>
    <w:p w14:paraId="520E6138" w14:textId="77777777" w:rsidR="00E45447" w:rsidRPr="00FC2C13" w:rsidRDefault="00E45447">
      <w:pPr>
        <w:spacing w:after="0" w:line="240" w:lineRule="auto"/>
        <w:jc w:val="both"/>
        <w:rPr>
          <w:rFonts w:ascii="Arial" w:eastAsia="Times New Roman" w:hAnsi="Arial" w:cs="Arial"/>
          <w:b/>
          <w:sz w:val="24"/>
          <w:szCs w:val="28"/>
        </w:rPr>
      </w:pPr>
    </w:p>
    <w:p w14:paraId="0CB494D0" w14:textId="4D425822" w:rsidR="00E45447" w:rsidRPr="00B55A4F" w:rsidRDefault="00A87B03">
      <w:pPr>
        <w:spacing w:after="0" w:line="240" w:lineRule="auto"/>
        <w:jc w:val="center"/>
        <w:rPr>
          <w:rFonts w:ascii="Arial" w:eastAsia="Book Antiqua" w:hAnsi="Arial" w:cs="Arial"/>
          <w:b/>
          <w:sz w:val="24"/>
          <w:szCs w:val="24"/>
        </w:rPr>
      </w:pPr>
      <w:r w:rsidRPr="00B55A4F">
        <w:rPr>
          <w:rFonts w:ascii="Arial" w:eastAsia="Book Antiqua" w:hAnsi="Arial" w:cs="Arial"/>
          <w:b/>
          <w:sz w:val="24"/>
          <w:szCs w:val="24"/>
          <w:vertAlign w:val="superscript"/>
        </w:rPr>
        <w:t>1</w:t>
      </w:r>
      <w:r w:rsidR="00D626FD">
        <w:rPr>
          <w:rFonts w:ascii="Arial" w:eastAsia="Book Antiqua" w:hAnsi="Arial" w:cs="Arial"/>
          <w:b/>
          <w:sz w:val="24"/>
          <w:szCs w:val="24"/>
        </w:rPr>
        <w:t>Nofamataro Zebua</w:t>
      </w:r>
      <w:r w:rsidRPr="00B55A4F">
        <w:rPr>
          <w:rFonts w:ascii="Arial" w:eastAsia="Book Antiqua" w:hAnsi="Arial" w:cs="Arial"/>
          <w:b/>
          <w:sz w:val="24"/>
          <w:szCs w:val="24"/>
        </w:rPr>
        <w:t xml:space="preserve">, </w:t>
      </w:r>
      <w:r w:rsidRPr="00B55A4F">
        <w:rPr>
          <w:rFonts w:ascii="Arial" w:eastAsia="Book Antiqua" w:hAnsi="Arial" w:cs="Arial"/>
          <w:b/>
          <w:sz w:val="24"/>
          <w:szCs w:val="24"/>
          <w:vertAlign w:val="superscript"/>
        </w:rPr>
        <w:t>2</w:t>
      </w:r>
      <w:r w:rsidR="00D626FD">
        <w:rPr>
          <w:rFonts w:ascii="Arial" w:eastAsia="Book Antiqua" w:hAnsi="Arial" w:cs="Arial"/>
          <w:b/>
          <w:sz w:val="24"/>
          <w:szCs w:val="24"/>
        </w:rPr>
        <w:t>Ibrohim</w:t>
      </w:r>
      <w:r w:rsidRPr="00B55A4F">
        <w:rPr>
          <w:rFonts w:ascii="Arial" w:eastAsia="Book Antiqua" w:hAnsi="Arial" w:cs="Arial"/>
          <w:b/>
          <w:sz w:val="24"/>
          <w:szCs w:val="24"/>
        </w:rPr>
        <w:t xml:space="preserve">, </w:t>
      </w:r>
      <w:r w:rsidR="00D626FD">
        <w:rPr>
          <w:rFonts w:ascii="Arial" w:eastAsia="Book Antiqua" w:hAnsi="Arial" w:cs="Arial"/>
          <w:b/>
          <w:sz w:val="24"/>
          <w:szCs w:val="24"/>
          <w:vertAlign w:val="superscript"/>
        </w:rPr>
        <w:t>3</w:t>
      </w:r>
      <w:r w:rsidR="00D626FD">
        <w:rPr>
          <w:rFonts w:ascii="Arial" w:eastAsia="Book Antiqua" w:hAnsi="Arial" w:cs="Arial"/>
          <w:b/>
          <w:sz w:val="24"/>
          <w:szCs w:val="24"/>
        </w:rPr>
        <w:t>Sulisetijono</w:t>
      </w:r>
    </w:p>
    <w:p w14:paraId="06BD9F85" w14:textId="2AF76B88" w:rsidR="00E45447" w:rsidRPr="00B55A4F" w:rsidRDefault="00FC2C13">
      <w:pPr>
        <w:spacing w:after="0" w:line="240" w:lineRule="auto"/>
        <w:jc w:val="center"/>
        <w:rPr>
          <w:rFonts w:ascii="Arial" w:eastAsia="Book Antiqua" w:hAnsi="Arial" w:cs="Arial"/>
          <w:b/>
          <w:sz w:val="16"/>
          <w:szCs w:val="16"/>
        </w:rPr>
      </w:pPr>
      <w:r w:rsidRPr="00FC2C13">
        <w:rPr>
          <w:rFonts w:ascii="Arial" w:eastAsia="Book Antiqua" w:hAnsi="Arial" w:cs="Arial"/>
          <w:color w:val="000000"/>
          <w:sz w:val="20"/>
          <w:szCs w:val="20"/>
          <w:vertAlign w:val="superscript"/>
          <w:lang w:val="en-US"/>
        </w:rPr>
        <w:t>1,2</w:t>
      </w:r>
      <w:r w:rsidR="00E53E5F">
        <w:rPr>
          <w:rFonts w:ascii="Arial" w:eastAsia="Book Antiqua" w:hAnsi="Arial" w:cs="Arial"/>
          <w:color w:val="000000"/>
          <w:sz w:val="20"/>
          <w:szCs w:val="20"/>
          <w:vertAlign w:val="superscript"/>
          <w:lang w:val="en-US"/>
        </w:rPr>
        <w:t>,3</w:t>
      </w:r>
      <w:r>
        <w:rPr>
          <w:rFonts w:ascii="Arial" w:eastAsia="Book Antiqua" w:hAnsi="Arial" w:cs="Arial"/>
          <w:color w:val="000000"/>
          <w:sz w:val="20"/>
          <w:szCs w:val="20"/>
          <w:lang w:val="en-US"/>
        </w:rPr>
        <w:t>P</w:t>
      </w:r>
      <w:r w:rsidR="00051A99">
        <w:rPr>
          <w:rFonts w:ascii="Arial" w:eastAsia="Book Antiqua" w:hAnsi="Arial" w:cs="Arial"/>
          <w:color w:val="000000"/>
          <w:sz w:val="20"/>
          <w:szCs w:val="20"/>
          <w:lang w:val="en-US"/>
        </w:rPr>
        <w:t>rogram Studi P</w:t>
      </w:r>
      <w:r>
        <w:rPr>
          <w:rFonts w:ascii="Arial" w:eastAsia="Book Antiqua" w:hAnsi="Arial" w:cs="Arial"/>
          <w:color w:val="000000"/>
          <w:sz w:val="20"/>
          <w:szCs w:val="20"/>
          <w:lang w:val="en-US"/>
        </w:rPr>
        <w:t>endidikan Biologi</w:t>
      </w:r>
      <w:r w:rsidR="00A87B03" w:rsidRPr="00B55A4F">
        <w:rPr>
          <w:rFonts w:ascii="Arial" w:eastAsia="Book Antiqua" w:hAnsi="Arial" w:cs="Arial"/>
          <w:color w:val="000000"/>
          <w:sz w:val="20"/>
          <w:szCs w:val="20"/>
        </w:rPr>
        <w:t>, Fa</w:t>
      </w:r>
      <w:r w:rsidR="00051A99">
        <w:rPr>
          <w:rFonts w:ascii="Arial" w:eastAsia="Book Antiqua" w:hAnsi="Arial" w:cs="Arial"/>
          <w:color w:val="000000"/>
          <w:sz w:val="20"/>
          <w:szCs w:val="20"/>
          <w:lang w:val="en-US"/>
        </w:rPr>
        <w:t xml:space="preserve">kultas </w:t>
      </w:r>
      <w:r w:rsidR="00E53E5F">
        <w:rPr>
          <w:rFonts w:ascii="Arial" w:eastAsia="Book Antiqua" w:hAnsi="Arial" w:cs="Arial"/>
          <w:color w:val="000000"/>
          <w:sz w:val="20"/>
          <w:szCs w:val="20"/>
          <w:lang w:val="en-US"/>
        </w:rPr>
        <w:t>Matematika dan Ilmu Pengetahuan Alam</w:t>
      </w:r>
      <w:r w:rsidR="00051A99">
        <w:rPr>
          <w:rFonts w:ascii="Arial" w:eastAsia="Book Antiqua" w:hAnsi="Arial" w:cs="Arial"/>
          <w:color w:val="000000"/>
          <w:sz w:val="20"/>
          <w:szCs w:val="20"/>
          <w:lang w:val="en-US"/>
        </w:rPr>
        <w:t xml:space="preserve">, Universitas </w:t>
      </w:r>
      <w:r w:rsidR="00E53E5F">
        <w:rPr>
          <w:rFonts w:ascii="Arial" w:eastAsia="Book Antiqua" w:hAnsi="Arial" w:cs="Arial"/>
          <w:color w:val="000000"/>
          <w:sz w:val="20"/>
          <w:szCs w:val="20"/>
          <w:lang w:val="en-US"/>
        </w:rPr>
        <w:t>Negeri Malang</w:t>
      </w:r>
      <w:r w:rsidR="00051A99">
        <w:rPr>
          <w:rFonts w:ascii="Arial" w:eastAsia="Book Antiqua" w:hAnsi="Arial" w:cs="Arial"/>
          <w:color w:val="000000"/>
          <w:sz w:val="20"/>
          <w:szCs w:val="20"/>
          <w:lang w:val="en-US"/>
        </w:rPr>
        <w:t xml:space="preserve">, </w:t>
      </w:r>
      <w:r w:rsidR="00E53E5F">
        <w:rPr>
          <w:rFonts w:ascii="Arial" w:eastAsia="Book Antiqua" w:hAnsi="Arial" w:cs="Arial"/>
          <w:color w:val="000000"/>
          <w:sz w:val="20"/>
          <w:szCs w:val="20"/>
          <w:lang w:val="en-US"/>
        </w:rPr>
        <w:t>Malang</w:t>
      </w:r>
      <w:r w:rsidR="00051A99">
        <w:rPr>
          <w:rFonts w:ascii="Arial" w:eastAsia="Book Antiqua" w:hAnsi="Arial" w:cs="Arial"/>
          <w:color w:val="000000"/>
          <w:sz w:val="20"/>
          <w:szCs w:val="20"/>
          <w:lang w:val="en-US"/>
        </w:rPr>
        <w:t xml:space="preserve">, </w:t>
      </w:r>
      <w:r w:rsidR="00A87B03" w:rsidRPr="00B55A4F">
        <w:rPr>
          <w:rFonts w:ascii="Arial" w:eastAsia="Book Antiqua" w:hAnsi="Arial" w:cs="Arial"/>
          <w:color w:val="000000"/>
          <w:sz w:val="20"/>
          <w:szCs w:val="20"/>
        </w:rPr>
        <w:t>Indonesia</w:t>
      </w:r>
    </w:p>
    <w:p w14:paraId="39A080DD" w14:textId="4A7827F1" w:rsidR="00E45447" w:rsidRPr="009F11EA" w:rsidRDefault="00A87B03">
      <w:pPr>
        <w:spacing w:after="0" w:line="240" w:lineRule="auto"/>
        <w:jc w:val="center"/>
        <w:rPr>
          <w:rFonts w:ascii="Arial" w:eastAsia="Book Antiqua" w:hAnsi="Arial" w:cs="Arial"/>
          <w:i/>
          <w:color w:val="000000"/>
          <w:sz w:val="20"/>
          <w:szCs w:val="20"/>
        </w:rPr>
      </w:pPr>
      <w:r w:rsidRPr="009F11EA">
        <w:rPr>
          <w:rFonts w:ascii="Arial" w:eastAsia="Book Antiqua" w:hAnsi="Arial" w:cs="Arial"/>
          <w:i/>
          <w:color w:val="000000"/>
          <w:sz w:val="20"/>
          <w:szCs w:val="20"/>
        </w:rPr>
        <w:t xml:space="preserve">*Corresponding Author e-mail: </w:t>
      </w:r>
      <w:hyperlink r:id="rId8" w:history="1">
        <w:r w:rsidR="001C21AC" w:rsidRPr="00485557">
          <w:rPr>
            <w:rStyle w:val="Hyperlink"/>
            <w:rFonts w:ascii="Arial" w:eastAsia="Book Antiqua" w:hAnsi="Arial" w:cs="Arial"/>
            <w:i/>
            <w:sz w:val="20"/>
            <w:szCs w:val="20"/>
          </w:rPr>
          <w:t>nofamataro.zebua.2303418@students.um.ac.id</w:t>
        </w:r>
      </w:hyperlink>
    </w:p>
    <w:p w14:paraId="0C77E586" w14:textId="5B2FC289" w:rsidR="00E45447" w:rsidRPr="00116953" w:rsidRDefault="00A87B03">
      <w:pPr>
        <w:jc w:val="center"/>
        <w:rPr>
          <w:rFonts w:ascii="Arial" w:eastAsia="Book Antiqua" w:hAnsi="Arial" w:cs="Arial"/>
          <w:sz w:val="18"/>
          <w:szCs w:val="18"/>
          <w:lang w:val="en-US"/>
        </w:rPr>
      </w:pPr>
      <w:r w:rsidRPr="00116953">
        <w:rPr>
          <w:rFonts w:ascii="Arial" w:eastAsia="Book Antiqua" w:hAnsi="Arial" w:cs="Arial"/>
          <w:i/>
          <w:sz w:val="18"/>
          <w:szCs w:val="18"/>
        </w:rPr>
        <w:t>Received: Month Year; Revised: Month Year; Published: Month Year</w:t>
      </w:r>
      <w:r w:rsidR="00051A99" w:rsidRPr="00116953">
        <w:rPr>
          <w:rFonts w:ascii="Arial" w:eastAsia="Book Antiqua" w:hAnsi="Arial" w:cs="Arial"/>
          <w:i/>
          <w:sz w:val="18"/>
          <w:szCs w:val="18"/>
          <w:lang w:val="en-US"/>
        </w:rPr>
        <w:t xml:space="preserve"> </w:t>
      </w:r>
      <w:r w:rsidR="00051A99" w:rsidRPr="00116953">
        <w:rPr>
          <w:rFonts w:ascii="Arial" w:eastAsia="Book Antiqua" w:hAnsi="Arial" w:cs="Arial"/>
          <w:b/>
          <w:i/>
          <w:color w:val="000000"/>
          <w:sz w:val="18"/>
          <w:szCs w:val="18"/>
        </w:rPr>
        <w:t>(</w:t>
      </w:r>
      <w:r w:rsidR="00051A99" w:rsidRPr="00116953">
        <w:rPr>
          <w:rFonts w:ascii="Arial" w:eastAsia="Book Antiqua" w:hAnsi="Arial" w:cs="Arial"/>
          <w:b/>
          <w:i/>
          <w:color w:val="000000"/>
          <w:sz w:val="18"/>
          <w:szCs w:val="18"/>
          <w:lang w:val="en-US"/>
        </w:rPr>
        <w:t>9</w:t>
      </w:r>
      <w:r w:rsidR="00051A99" w:rsidRPr="00116953">
        <w:rPr>
          <w:rFonts w:ascii="Arial" w:eastAsia="Book Antiqua" w:hAnsi="Arial" w:cs="Arial"/>
          <w:b/>
          <w:i/>
          <w:color w:val="000000"/>
          <w:sz w:val="18"/>
          <w:szCs w:val="18"/>
        </w:rPr>
        <w:t>pt normal italic)</w:t>
      </w:r>
    </w:p>
    <w:p w14:paraId="18E8DE03" w14:textId="77777777" w:rsidR="00E039CD" w:rsidRPr="00E039CD" w:rsidRDefault="00A40F92" w:rsidP="00E039CD">
      <w:pPr>
        <w:spacing w:after="0" w:line="240" w:lineRule="auto"/>
        <w:jc w:val="both"/>
        <w:rPr>
          <w:rFonts w:ascii="Arial" w:hAnsi="Arial" w:cs="Arial"/>
          <w:color w:val="000000" w:themeColor="text1"/>
          <w:sz w:val="18"/>
          <w:szCs w:val="18"/>
        </w:rPr>
      </w:pPr>
      <w:r w:rsidRPr="00B55A4F">
        <w:rPr>
          <w:rFonts w:ascii="Arial" w:eastAsia="Times New Roman" w:hAnsi="Arial" w:cs="Arial"/>
          <w:b/>
          <w:color w:val="000000"/>
          <w:sz w:val="18"/>
          <w:szCs w:val="18"/>
          <w:lang w:val="en-GB"/>
        </w:rPr>
        <w:t>Abstrak</w:t>
      </w:r>
      <w:r w:rsidRPr="00B55A4F">
        <w:rPr>
          <w:rFonts w:ascii="Arial" w:eastAsia="Times New Roman" w:hAnsi="Arial" w:cs="Arial"/>
          <w:color w:val="000000"/>
          <w:sz w:val="18"/>
          <w:szCs w:val="18"/>
          <w:lang w:val="en-GB"/>
        </w:rPr>
        <w:t xml:space="preserve">: </w:t>
      </w:r>
      <w:r w:rsidR="00E039CD" w:rsidRPr="00E039CD">
        <w:rPr>
          <w:rFonts w:ascii="Arial" w:hAnsi="Arial" w:cs="Arial"/>
          <w:color w:val="000000" w:themeColor="text1"/>
          <w:sz w:val="18"/>
          <w:szCs w:val="18"/>
        </w:rPr>
        <w:t>Penelitian ini bertujuan untuk mengeksplorasi tingkat literasi digital AI dan keterampilan berpikir kreatif siswa kelas X SMA, serta hubungan antara keduanya. Metode penelitian menggunakan pendekatan kualitatif dengan studi kasus, melibatkan siswa SMA Negeri 6 Malang. Hasil menunjukkan bahwa literasi digital AI siswa masih rendah, dengan rata-rata 56,94%, terutama dalam memahami cara kerja AI, implikasi etis, dan pemanfaatan AI untuk produktivitas. Keterampilan berpikir kreatif siswa juga rendah, dengan rata-rata 55,14%, khususnya dalam menghasilkan ide orisinal dan fleksibel. Studi ini menemukan bahwa literasi digital AI dan keterampilan berpikir kreatif saling terkait, di mana pemahaman AI dapat mendukung kreativitas, sementara keterampilan berpikir kreatif memungkinkan pemanfaatan AI secara inovatif. Integrasi kurikulum AI, penggunaan alat AI interaktif, dan model pembelajaran direkomendasikan untuk meningkatkan kedua keterampilan ini. Lingkungan belajar yang mendukung eksplorasi, umpan balik positif dari guru, dan motivasi intrinsik siswa juga berperan penting dalam menciptakan sinergi optimal. Penelitian ini memberikan wawasan penting bagi pengembangan pendidikan di era digital, khususnya dalam meningkatkan literasi digital AI dan keterampilan berpikir kreatif siswa.</w:t>
      </w:r>
    </w:p>
    <w:p w14:paraId="6EACF4A8" w14:textId="3899E871" w:rsidR="00A40F92" w:rsidRPr="00B55A4F" w:rsidRDefault="00A40F92" w:rsidP="00A40F92">
      <w:pPr>
        <w:spacing w:after="0"/>
        <w:jc w:val="both"/>
        <w:rPr>
          <w:rFonts w:ascii="Arial" w:eastAsia="Times New Roman" w:hAnsi="Arial" w:cs="Arial"/>
          <w:color w:val="000000"/>
          <w:sz w:val="18"/>
          <w:szCs w:val="18"/>
          <w:lang w:val="en-US"/>
        </w:rPr>
      </w:pPr>
    </w:p>
    <w:p w14:paraId="117A4E80" w14:textId="1F49DEE8" w:rsidR="00B06D65" w:rsidRPr="00B06D65" w:rsidRDefault="00A40F92" w:rsidP="00B06D65">
      <w:pPr>
        <w:spacing w:after="0" w:line="240" w:lineRule="auto"/>
        <w:jc w:val="both"/>
        <w:rPr>
          <w:rFonts w:ascii="Arial" w:hAnsi="Arial" w:cs="Arial"/>
          <w:color w:val="000000" w:themeColor="text1"/>
          <w:sz w:val="18"/>
          <w:szCs w:val="18"/>
        </w:rPr>
      </w:pPr>
      <w:r w:rsidRPr="00454E67">
        <w:rPr>
          <w:rFonts w:ascii="Arial" w:eastAsia="Times New Roman" w:hAnsi="Arial" w:cs="Arial"/>
          <w:b/>
          <w:color w:val="000000"/>
          <w:sz w:val="18"/>
          <w:szCs w:val="18"/>
          <w:lang w:val="en-US"/>
        </w:rPr>
        <w:t>Kata Kunci:</w:t>
      </w:r>
      <w:r w:rsidR="00454E67">
        <w:rPr>
          <w:rFonts w:ascii="Arial" w:eastAsia="Times New Roman" w:hAnsi="Arial" w:cs="Arial"/>
          <w:b/>
          <w:color w:val="000000"/>
          <w:sz w:val="18"/>
          <w:szCs w:val="18"/>
          <w:lang w:val="en-US"/>
        </w:rPr>
        <w:t xml:space="preserve"> </w:t>
      </w:r>
      <w:r w:rsidR="00B06D65" w:rsidRPr="00B06D65">
        <w:rPr>
          <w:rFonts w:ascii="Arial" w:hAnsi="Arial" w:cs="Arial"/>
          <w:color w:val="000000" w:themeColor="text1"/>
          <w:sz w:val="18"/>
          <w:szCs w:val="18"/>
        </w:rPr>
        <w:t xml:space="preserve">literasi digital </w:t>
      </w:r>
      <w:r w:rsidR="00B06D65">
        <w:rPr>
          <w:rFonts w:ascii="Arial" w:hAnsi="Arial" w:cs="Arial"/>
          <w:color w:val="000000" w:themeColor="text1"/>
          <w:sz w:val="18"/>
          <w:szCs w:val="18"/>
        </w:rPr>
        <w:t>AI</w:t>
      </w:r>
      <w:r w:rsidR="00B06D65" w:rsidRPr="00B06D65">
        <w:rPr>
          <w:rFonts w:ascii="Arial" w:hAnsi="Arial" w:cs="Arial"/>
          <w:color w:val="000000" w:themeColor="text1"/>
          <w:sz w:val="18"/>
          <w:szCs w:val="18"/>
        </w:rPr>
        <w:t>, keterampilan berpikir kreatif, pendidikan abad 21, pembelajaran digital</w:t>
      </w:r>
    </w:p>
    <w:p w14:paraId="7C32CCF6" w14:textId="1C224F35" w:rsidR="00A40F92" w:rsidRPr="00B06D65" w:rsidRDefault="00A40F92" w:rsidP="00A40F92">
      <w:pPr>
        <w:jc w:val="both"/>
        <w:rPr>
          <w:rFonts w:ascii="Arial" w:eastAsia="Times New Roman" w:hAnsi="Arial" w:cs="Arial"/>
          <w:b/>
          <w:color w:val="000000"/>
          <w:sz w:val="18"/>
          <w:szCs w:val="18"/>
          <w:lang w:val="en-US"/>
        </w:rPr>
      </w:pPr>
    </w:p>
    <w:p w14:paraId="18504D09" w14:textId="71740EEA" w:rsidR="00A40F92" w:rsidRPr="009062A3" w:rsidRDefault="00A40F92" w:rsidP="00454E67">
      <w:pPr>
        <w:spacing w:after="0" w:line="240" w:lineRule="auto"/>
        <w:jc w:val="both"/>
        <w:rPr>
          <w:rFonts w:ascii="Arial" w:eastAsia="Times New Roman" w:hAnsi="Arial" w:cs="Arial"/>
          <w:bCs/>
          <w:iCs/>
          <w:color w:val="000000"/>
          <w:sz w:val="18"/>
          <w:szCs w:val="18"/>
          <w:lang w:val="en-US"/>
        </w:rPr>
      </w:pPr>
      <w:r w:rsidRPr="00454E67">
        <w:rPr>
          <w:rFonts w:ascii="Arial" w:eastAsia="Times New Roman" w:hAnsi="Arial" w:cs="Arial"/>
          <w:b/>
          <w:i/>
          <w:sz w:val="18"/>
          <w:szCs w:val="18"/>
        </w:rPr>
        <w:t>Abstract</w:t>
      </w:r>
      <w:r w:rsidRPr="009062A3">
        <w:rPr>
          <w:rFonts w:ascii="Arial" w:eastAsia="Times New Roman" w:hAnsi="Arial" w:cs="Arial"/>
          <w:bCs/>
          <w:i/>
          <w:sz w:val="18"/>
          <w:szCs w:val="18"/>
          <w:lang w:val="en-GB"/>
        </w:rPr>
        <w:t xml:space="preserve">: </w:t>
      </w:r>
      <w:r w:rsidR="009062A3" w:rsidRPr="009062A3">
        <w:rPr>
          <w:rFonts w:ascii="Arial" w:eastAsia="Times New Roman" w:hAnsi="Arial" w:cs="Arial"/>
          <w:bCs/>
          <w:i/>
          <w:sz w:val="18"/>
          <w:szCs w:val="18"/>
          <w:lang w:val="en-GB"/>
        </w:rPr>
        <w:t>This study explores the level of AI digital literacy and creative thinking skills of grade X high school students, as well as the relationship between the two. The research method used a qualitative approach with a case study, involving students of SMA Negeri 6 Malang. The results showed that students' AI digital literacy was low, with an average of 56.94%, especially in understanding how AI works, ethical implications, and utilizing AI for productivity. Students' creative thinking skills were also low, with an average of 55.14%, particularly in generating original and flexible ideas. This study found that AI digital literacy and creative thinking skills are interrelated, where understanding AI can support creativity, while creative thinking skills enable innovative utilization of AI. The integration of the AI curriculum, interactive AI tools, and learning models is recommended to enhance both of these skills. Learning environments that support exploration, positive feedback from teachers, and intrinsic motivation of students also play an important role in creating optimal synergy. This research provides important insights for the development of education in the digital era, particularly in improving students' AI digital literacy and creative thinking skills.</w:t>
      </w:r>
    </w:p>
    <w:p w14:paraId="5BA809DD" w14:textId="0F33C35C" w:rsidR="00E45447" w:rsidRPr="00454E67" w:rsidRDefault="00A87B03">
      <w:pPr>
        <w:jc w:val="both"/>
        <w:rPr>
          <w:rFonts w:ascii="Arial" w:eastAsia="Book Antiqua" w:hAnsi="Arial" w:cs="Arial"/>
          <w:i/>
          <w:color w:val="000000"/>
          <w:sz w:val="18"/>
          <w:szCs w:val="18"/>
        </w:rPr>
      </w:pPr>
      <w:r w:rsidRPr="00454E67">
        <w:rPr>
          <w:rFonts w:ascii="Arial" w:eastAsia="Book Antiqua" w:hAnsi="Arial" w:cs="Arial"/>
          <w:b/>
          <w:i/>
          <w:color w:val="000000"/>
          <w:sz w:val="18"/>
          <w:szCs w:val="18"/>
        </w:rPr>
        <w:t>Keywords</w:t>
      </w:r>
      <w:r w:rsidRPr="00454E67">
        <w:rPr>
          <w:rFonts w:ascii="Arial" w:eastAsia="Book Antiqua" w:hAnsi="Arial" w:cs="Arial"/>
          <w:i/>
          <w:color w:val="000000"/>
          <w:sz w:val="18"/>
          <w:szCs w:val="18"/>
        </w:rPr>
        <w:t xml:space="preserve">: </w:t>
      </w:r>
      <w:r w:rsidR="007E43E8" w:rsidRPr="007E43E8">
        <w:rPr>
          <w:rFonts w:ascii="Arial" w:eastAsia="Book Antiqua" w:hAnsi="Arial" w:cs="Arial"/>
          <w:i/>
          <w:color w:val="000000"/>
          <w:sz w:val="18"/>
          <w:szCs w:val="18"/>
        </w:rPr>
        <w:t>AI digital literacy, creative thinking skills, 21st century education, digital learning</w:t>
      </w:r>
    </w:p>
    <w:p w14:paraId="588F5AF2" w14:textId="19F6884D" w:rsidR="00A40F92" w:rsidRPr="009C771C" w:rsidRDefault="00A40F92" w:rsidP="00A40F92">
      <w:pPr>
        <w:pStyle w:val="Header"/>
        <w:tabs>
          <w:tab w:val="center" w:pos="3329"/>
          <w:tab w:val="left" w:pos="5284"/>
        </w:tabs>
        <w:spacing w:line="220" w:lineRule="atLeast"/>
        <w:jc w:val="both"/>
        <w:rPr>
          <w:rStyle w:val="Hyperlink"/>
          <w:rFonts w:ascii="Arial" w:hAnsi="Arial" w:cs="Arial"/>
          <w:sz w:val="18"/>
          <w:szCs w:val="18"/>
        </w:rPr>
      </w:pPr>
      <w:r w:rsidRPr="009C771C">
        <w:rPr>
          <w:rFonts w:ascii="Arial" w:hAnsi="Arial" w:cs="Arial"/>
          <w:b/>
          <w:i/>
          <w:sz w:val="18"/>
          <w:szCs w:val="18"/>
        </w:rPr>
        <w:t>How to Cite</w:t>
      </w:r>
      <w:r w:rsidRPr="009C771C">
        <w:rPr>
          <w:rFonts w:ascii="Arial" w:hAnsi="Arial" w:cs="Arial"/>
          <w:i/>
          <w:sz w:val="18"/>
          <w:szCs w:val="18"/>
        </w:rPr>
        <w:t xml:space="preserve">: </w:t>
      </w:r>
      <w:r w:rsidRPr="009C771C">
        <w:rPr>
          <w:rFonts w:ascii="Arial" w:hAnsi="Arial" w:cs="Arial"/>
          <w:sz w:val="18"/>
          <w:szCs w:val="18"/>
        </w:rPr>
        <w:t xml:space="preserve">First author., Second author., &amp; amp; Third author. (20xx). The title. </w:t>
      </w:r>
      <w:r w:rsidR="00454E67" w:rsidRPr="009C771C">
        <w:rPr>
          <w:rFonts w:ascii="Arial" w:eastAsia="Times New Roman" w:hAnsi="Arial" w:cs="Arial"/>
          <w:bCs/>
          <w:i/>
          <w:sz w:val="18"/>
          <w:szCs w:val="18"/>
        </w:rPr>
        <w:t>Bioscientist</w:t>
      </w:r>
      <w:r w:rsidRPr="009C771C">
        <w:rPr>
          <w:rFonts w:ascii="Arial" w:eastAsia="Times New Roman" w:hAnsi="Arial" w:cs="Arial"/>
          <w:bCs/>
          <w:i/>
          <w:sz w:val="18"/>
          <w:szCs w:val="18"/>
        </w:rPr>
        <w:t xml:space="preserve">: </w:t>
      </w:r>
      <w:r w:rsidR="00454E67" w:rsidRPr="009C771C">
        <w:rPr>
          <w:rFonts w:ascii="Arial" w:eastAsia="Times New Roman" w:hAnsi="Arial" w:cs="Arial"/>
          <w:bCs/>
          <w:i/>
          <w:sz w:val="18"/>
          <w:szCs w:val="18"/>
        </w:rPr>
        <w:t>Jurnal Ilmiah Biologi</w:t>
      </w:r>
      <w:r w:rsidR="00454E67" w:rsidRPr="009C771C">
        <w:rPr>
          <w:rFonts w:ascii="Arial" w:eastAsia="Times New Roman" w:hAnsi="Arial" w:cs="Arial"/>
          <w:bCs/>
          <w:sz w:val="18"/>
          <w:szCs w:val="18"/>
        </w:rPr>
        <w:t>,</w:t>
      </w:r>
      <w:r w:rsidRPr="009C771C">
        <w:rPr>
          <w:rStyle w:val="Emphasis"/>
          <w:rFonts w:ascii="Arial" w:hAnsi="Arial" w:cs="Arial"/>
          <w:sz w:val="18"/>
          <w:szCs w:val="18"/>
        </w:rPr>
        <w:t xml:space="preserve"> vol</w:t>
      </w:r>
      <w:r w:rsidRPr="009C771C">
        <w:rPr>
          <w:rFonts w:ascii="Arial" w:hAnsi="Arial" w:cs="Arial"/>
          <w:sz w:val="18"/>
          <w:szCs w:val="18"/>
        </w:rPr>
        <w:t>(no), xx-xx. doi:</w:t>
      </w:r>
      <w:hyperlink r:id="rId9" w:history="1">
        <w:r w:rsidR="009C771C" w:rsidRPr="009C771C">
          <w:rPr>
            <w:rStyle w:val="Hyperlink"/>
            <w:rFonts w:ascii="Arial" w:hAnsi="Arial" w:cs="Arial"/>
            <w:sz w:val="18"/>
            <w:szCs w:val="18"/>
            <w:shd w:val="clear" w:color="auto" w:fill="FFFFFF"/>
          </w:rPr>
          <w:t>https://doi.org/10.33394/bioscientist.v13i1.xxxxx</w:t>
        </w:r>
      </w:hyperlink>
    </w:p>
    <w:p w14:paraId="0EA0D2D4" w14:textId="77777777" w:rsidR="00A40F92" w:rsidRPr="00B55A4F" w:rsidRDefault="00A40F92" w:rsidP="00A40F92">
      <w:pPr>
        <w:spacing w:after="0" w:line="240" w:lineRule="auto"/>
        <w:jc w:val="both"/>
        <w:rPr>
          <w:rStyle w:val="Hyperlink"/>
          <w:rFonts w:ascii="Arial" w:hAnsi="Arial" w:cs="Arial"/>
          <w:sz w:val="20"/>
        </w:rPr>
      </w:pPr>
    </w:p>
    <w:tbl>
      <w:tblPr>
        <w:tblStyle w:val="TableGrid"/>
        <w:tblW w:w="908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6"/>
        <w:gridCol w:w="4829"/>
      </w:tblGrid>
      <w:tr w:rsidR="00A40F92" w:rsidRPr="00B55A4F" w14:paraId="4F5F9DB7" w14:textId="77777777" w:rsidTr="009C771C">
        <w:tc>
          <w:tcPr>
            <w:tcW w:w="4256" w:type="dxa"/>
            <w:tcBorders>
              <w:bottom w:val="single" w:sz="24" w:space="0" w:color="A8D08D" w:themeColor="accent6" w:themeTint="99"/>
            </w:tcBorders>
          </w:tcPr>
          <w:p w14:paraId="4FFFC588" w14:textId="398F60AF" w:rsidR="00A40F92" w:rsidRPr="009C771C" w:rsidRDefault="00A40F92" w:rsidP="00942191">
            <w:pPr>
              <w:jc w:val="both"/>
              <w:rPr>
                <w:rStyle w:val="Hyperlink"/>
                <w:rFonts w:ascii="Arial" w:hAnsi="Arial" w:cs="Arial"/>
                <w:sz w:val="16"/>
                <w:lang w:val="en-US"/>
              </w:rPr>
            </w:pPr>
            <w:r w:rsidRPr="00B55A4F">
              <w:rPr>
                <w:rFonts w:ascii="Arial" w:hAnsi="Arial" w:cs="Arial"/>
                <w:noProof/>
                <w:sz w:val="16"/>
                <w:szCs w:val="16"/>
                <w:lang w:val="en-US"/>
              </w:rPr>
              <w:drawing>
                <wp:inline distT="0" distB="0" distL="0" distR="0" wp14:anchorId="69FA075C" wp14:editId="37F9450A">
                  <wp:extent cx="182888" cy="182888"/>
                  <wp:effectExtent l="0" t="0" r="762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2888" cy="182888"/>
                          </a:xfrm>
                          <a:prstGeom prst="rect">
                            <a:avLst/>
                          </a:prstGeom>
                        </pic:spPr>
                      </pic:pic>
                    </a:graphicData>
                  </a:graphic>
                </wp:inline>
              </w:drawing>
            </w:r>
            <w:r w:rsidR="009C771C" w:rsidRPr="009C771C">
              <w:rPr>
                <w:rStyle w:val="Hyperlink"/>
                <w:rFonts w:ascii="Arial" w:hAnsi="Arial" w:cs="Arial"/>
                <w:color w:val="127EF8"/>
                <w:sz w:val="16"/>
                <w:szCs w:val="18"/>
                <w:shd w:val="clear" w:color="auto" w:fill="FFFFFF"/>
              </w:rPr>
              <w:t>https://doi.org/10.33394/bioscientist.v13i1.</w:t>
            </w:r>
            <w:r w:rsidR="009C771C" w:rsidRPr="009C771C">
              <w:rPr>
                <w:rStyle w:val="Hyperlink"/>
                <w:rFonts w:ascii="Arial" w:hAnsi="Arial" w:cs="Arial"/>
                <w:color w:val="127EF8"/>
                <w:sz w:val="16"/>
                <w:szCs w:val="18"/>
                <w:shd w:val="clear" w:color="auto" w:fill="FFFFFF"/>
                <w:lang w:val="en-US"/>
              </w:rPr>
              <w:t>xxxxx</w:t>
            </w:r>
          </w:p>
          <w:p w14:paraId="4AC4CB7C" w14:textId="2249CE92" w:rsidR="00454E67" w:rsidRPr="00454E67" w:rsidRDefault="00454E67" w:rsidP="00454E67">
            <w:pPr>
              <w:tabs>
                <w:tab w:val="left" w:pos="1127"/>
              </w:tabs>
              <w:rPr>
                <w:rFonts w:ascii="Arial" w:hAnsi="Arial" w:cs="Arial"/>
                <w:sz w:val="16"/>
                <w:szCs w:val="16"/>
              </w:rPr>
            </w:pPr>
            <w:r>
              <w:rPr>
                <w:rFonts w:ascii="Arial" w:hAnsi="Arial" w:cs="Arial"/>
                <w:sz w:val="16"/>
                <w:szCs w:val="16"/>
              </w:rPr>
              <w:tab/>
            </w:r>
          </w:p>
        </w:tc>
        <w:tc>
          <w:tcPr>
            <w:tcW w:w="4829" w:type="dxa"/>
            <w:tcBorders>
              <w:bottom w:val="single" w:sz="24" w:space="0" w:color="A8D08D" w:themeColor="accent6" w:themeTint="99"/>
            </w:tcBorders>
          </w:tcPr>
          <w:p w14:paraId="7ABF1DEC" w14:textId="77777777" w:rsidR="00A40F92" w:rsidRPr="00B55A4F" w:rsidRDefault="00A40F92" w:rsidP="00942191">
            <w:pPr>
              <w:pStyle w:val="Footer"/>
              <w:tabs>
                <w:tab w:val="clear" w:pos="4680"/>
                <w:tab w:val="clear" w:pos="9360"/>
              </w:tabs>
              <w:jc w:val="right"/>
              <w:rPr>
                <w:rFonts w:ascii="Arial" w:hAnsi="Arial" w:cs="Arial"/>
                <w:sz w:val="16"/>
                <w:szCs w:val="16"/>
              </w:rPr>
            </w:pPr>
            <w:r w:rsidRPr="00B55A4F">
              <w:rPr>
                <w:rFonts w:ascii="Arial" w:eastAsia="Times New Roman" w:hAnsi="Arial" w:cs="Arial"/>
                <w:bCs/>
                <w:sz w:val="16"/>
                <w:szCs w:val="16"/>
              </w:rPr>
              <w:t>Copyright</w:t>
            </w:r>
            <w:r w:rsidRPr="00B55A4F">
              <w:rPr>
                <w:rFonts w:ascii="Arial" w:eastAsia="Times New Roman" w:hAnsi="Arial" w:cs="Arial"/>
                <w:bCs/>
                <w:i/>
                <w:sz w:val="16"/>
                <w:szCs w:val="16"/>
              </w:rPr>
              <w:t>©</w:t>
            </w:r>
            <w:r w:rsidRPr="00B55A4F">
              <w:rPr>
                <w:rFonts w:ascii="Arial" w:eastAsia="Times New Roman" w:hAnsi="Arial" w:cs="Arial"/>
                <w:bCs/>
                <w:sz w:val="16"/>
                <w:szCs w:val="16"/>
              </w:rPr>
              <w:t xml:space="preserve"> xxxx, First Author et al</w:t>
            </w:r>
          </w:p>
          <w:p w14:paraId="10EBEAB0" w14:textId="77777777" w:rsidR="00A40F92" w:rsidRPr="00B55A4F" w:rsidRDefault="00A40F92" w:rsidP="00942191">
            <w:pPr>
              <w:pStyle w:val="Footer"/>
              <w:tabs>
                <w:tab w:val="clear" w:pos="9360"/>
              </w:tabs>
              <w:jc w:val="right"/>
              <w:rPr>
                <w:rFonts w:ascii="Arial" w:hAnsi="Arial" w:cs="Arial"/>
                <w:sz w:val="16"/>
                <w:szCs w:val="16"/>
              </w:rPr>
            </w:pPr>
            <w:r w:rsidRPr="00B55A4F">
              <w:rPr>
                <w:rFonts w:ascii="Arial" w:hAnsi="Arial" w:cs="Arial"/>
                <w:sz w:val="16"/>
                <w:szCs w:val="16"/>
              </w:rPr>
              <w:t xml:space="preserve">This is an open-access article under the </w:t>
            </w:r>
            <w:hyperlink r:id="rId11" w:history="1">
              <w:r w:rsidRPr="00B55A4F">
                <w:rPr>
                  <w:rFonts w:ascii="Arial" w:hAnsi="Arial" w:cs="Arial"/>
                  <w:color w:val="4472C4" w:themeColor="accent5"/>
                  <w:sz w:val="16"/>
                  <w:szCs w:val="16"/>
                  <w:lang w:val="id-ID"/>
                </w:rPr>
                <w:t>CC</w:t>
              </w:r>
              <w:r w:rsidRPr="00B55A4F">
                <w:rPr>
                  <w:rFonts w:ascii="Arial" w:hAnsi="Arial" w:cs="Arial"/>
                  <w:color w:val="4472C4" w:themeColor="accent5"/>
                  <w:sz w:val="16"/>
                  <w:szCs w:val="16"/>
                </w:rPr>
                <w:t>-BY-SA</w:t>
              </w:r>
              <w:r w:rsidRPr="00B55A4F">
                <w:rPr>
                  <w:rFonts w:ascii="Arial" w:hAnsi="Arial" w:cs="Arial"/>
                  <w:sz w:val="16"/>
                  <w:szCs w:val="16"/>
                  <w:lang w:val="id-ID"/>
                </w:rPr>
                <w:t xml:space="preserve"> License</w:t>
              </w:r>
            </w:hyperlink>
            <w:r w:rsidRPr="00B55A4F">
              <w:rPr>
                <w:rFonts w:ascii="Arial" w:hAnsi="Arial" w:cs="Arial"/>
                <w:sz w:val="16"/>
                <w:szCs w:val="16"/>
              </w:rPr>
              <w:t>.</w:t>
            </w:r>
          </w:p>
          <w:p w14:paraId="45971078" w14:textId="77777777" w:rsidR="00A40F92" w:rsidRPr="00B55A4F" w:rsidRDefault="00A40F92" w:rsidP="00942191">
            <w:pPr>
              <w:jc w:val="right"/>
              <w:rPr>
                <w:rStyle w:val="Hyperlink"/>
                <w:rFonts w:ascii="Arial" w:hAnsi="Arial" w:cs="Arial"/>
                <w:sz w:val="16"/>
                <w:szCs w:val="16"/>
              </w:rPr>
            </w:pPr>
            <w:r w:rsidRPr="00B55A4F">
              <w:rPr>
                <w:rFonts w:ascii="Arial" w:hAnsi="Arial" w:cs="Arial"/>
                <w:noProof/>
                <w:sz w:val="16"/>
                <w:szCs w:val="16"/>
                <w:lang w:val="en-US"/>
              </w:rPr>
              <w:drawing>
                <wp:inline distT="0" distB="0" distL="0" distR="0" wp14:anchorId="70DA6AB2" wp14:editId="063C153F">
                  <wp:extent cx="600075" cy="211390"/>
                  <wp:effectExtent l="0" t="0" r="0" b="0"/>
                  <wp:docPr id="8" name="Picture 8"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248" cy="213917"/>
                          </a:xfrm>
                          <a:prstGeom prst="rect">
                            <a:avLst/>
                          </a:prstGeom>
                          <a:noFill/>
                          <a:ln>
                            <a:noFill/>
                          </a:ln>
                        </pic:spPr>
                      </pic:pic>
                    </a:graphicData>
                  </a:graphic>
                </wp:inline>
              </w:drawing>
            </w:r>
          </w:p>
        </w:tc>
      </w:tr>
    </w:tbl>
    <w:p w14:paraId="22325252" w14:textId="77777777" w:rsidR="00E45447" w:rsidRDefault="00A40F92">
      <w:pPr>
        <w:spacing w:before="240" w:after="0" w:line="240" w:lineRule="auto"/>
        <w:rPr>
          <w:rFonts w:ascii="Arial" w:eastAsia="Book Antiqua" w:hAnsi="Arial" w:cs="Arial"/>
          <w:b/>
          <w:sz w:val="24"/>
          <w:szCs w:val="24"/>
          <w:lang w:val="en-GB"/>
        </w:rPr>
      </w:pPr>
      <w:r w:rsidRPr="00B55A4F">
        <w:rPr>
          <w:rFonts w:ascii="Arial" w:eastAsia="Book Antiqua" w:hAnsi="Arial" w:cs="Arial"/>
          <w:b/>
          <w:sz w:val="24"/>
          <w:szCs w:val="24"/>
          <w:lang w:val="en-GB"/>
        </w:rPr>
        <w:t>PENDAHULUAN</w:t>
      </w:r>
    </w:p>
    <w:p w14:paraId="4E2D6C2E" w14:textId="77777777" w:rsidR="000329B1" w:rsidRPr="000329B1" w:rsidRDefault="000329B1" w:rsidP="00A411CA">
      <w:pPr>
        <w:spacing w:after="0" w:line="240" w:lineRule="auto"/>
        <w:ind w:firstLine="567"/>
        <w:jc w:val="both"/>
        <w:rPr>
          <w:rFonts w:ascii="Arial" w:hAnsi="Arial" w:cs="Arial"/>
          <w:sz w:val="24"/>
          <w:szCs w:val="24"/>
        </w:rPr>
      </w:pPr>
      <w:r w:rsidRPr="000329B1">
        <w:rPr>
          <w:rFonts w:ascii="Arial" w:hAnsi="Arial" w:cs="Arial"/>
          <w:i/>
          <w:iCs/>
          <w:sz w:val="24"/>
          <w:szCs w:val="24"/>
        </w:rPr>
        <w:t>Artificial Intelligence</w:t>
      </w:r>
      <w:r w:rsidRPr="000329B1">
        <w:rPr>
          <w:rFonts w:ascii="Arial" w:hAnsi="Arial" w:cs="Arial"/>
          <w:sz w:val="24"/>
          <w:szCs w:val="24"/>
        </w:rPr>
        <w:t xml:space="preserve"> (AI) telah berkembang pesat dalam beberapa dekade terakhir ini, khususnya dalam bidang pendidikan. AI banyak digunakan untuk meningkatkan efesiensi pembelajaran, memberikan pengalaman belajar secara personal, serta membantu guru dalam menyusun kurikulum yang lebih fleksibel </w:t>
      </w:r>
      <w:sdt>
        <w:sdtPr>
          <w:rPr>
            <w:rFonts w:ascii="Arial" w:hAnsi="Arial" w:cs="Arial"/>
            <w:color w:val="000000"/>
            <w:sz w:val="24"/>
            <w:szCs w:val="24"/>
          </w:rPr>
          <w:tag w:val="MENDELEY_CITATION_v3_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"/>
          <w:id w:val="-1937277769"/>
          <w:placeholder>
            <w:docPart w:val="E02CC9009BCD447592C9DFB6BA9F2E76"/>
          </w:placeholder>
        </w:sdtPr>
        <w:sdtContent>
          <w:r w:rsidRPr="000329B1">
            <w:rPr>
              <w:rFonts w:ascii="Arial" w:hAnsi="Arial" w:cs="Arial"/>
              <w:color w:val="000000"/>
              <w:sz w:val="24"/>
              <w:szCs w:val="24"/>
            </w:rPr>
            <w:t>(Chen et al., 2020; Maghsudi et al., 2021)</w:t>
          </w:r>
        </w:sdtContent>
      </w:sdt>
      <w:r w:rsidRPr="000329B1">
        <w:rPr>
          <w:rFonts w:ascii="Arial" w:hAnsi="Arial" w:cs="Arial"/>
          <w:sz w:val="24"/>
          <w:szCs w:val="24"/>
        </w:rPr>
        <w:t xml:space="preserve"> Perkembangan teknologi AI dalam bidang pendidikan yang sering ditemukan meliputi; pembelajaran adaptif, </w:t>
      </w:r>
      <w:r w:rsidRPr="000329B1">
        <w:rPr>
          <w:rFonts w:ascii="Arial" w:hAnsi="Arial" w:cs="Arial"/>
          <w:i/>
          <w:iCs/>
          <w:sz w:val="24"/>
          <w:szCs w:val="24"/>
        </w:rPr>
        <w:t>Asisten Virtual</w:t>
      </w:r>
      <w:r w:rsidRPr="000329B1">
        <w:rPr>
          <w:rFonts w:ascii="Arial" w:hAnsi="Arial" w:cs="Arial"/>
          <w:sz w:val="24"/>
          <w:szCs w:val="24"/>
        </w:rPr>
        <w:t xml:space="preserve">, </w:t>
      </w:r>
      <w:r w:rsidRPr="000329B1">
        <w:rPr>
          <w:rFonts w:ascii="Arial" w:hAnsi="Arial" w:cs="Arial"/>
          <w:i/>
          <w:iCs/>
          <w:sz w:val="24"/>
          <w:szCs w:val="24"/>
        </w:rPr>
        <w:t>Chatbot</w:t>
      </w:r>
      <w:r w:rsidRPr="000329B1">
        <w:rPr>
          <w:rFonts w:ascii="Arial" w:hAnsi="Arial" w:cs="Arial"/>
          <w:sz w:val="24"/>
          <w:szCs w:val="24"/>
        </w:rPr>
        <w:t xml:space="preserve">, dan asesmen otomatis. Dampak positif AI terhadap pendidikan juga </w:t>
      </w:r>
      <w:r w:rsidRPr="000329B1">
        <w:rPr>
          <w:rFonts w:ascii="Arial" w:hAnsi="Arial" w:cs="Arial"/>
          <w:sz w:val="24"/>
          <w:szCs w:val="24"/>
        </w:rPr>
        <w:lastRenderedPageBreak/>
        <w:t xml:space="preserve">beragam, mulai dari personalia pembelajaran, hingga meningkatkan keterampilan digital siswa yang menjadi salah satu keterampilan penting di era </w:t>
      </w:r>
      <w:r w:rsidRPr="00897633">
        <w:rPr>
          <w:rFonts w:ascii="Arial" w:hAnsi="Arial" w:cs="Arial"/>
          <w:i/>
          <w:iCs/>
          <w:sz w:val="24"/>
          <w:szCs w:val="24"/>
        </w:rPr>
        <w:t>Society</w:t>
      </w:r>
      <w:r w:rsidRPr="000329B1">
        <w:rPr>
          <w:rFonts w:ascii="Arial" w:hAnsi="Arial" w:cs="Arial"/>
          <w:sz w:val="24"/>
          <w:szCs w:val="24"/>
        </w:rPr>
        <w:t xml:space="preserve"> 5.0 </w:t>
      </w:r>
      <w:sdt>
        <w:sdtPr>
          <w:rPr>
            <w:rFonts w:ascii="Arial" w:hAnsi="Arial" w:cs="Arial"/>
            <w:color w:val="000000"/>
            <w:sz w:val="24"/>
            <w:szCs w:val="24"/>
          </w:rPr>
          <w:tag w:val="MENDELEY_CITATION_v3_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"/>
          <w:id w:val="-1277104212"/>
          <w:placeholder>
            <w:docPart w:val="E02CC9009BCD447592C9DFB6BA9F2E76"/>
          </w:placeholder>
        </w:sdtPr>
        <w:sdtContent>
          <w:r w:rsidRPr="000329B1">
            <w:rPr>
              <w:rFonts w:ascii="Arial" w:hAnsi="Arial" w:cs="Arial"/>
              <w:color w:val="000000"/>
              <w:sz w:val="24"/>
              <w:szCs w:val="24"/>
            </w:rPr>
            <w:t>(Rane et al., 2023)</w:t>
          </w:r>
        </w:sdtContent>
      </w:sdt>
      <w:r w:rsidRPr="000329B1">
        <w:rPr>
          <w:rFonts w:ascii="Arial" w:hAnsi="Arial" w:cs="Arial"/>
          <w:sz w:val="24"/>
          <w:szCs w:val="24"/>
        </w:rPr>
        <w:t xml:space="preserve">. Akan tetapi, penggunaan AI harus dilakukan secara seimbang agar tidak menghilangkan aspek pedagogis dan interaksi manusia yang tetap krusial khususnya dalam proses pembelajaran </w:t>
      </w:r>
      <w:sdt>
        <w:sdtPr>
          <w:rPr>
            <w:rFonts w:ascii="Arial" w:hAnsi="Arial" w:cs="Arial"/>
            <w:color w:val="000000"/>
            <w:sz w:val="24"/>
            <w:szCs w:val="24"/>
          </w:rPr>
          <w:tag w:val="MENDELEY_CITATION_v3_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"/>
          <w:id w:val="-346951039"/>
          <w:placeholder>
            <w:docPart w:val="E02CC9009BCD447592C9DFB6BA9F2E76"/>
          </w:placeholder>
        </w:sdtPr>
        <w:sdtContent>
          <w:r w:rsidRPr="000329B1">
            <w:rPr>
              <w:rFonts w:ascii="Arial" w:hAnsi="Arial" w:cs="Arial"/>
              <w:color w:val="000000"/>
              <w:sz w:val="24"/>
              <w:szCs w:val="24"/>
            </w:rPr>
            <w:t>(Khosravi et al., 2022)</w:t>
          </w:r>
        </w:sdtContent>
      </w:sdt>
      <w:r w:rsidRPr="000329B1">
        <w:rPr>
          <w:rFonts w:ascii="Arial" w:hAnsi="Arial" w:cs="Arial"/>
          <w:sz w:val="24"/>
          <w:szCs w:val="24"/>
        </w:rPr>
        <w:t xml:space="preserve">. </w:t>
      </w:r>
    </w:p>
    <w:p w14:paraId="3F9C0783" w14:textId="77777777" w:rsidR="000329B1" w:rsidRPr="000329B1" w:rsidRDefault="000329B1" w:rsidP="00A411CA">
      <w:pPr>
        <w:spacing w:after="0" w:line="240" w:lineRule="auto"/>
        <w:ind w:firstLine="567"/>
        <w:jc w:val="both"/>
        <w:rPr>
          <w:rFonts w:ascii="Arial" w:hAnsi="Arial" w:cs="Arial"/>
          <w:sz w:val="24"/>
          <w:szCs w:val="24"/>
        </w:rPr>
      </w:pPr>
      <w:r w:rsidRPr="000329B1">
        <w:rPr>
          <w:rFonts w:ascii="Arial" w:hAnsi="Arial" w:cs="Arial"/>
          <w:sz w:val="24"/>
          <w:szCs w:val="24"/>
        </w:rPr>
        <w:t xml:space="preserve">Literasi digital AI merujuk pada kemampuan suatu individu dalam memahami, menggunakan, mengevaluasi, dan memanfaatkan teknologi AI secara etis dan bertanggunggjawab </w:t>
      </w:r>
      <w:sdt>
        <w:sdtPr>
          <w:rPr>
            <w:rFonts w:ascii="Arial" w:hAnsi="Arial" w:cs="Arial"/>
            <w:color w:val="000000"/>
            <w:sz w:val="24"/>
            <w:szCs w:val="24"/>
          </w:rPr>
          <w:tag w:val="MENDELEY_CITATION_v3_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"/>
          <w:id w:val="-976598061"/>
          <w:placeholder>
            <w:docPart w:val="E02CC9009BCD447592C9DFB6BA9F2E76"/>
          </w:placeholder>
        </w:sdtPr>
        <w:sdtContent>
          <w:r w:rsidRPr="000329B1">
            <w:rPr>
              <w:rFonts w:ascii="Arial" w:hAnsi="Arial" w:cs="Arial"/>
              <w:color w:val="000000"/>
              <w:sz w:val="24"/>
              <w:szCs w:val="24"/>
            </w:rPr>
            <w:t>(Ng et al., 2021a)</w:t>
          </w:r>
        </w:sdtContent>
      </w:sdt>
      <w:r w:rsidRPr="000329B1">
        <w:rPr>
          <w:rFonts w:ascii="Arial" w:hAnsi="Arial" w:cs="Arial"/>
          <w:sz w:val="24"/>
          <w:szCs w:val="24"/>
        </w:rPr>
        <w:t xml:space="preserve">. Literasi digital AI tidak hanya mencakup pemahaman dasar tentang cara kerja AI, tetapi juga kesadaran akan dampaknya terhadap masyarakat, pendidikan, dan etika. Individu yang memiliki literasi digital AI, mampu memahami konsep dasar AI dan menggunakan teknologi berbasis AI secara efektif dalam kehidupan sehari-hari, menganalisis informasi yang dihasilkan oleh AI dengan kritis dan menilai secara etis dari luaran yang dihasilkan oleh AI itu sendiri </w:t>
      </w:r>
      <w:sdt>
        <w:sdtPr>
          <w:rPr>
            <w:rFonts w:ascii="Arial" w:hAnsi="Arial" w:cs="Arial"/>
            <w:color w:val="000000"/>
            <w:sz w:val="24"/>
            <w:szCs w:val="24"/>
          </w:rPr>
          <w:tag w:val="MENDELEY_CITATION_v3_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"/>
          <w:id w:val="-750040586"/>
          <w:placeholder>
            <w:docPart w:val="E02CC9009BCD447592C9DFB6BA9F2E76"/>
          </w:placeholder>
        </w:sdtPr>
        <w:sdtContent>
          <w:r w:rsidRPr="000329B1">
            <w:rPr>
              <w:rFonts w:ascii="Arial" w:eastAsia="Times New Roman" w:hAnsi="Arial" w:cs="Arial"/>
              <w:color w:val="000000"/>
              <w:sz w:val="24"/>
              <w:szCs w:val="24"/>
            </w:rPr>
            <w:t>(Celik, 2023; Long &amp; Magerko, 2020)</w:t>
          </w:r>
        </w:sdtContent>
      </w:sdt>
      <w:r w:rsidRPr="000329B1">
        <w:rPr>
          <w:rFonts w:ascii="Arial" w:hAnsi="Arial" w:cs="Arial"/>
          <w:sz w:val="24"/>
          <w:szCs w:val="24"/>
        </w:rPr>
        <w:t xml:space="preserve">. Di era </w:t>
      </w:r>
      <w:r w:rsidRPr="000329B1">
        <w:rPr>
          <w:rFonts w:ascii="Arial" w:hAnsi="Arial" w:cs="Arial"/>
          <w:i/>
          <w:iCs/>
          <w:sz w:val="24"/>
          <w:szCs w:val="24"/>
        </w:rPr>
        <w:t>Society</w:t>
      </w:r>
      <w:r w:rsidRPr="000329B1">
        <w:rPr>
          <w:rFonts w:ascii="Arial" w:hAnsi="Arial" w:cs="Arial"/>
          <w:sz w:val="24"/>
          <w:szCs w:val="24"/>
        </w:rPr>
        <w:t xml:space="preserve"> 5.0, AI telah mengubah cara manusia bekerja, belajar, dan berikteraksi. Oleh karena itu, literasi digital AI menjadi keterampilan fundamental yang mendukung berbagai aspek kehidupan, seperti; kesiapan terhadap transformasi digital, peningkatan keterampilan berpikir kritis dan pemecahan masalah, pemberdayaan dalam menggunakan AI secara bertanggungjawab dan mendukung inovasi dan kreativitas. </w:t>
      </w:r>
    </w:p>
    <w:p w14:paraId="5FD90E85" w14:textId="019889AE" w:rsidR="000329B1" w:rsidRPr="000329B1" w:rsidRDefault="000329B1" w:rsidP="00A411CA">
      <w:pPr>
        <w:spacing w:after="0" w:line="240" w:lineRule="auto"/>
        <w:ind w:firstLine="567"/>
        <w:jc w:val="both"/>
        <w:rPr>
          <w:rFonts w:ascii="Arial" w:hAnsi="Arial" w:cs="Arial"/>
          <w:sz w:val="24"/>
          <w:szCs w:val="24"/>
        </w:rPr>
      </w:pPr>
      <w:r w:rsidRPr="000329B1">
        <w:rPr>
          <w:rFonts w:ascii="Arial" w:hAnsi="Arial" w:cs="Arial"/>
          <w:sz w:val="24"/>
          <w:szCs w:val="24"/>
        </w:rPr>
        <w:t>Literasi digital AI adalah kompetensi esensial abad ke-21 yang harus dimiliki oleh setiap individu untuk beradaptasi dengan perubahan teknologi yang cepat. Dengan pemahaman yang baik tentang AI, masyarakat dapat memanfaatkannya secara optimal, mengurangi risiko penyalahgunaan, serta meningkatkan inovasi dan daya saing di era digital. Oleh karena itu, pendidikan dan pelatihan AI harus diperluas agar setiap orang dapat</w:t>
      </w:r>
      <w:r w:rsidR="000E63C3">
        <w:rPr>
          <w:rFonts w:ascii="Arial" w:hAnsi="Arial" w:cs="Arial"/>
          <w:sz w:val="24"/>
          <w:szCs w:val="24"/>
        </w:rPr>
        <w:t xml:space="preserve"> </w:t>
      </w:r>
      <w:r w:rsidRPr="000329B1">
        <w:rPr>
          <w:rFonts w:ascii="Arial" w:hAnsi="Arial" w:cs="Arial"/>
          <w:sz w:val="24"/>
          <w:szCs w:val="24"/>
        </w:rPr>
        <w:t xml:space="preserve">berkontribusi dalam ekosistem digital yang semakin berkembang </w:t>
      </w:r>
      <w:sdt>
        <w:sdtPr>
          <w:rPr>
            <w:rFonts w:ascii="Arial" w:hAnsi="Arial" w:cs="Arial"/>
            <w:color w:val="000000"/>
            <w:sz w:val="24"/>
            <w:szCs w:val="24"/>
          </w:rPr>
          <w:tag w:val="MENDELEY_CITATION_v3_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"/>
          <w:id w:val="1290396870"/>
          <w:placeholder>
            <w:docPart w:val="E02CC9009BCD447592C9DFB6BA9F2E76"/>
          </w:placeholder>
        </w:sdtPr>
        <w:sdtContent>
          <w:r w:rsidRPr="000329B1">
            <w:rPr>
              <w:rFonts w:ascii="Arial" w:hAnsi="Arial" w:cs="Arial"/>
              <w:color w:val="000000"/>
              <w:sz w:val="24"/>
              <w:szCs w:val="24"/>
            </w:rPr>
            <w:t>(Abulibdeh et al., 2024)</w:t>
          </w:r>
        </w:sdtContent>
      </w:sdt>
      <w:r w:rsidRPr="000329B1">
        <w:rPr>
          <w:rFonts w:ascii="Arial" w:hAnsi="Arial" w:cs="Arial"/>
          <w:sz w:val="24"/>
          <w:szCs w:val="24"/>
        </w:rPr>
        <w:t>.</w:t>
      </w:r>
    </w:p>
    <w:p w14:paraId="250EEDAB" w14:textId="77777777" w:rsidR="000329B1" w:rsidRPr="000329B1" w:rsidRDefault="000329B1" w:rsidP="00A411CA">
      <w:pPr>
        <w:pStyle w:val="NormalWeb"/>
        <w:spacing w:before="0" w:beforeAutospacing="0" w:after="0" w:afterAutospacing="0"/>
        <w:ind w:firstLine="567"/>
        <w:jc w:val="both"/>
        <w:rPr>
          <w:rFonts w:cs="Arial"/>
          <w:sz w:val="24"/>
        </w:rPr>
      </w:pPr>
      <w:r w:rsidRPr="000329B1">
        <w:rPr>
          <w:rStyle w:val="Strong"/>
          <w:rFonts w:eastAsiaTheme="majorEastAsia" w:cs="Arial"/>
          <w:b w:val="0"/>
          <w:bCs w:val="0"/>
          <w:sz w:val="24"/>
        </w:rPr>
        <w:t>Selain literasi digital AI, keterampilan berpikir kreatif juga sangat penting. Keterampilan berpikir kreatif</w:t>
      </w:r>
      <w:r w:rsidRPr="000329B1">
        <w:rPr>
          <w:rFonts w:cs="Arial"/>
          <w:sz w:val="24"/>
        </w:rPr>
        <w:t xml:space="preserve"> adalah kemampuan untuk menghasilkan ide baru, memecahkan masalah dengan pendekatan inovatif, dan melihat berbagai kemungkinan dalam suatu situasi </w:t>
      </w:r>
      <w:sdt>
        <w:sdtPr>
          <w:rPr>
            <w:rFonts w:cs="Arial"/>
            <w:color w:val="000000"/>
            <w:sz w:val="24"/>
          </w:rPr>
          <w:tag w:val="MENDELEY_CITATION_v3_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"/>
          <w:id w:val="-422577201"/>
          <w:placeholder>
            <w:docPart w:val="E02CC9009BCD447592C9DFB6BA9F2E76"/>
          </w:placeholder>
        </w:sdtPr>
        <w:sdtContent>
          <w:r w:rsidRPr="000329B1">
            <w:rPr>
              <w:rFonts w:cs="Arial"/>
              <w:color w:val="000000"/>
              <w:sz w:val="24"/>
            </w:rPr>
            <w:t>(Muslihasari et al., 2024)</w:t>
          </w:r>
        </w:sdtContent>
      </w:sdt>
      <w:r w:rsidRPr="000329B1">
        <w:rPr>
          <w:rFonts w:cs="Arial"/>
          <w:sz w:val="24"/>
        </w:rPr>
        <w:t>. Kreativitas sering dikaitkan dengan fleksibilitas berpikir, eksplorasi solusi yang tidak konvensional, serta kemampuan menghubungkan konsep-konsep yang tampaknya tidak terkait. Penguasaan literasi digital AI dapat memperkaya dan mendukung keterampilan berpikir kreatif dalam berbagai aspek, seperti:</w:t>
      </w:r>
      <w:r w:rsidRPr="000329B1">
        <w:rPr>
          <w:rFonts w:eastAsiaTheme="minorHAnsi" w:cs="Arial"/>
          <w:kern w:val="2"/>
          <w:sz w:val="24"/>
          <w14:ligatures w14:val="standardContextual"/>
        </w:rPr>
        <w:t xml:space="preserve"> </w:t>
      </w:r>
      <w:r w:rsidRPr="000329B1">
        <w:rPr>
          <w:rFonts w:cs="Arial"/>
          <w:sz w:val="24"/>
        </w:rPr>
        <w:t xml:space="preserve">membantu guru dan siswa dalam menciptakan metode pembelajaran yang lebih interaktif dan kreatif, misalnya dengan pembelajaran berbasis proyek </w:t>
      </w:r>
      <w:sdt>
        <w:sdtPr>
          <w:rPr>
            <w:rFonts w:cs="Arial"/>
            <w:color w:val="000000"/>
            <w:sz w:val="24"/>
          </w:rPr>
          <w:tag w:val="MENDELEY_CITATION_v3_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"/>
          <w:id w:val="1984729206"/>
          <w:placeholder>
            <w:docPart w:val="E02CC9009BCD447592C9DFB6BA9F2E76"/>
          </w:placeholder>
        </w:sdtPr>
        <w:sdtContent>
          <w:r w:rsidRPr="000329B1">
            <w:rPr>
              <w:rFonts w:cs="Arial"/>
              <w:color w:val="000000"/>
              <w:sz w:val="24"/>
            </w:rPr>
            <w:t>(Suwistika et al., 2024)</w:t>
          </w:r>
        </w:sdtContent>
      </w:sdt>
      <w:r w:rsidRPr="000329B1">
        <w:rPr>
          <w:rFonts w:cs="Arial"/>
          <w:sz w:val="24"/>
        </w:rPr>
        <w:t xml:space="preserve">. </w:t>
      </w:r>
    </w:p>
    <w:p w14:paraId="48C07B6F" w14:textId="77777777" w:rsidR="000329B1" w:rsidRPr="000329B1" w:rsidRDefault="000329B1" w:rsidP="00A411CA">
      <w:pPr>
        <w:pStyle w:val="NormalWeb"/>
        <w:spacing w:before="0" w:beforeAutospacing="0" w:after="0" w:afterAutospacing="0"/>
        <w:ind w:firstLine="567"/>
        <w:jc w:val="both"/>
        <w:rPr>
          <w:rFonts w:cs="Arial"/>
          <w:sz w:val="24"/>
        </w:rPr>
      </w:pPr>
      <w:r w:rsidRPr="000329B1">
        <w:rPr>
          <w:rFonts w:cs="Arial"/>
          <w:sz w:val="24"/>
        </w:rPr>
        <w:t xml:space="preserve">Literasi digital AI menjadi kompetensi krusial di era </w:t>
      </w:r>
      <w:r w:rsidRPr="000329B1">
        <w:rPr>
          <w:rFonts w:cs="Arial"/>
          <w:i/>
          <w:iCs/>
          <w:sz w:val="24"/>
        </w:rPr>
        <w:t>society</w:t>
      </w:r>
      <w:r w:rsidRPr="000329B1">
        <w:rPr>
          <w:rFonts w:cs="Arial"/>
          <w:sz w:val="24"/>
        </w:rPr>
        <w:t xml:space="preserve"> 5.0. Namun, penelitian tentang literasi digital AI di kalangan siswa SMA masih terbatas, terutama di negara berkembang. Menurut penelitian yang dilakukan oleh </w:t>
      </w:r>
      <w:sdt>
        <w:sdtPr>
          <w:rPr>
            <w:rFonts w:cs="Arial"/>
            <w:color w:val="000000"/>
            <w:sz w:val="24"/>
          </w:rPr>
          <w:tag w:val="MENDELEY_CITATION_v3_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"/>
          <w:id w:val="-584147047"/>
          <w:placeholder>
            <w:docPart w:val="E02CC9009BCD447592C9DFB6BA9F2E76"/>
          </w:placeholder>
        </w:sdtPr>
        <w:sdtContent>
          <w:r w:rsidRPr="000329B1">
            <w:rPr>
              <w:rFonts w:cs="Arial"/>
              <w:color w:val="000000"/>
              <w:sz w:val="24"/>
            </w:rPr>
            <w:t>(Ng et al., 2024)</w:t>
          </w:r>
        </w:sdtContent>
      </w:sdt>
      <w:r w:rsidRPr="000329B1">
        <w:rPr>
          <w:rFonts w:cs="Arial"/>
          <w:sz w:val="24"/>
        </w:rPr>
        <w:t>, literasi digital AI masih belum menjadi fokus utama dalam kurikulum pendidikan menengah di banyak negara</w:t>
      </w:r>
      <w:r w:rsidRPr="000329B1">
        <w:rPr>
          <w:rFonts w:cs="Arial"/>
          <w:color w:val="000000" w:themeColor="text1"/>
          <w:sz w:val="24"/>
        </w:rPr>
        <w:t xml:space="preserve">. </w:t>
      </w:r>
      <w:sdt>
        <w:sdtPr>
          <w:rPr>
            <w:rFonts w:cs="Arial"/>
            <w:color w:val="000000"/>
            <w:sz w:val="24"/>
          </w:rPr>
          <w:tag w:val="MENDELEY_CITATION_v3_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"/>
          <w:id w:val="-401206777"/>
          <w:placeholder>
            <w:docPart w:val="E02CC9009BCD447592C9DFB6BA9F2E76"/>
          </w:placeholder>
        </w:sdtPr>
        <w:sdtContent>
          <w:r w:rsidRPr="000329B1">
            <w:rPr>
              <w:rFonts w:cs="Arial"/>
              <w:color w:val="000000"/>
              <w:sz w:val="24"/>
            </w:rPr>
            <w:t>Adel (2024)</w:t>
          </w:r>
        </w:sdtContent>
      </w:sdt>
      <w:r w:rsidRPr="000329B1">
        <w:rPr>
          <w:rFonts w:cs="Arial"/>
          <w:sz w:val="24"/>
        </w:rPr>
        <w:t>, juga menyoroti negara-negara berkembang, termasuk di Asia Tenggara, masih tertinggal dalam mengadopsi literasi digital AI di tingkat sekolah menengah. Faktor seperti kurangnya infrastruktur, pelatihan guru, dan sumber daya menjadi penghambat utama.</w:t>
      </w:r>
    </w:p>
    <w:p w14:paraId="356A8AE3" w14:textId="77777777" w:rsidR="00702FBC" w:rsidRDefault="000329B1" w:rsidP="00702FBC">
      <w:pPr>
        <w:spacing w:after="0" w:line="240" w:lineRule="auto"/>
        <w:ind w:firstLine="567"/>
        <w:jc w:val="both"/>
        <w:rPr>
          <w:rFonts w:ascii="Arial" w:hAnsi="Arial" w:cs="Arial"/>
          <w:color w:val="000000" w:themeColor="text1"/>
          <w:sz w:val="24"/>
          <w:szCs w:val="24"/>
        </w:rPr>
      </w:pPr>
      <w:r w:rsidRPr="000329B1">
        <w:rPr>
          <w:rFonts w:ascii="Arial" w:hAnsi="Arial" w:cs="Arial"/>
          <w:color w:val="000000" w:themeColor="text1"/>
          <w:sz w:val="24"/>
          <w:szCs w:val="24"/>
        </w:rPr>
        <w:t xml:space="preserve">Di Indonesia, minimnya penelitian tentang literasi digital AI di kalangan siswa SMA bahkan lebih terasa. Kurikulum pendidikan di Indonesia belum secara eksplisit memasukkan literasi digital AI sebagai kompetensi inti </w:t>
      </w:r>
      <w:sdt>
        <w:sdtPr>
          <w:rPr>
            <w:rFonts w:ascii="Arial" w:hAnsi="Arial" w:cs="Arial"/>
            <w:color w:val="000000"/>
            <w:sz w:val="24"/>
            <w:szCs w:val="24"/>
          </w:rPr>
          <w:tag w:val="MENDELEY_CITATION_v3_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"/>
          <w:id w:val="1044638336"/>
          <w:placeholder>
            <w:docPart w:val="A4AD9F938B0947F0AA147DB676F928C6"/>
          </w:placeholder>
        </w:sdtPr>
        <w:sdtContent>
          <w:r w:rsidRPr="000329B1">
            <w:rPr>
              <w:rFonts w:ascii="Arial" w:hAnsi="Arial" w:cs="Arial"/>
              <w:color w:val="000000"/>
              <w:sz w:val="24"/>
              <w:szCs w:val="24"/>
            </w:rPr>
            <w:t>(Muawanah et al., 2024)</w:t>
          </w:r>
        </w:sdtContent>
      </w:sdt>
      <w:r w:rsidRPr="000329B1">
        <w:rPr>
          <w:rFonts w:ascii="Arial" w:hAnsi="Arial" w:cs="Arial"/>
          <w:color w:val="000000" w:themeColor="text1"/>
          <w:sz w:val="24"/>
          <w:szCs w:val="24"/>
        </w:rPr>
        <w:t xml:space="preserve">. Fokus masih pada literasi digital dasar, seperti penggunaan komputer dan internet, bukan AI. Sekolah menengah di Indonesia yang memiliki akses memadai ke teknologi AI, seperti perangkat lunak atau platform pembelajaran berbasis AI masih sedikit. Ketertinggalan </w:t>
      </w:r>
      <w:r w:rsidRPr="000329B1">
        <w:rPr>
          <w:rFonts w:ascii="Arial" w:hAnsi="Arial" w:cs="Arial"/>
          <w:color w:val="000000" w:themeColor="text1"/>
          <w:sz w:val="24"/>
          <w:szCs w:val="24"/>
        </w:rPr>
        <w:lastRenderedPageBreak/>
        <w:t xml:space="preserve">layanan teknologi yang sangat jauh lebih terasa di daerah pedesaan. Guru di Indonesia masih belum memiliki pemahaman yang memadai tentang AI, sehingga sulit untuk mengajarkan literasi digital AI kepada siswa. Sebagian besar penelitian fokus pada literasi digital umum atau penggunaan teknologi informasi, bukan AI secara spesifik </w:t>
      </w:r>
      <w:sdt>
        <w:sdtPr>
          <w:rPr>
            <w:rFonts w:ascii="Arial" w:hAnsi="Arial" w:cs="Arial"/>
            <w:color w:val="000000"/>
            <w:sz w:val="24"/>
            <w:szCs w:val="24"/>
          </w:rPr>
          <w:tag w:val="MENDELEY_CITATION_v3_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"/>
          <w:id w:val="-1130620287"/>
          <w:placeholder>
            <w:docPart w:val="E02CC9009BCD447592C9DFB6BA9F2E76"/>
          </w:placeholder>
        </w:sdtPr>
        <w:sdtContent>
          <w:r w:rsidRPr="000329B1">
            <w:rPr>
              <w:rFonts w:ascii="Arial" w:hAnsi="Arial" w:cs="Arial"/>
              <w:color w:val="000000"/>
              <w:sz w:val="24"/>
              <w:szCs w:val="24"/>
            </w:rPr>
            <w:t>(Sari et al., 2024)</w:t>
          </w:r>
        </w:sdtContent>
      </w:sdt>
      <w:r w:rsidRPr="000329B1">
        <w:rPr>
          <w:rFonts w:ascii="Arial" w:hAnsi="Arial" w:cs="Arial"/>
          <w:color w:val="000000"/>
          <w:sz w:val="24"/>
          <w:szCs w:val="24"/>
        </w:rPr>
        <w:t>.</w:t>
      </w:r>
    </w:p>
    <w:p w14:paraId="1C2B8F84" w14:textId="4871161F" w:rsidR="000329B1" w:rsidRDefault="000329B1" w:rsidP="00702FBC">
      <w:pPr>
        <w:spacing w:after="0" w:line="240" w:lineRule="auto"/>
        <w:ind w:firstLine="567"/>
        <w:jc w:val="both"/>
        <w:rPr>
          <w:rFonts w:ascii="Arial" w:hAnsi="Arial" w:cs="Arial"/>
          <w:color w:val="000000" w:themeColor="text1"/>
          <w:sz w:val="24"/>
          <w:szCs w:val="24"/>
        </w:rPr>
      </w:pPr>
      <w:r w:rsidRPr="000329B1">
        <w:rPr>
          <w:rFonts w:ascii="Arial" w:hAnsi="Arial" w:cs="Arial"/>
          <w:color w:val="000000" w:themeColor="text1"/>
          <w:sz w:val="24"/>
          <w:szCs w:val="24"/>
        </w:rPr>
        <w:t>Penelitian ini bertujuan untuk mengeksplorasi tingkat literasi digital AI pada siswa kelas X SMA. Bagaimana keterampilan berpikir kreatif siswa kelas X SMA, dan apakah terdapat hubungan antara literasi digital AI dan keterampilan berpikir kreatif? Pertanyaan ini diajukan untuk mengidentifikasi keterkaitan antara pemahaman teknologi AI dan kemampuan siswa dalam berpikir kreatif, dengan harapan memberikan wawasan baru bagi pengembangan pendidikan khususnya dalam pembelajaran di kelas.</w:t>
      </w:r>
    </w:p>
    <w:p w14:paraId="661B246A" w14:textId="77777777" w:rsidR="00A411CA" w:rsidRPr="000329B1" w:rsidRDefault="00A411CA" w:rsidP="00A411CA">
      <w:pPr>
        <w:spacing w:after="0" w:line="240" w:lineRule="auto"/>
        <w:jc w:val="both"/>
        <w:rPr>
          <w:rFonts w:ascii="Arial" w:eastAsia="Book Antiqua" w:hAnsi="Arial" w:cs="Arial"/>
          <w:bCs/>
          <w:sz w:val="24"/>
          <w:szCs w:val="24"/>
          <w:lang w:val="en-GB"/>
        </w:rPr>
      </w:pPr>
    </w:p>
    <w:p w14:paraId="136C036A" w14:textId="724F87E5" w:rsidR="00D96119" w:rsidRDefault="00D96119" w:rsidP="00A411CA">
      <w:pPr>
        <w:spacing w:after="0" w:line="240" w:lineRule="auto"/>
        <w:jc w:val="both"/>
        <w:rPr>
          <w:rFonts w:ascii="Arial" w:eastAsia="Book Antiqua" w:hAnsi="Arial" w:cs="Arial"/>
          <w:b/>
          <w:sz w:val="24"/>
          <w:szCs w:val="24"/>
        </w:rPr>
      </w:pPr>
      <w:r>
        <w:rPr>
          <w:rFonts w:ascii="Arial" w:eastAsia="Book Antiqua" w:hAnsi="Arial" w:cs="Arial"/>
          <w:b/>
          <w:sz w:val="24"/>
          <w:szCs w:val="24"/>
        </w:rPr>
        <w:t>TINJAUAN PUSTAKA</w:t>
      </w:r>
    </w:p>
    <w:p w14:paraId="43789A76" w14:textId="2B691AE4" w:rsidR="00D96119" w:rsidRPr="008460F9" w:rsidRDefault="00D96119" w:rsidP="008460F9">
      <w:pPr>
        <w:spacing w:after="0" w:line="240" w:lineRule="auto"/>
        <w:jc w:val="both"/>
        <w:rPr>
          <w:rFonts w:ascii="Arial" w:hAnsi="Arial" w:cs="Arial"/>
          <w:color w:val="000000" w:themeColor="text1"/>
          <w:sz w:val="24"/>
          <w:szCs w:val="24"/>
        </w:rPr>
      </w:pPr>
      <w:r w:rsidRPr="008460F9">
        <w:rPr>
          <w:rFonts w:ascii="Arial" w:hAnsi="Arial" w:cs="Arial"/>
          <w:b/>
          <w:bCs/>
          <w:color w:val="000000" w:themeColor="text1"/>
          <w:sz w:val="24"/>
          <w:szCs w:val="24"/>
        </w:rPr>
        <w:t>Literasi Digital AI</w:t>
      </w:r>
    </w:p>
    <w:p w14:paraId="04CA75EA" w14:textId="77777777" w:rsidR="00D96119" w:rsidRPr="00D96119" w:rsidRDefault="00D96119" w:rsidP="00D96119">
      <w:pPr>
        <w:spacing w:after="0" w:line="240" w:lineRule="auto"/>
        <w:ind w:firstLine="567"/>
        <w:jc w:val="both"/>
        <w:rPr>
          <w:rFonts w:ascii="Arial" w:hAnsi="Arial" w:cs="Arial"/>
          <w:color w:val="385623" w:themeColor="accent6" w:themeShade="80"/>
          <w:sz w:val="24"/>
          <w:szCs w:val="24"/>
        </w:rPr>
      </w:pPr>
      <w:r w:rsidRPr="00D96119">
        <w:rPr>
          <w:rFonts w:ascii="Arial" w:hAnsi="Arial" w:cs="Arial"/>
          <w:sz w:val="24"/>
        </w:rPr>
        <w:t xml:space="preserve">Literasi digital AI diperlukan untuk menjelaskan pentingnya pemahaman tentang cara kerja dari teknologi AI, namun juga bagaimana penggunaannya dapat digunakan secara bijak dan bertanggungjawab serta beretika. </w:t>
      </w:r>
      <w:r w:rsidRPr="00D96119">
        <w:rPr>
          <w:rFonts w:ascii="Arial" w:hAnsi="Arial" w:cs="Arial"/>
          <w:sz w:val="24"/>
          <w:szCs w:val="24"/>
        </w:rPr>
        <w:t>Menurut</w:t>
      </w:r>
      <w:r w:rsidRPr="00D96119">
        <w:rPr>
          <w:rFonts w:ascii="Arial" w:hAnsi="Arial" w:cs="Arial"/>
          <w:color w:val="00B0F0"/>
          <w:sz w:val="24"/>
          <w:szCs w:val="24"/>
        </w:rPr>
        <w:t xml:space="preserve"> </w:t>
      </w:r>
      <w:sdt>
        <w:sdtPr>
          <w:rPr>
            <w:rFonts w:ascii="Arial" w:hAnsi="Arial" w:cs="Arial"/>
            <w:color w:val="000000"/>
            <w:sz w:val="24"/>
            <w:szCs w:val="24"/>
          </w:rPr>
          <w:tag w:val="MENDELEY_CITATION_v3_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"/>
          <w:id w:val="-1085988749"/>
          <w:placeholder>
            <w:docPart w:val="208BD7BE82BF41959D2DAEEF86D471CE"/>
          </w:placeholder>
        </w:sdtPr>
        <w:sdtContent>
          <w:r w:rsidRPr="00D96119">
            <w:rPr>
              <w:rFonts w:ascii="Arial" w:hAnsi="Arial" w:cs="Arial"/>
              <w:color w:val="000000"/>
              <w:sz w:val="24"/>
              <w:szCs w:val="24"/>
            </w:rPr>
            <w:t>Hwang et al. (2023)</w:t>
          </w:r>
        </w:sdtContent>
      </w:sdt>
      <w:r w:rsidRPr="00D96119">
        <w:rPr>
          <w:rFonts w:ascii="Arial" w:hAnsi="Arial" w:cs="Arial"/>
          <w:sz w:val="24"/>
          <w:szCs w:val="24"/>
        </w:rPr>
        <w:t xml:space="preserve">, literasi digital AI terdiri dari tiga komponen yaitu pengetahuan, sikap </w:t>
      </w:r>
      <w:r w:rsidRPr="00D96119">
        <w:rPr>
          <w:rFonts w:ascii="Arial" w:hAnsi="Arial" w:cs="Arial"/>
          <w:color w:val="000000" w:themeColor="text1"/>
          <w:sz w:val="24"/>
          <w:szCs w:val="24"/>
        </w:rPr>
        <w:t>dan keterampilan. Pengetahuan dalam literasi digital AI mencakup pemahaman tentang teknologi AI, bagaimana AI bekerja, serta dampaknya terhadap kehidupan manusia dan masyarakat secara luas. Sikap dalam literasi digital AI mencerminkan bagaimana individu merespons teknologi AI, termasuk dalam hal etika dan tanggung jawab sosial. Keterampilan digital yang terkait dengan AI mencakup bagaimana seseorang dapat menggunakan dan memanfaatkan AI dalam kehidupan sehari-hari serta dalam lingkungan akademik dan profesional.</w:t>
      </w:r>
    </w:p>
    <w:p w14:paraId="661A4BB3" w14:textId="77777777" w:rsidR="00D96119" w:rsidRPr="00D96119" w:rsidRDefault="00D96119" w:rsidP="00D96119">
      <w:pPr>
        <w:spacing w:after="0" w:line="240" w:lineRule="auto"/>
        <w:ind w:firstLine="567"/>
        <w:jc w:val="both"/>
        <w:rPr>
          <w:rFonts w:ascii="Arial" w:hAnsi="Arial" w:cs="Arial"/>
          <w:color w:val="000000" w:themeColor="text1"/>
          <w:sz w:val="24"/>
          <w:szCs w:val="24"/>
        </w:rPr>
      </w:pPr>
      <w:r w:rsidRPr="00D96119">
        <w:rPr>
          <w:rFonts w:ascii="Arial" w:hAnsi="Arial" w:cs="Arial"/>
          <w:color w:val="000000" w:themeColor="text1"/>
          <w:sz w:val="24"/>
          <w:szCs w:val="24"/>
        </w:rPr>
        <w:t xml:space="preserve">Literasi digital AI di kalangan pelajar telah menjadi fokus penelitian yang semakin penting seiring dengan perkembangan teknologi AI dan integrasinya dalam kegiatan pembelajaran. </w:t>
      </w:r>
      <w:sdt>
        <w:sdtPr>
          <w:rPr>
            <w:rFonts w:ascii="Arial" w:hAnsi="Arial" w:cs="Arial"/>
            <w:color w:val="000000"/>
            <w:sz w:val="24"/>
            <w:szCs w:val="24"/>
          </w:rPr>
          <w:tag w:val="MENDELEY_CITATION_v3_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"/>
          <w:id w:val="-1731606267"/>
          <w:placeholder>
            <w:docPart w:val="208BD7BE82BF41959D2DAEEF86D471CE"/>
          </w:placeholder>
        </w:sdtPr>
        <w:sdtContent>
          <w:r w:rsidRPr="00D96119">
            <w:rPr>
              <w:rFonts w:ascii="Arial" w:hAnsi="Arial" w:cs="Arial"/>
              <w:color w:val="000000"/>
              <w:sz w:val="24"/>
              <w:szCs w:val="24"/>
            </w:rPr>
            <w:t>Reddy et al. (2020)</w:t>
          </w:r>
        </w:sdtContent>
      </w:sdt>
      <w:r w:rsidRPr="00D96119">
        <w:rPr>
          <w:rFonts w:ascii="Arial" w:hAnsi="Arial" w:cs="Arial"/>
          <w:color w:val="000000"/>
          <w:sz w:val="24"/>
          <w:szCs w:val="24"/>
        </w:rPr>
        <w:t xml:space="preserve">, </w:t>
      </w:r>
      <w:r w:rsidRPr="00D96119">
        <w:rPr>
          <w:rFonts w:ascii="Arial" w:hAnsi="Arial" w:cs="Arial"/>
          <w:color w:val="000000" w:themeColor="text1"/>
          <w:sz w:val="24"/>
          <w:szCs w:val="24"/>
        </w:rPr>
        <w:t>menyoroti pentingnya literasi digital AI di kalangan pelajar sebagai bagian dari kurikulum pendidikan abad ke-21. Pemahaman tentang AI tidak hanya terbatas pada aspek teknis, tetapi juga mencakup etika, privasi, dan implikasi sosial dari penggunaan AI.</w:t>
      </w:r>
    </w:p>
    <w:p w14:paraId="19D70CFD" w14:textId="77777777" w:rsidR="00D96119" w:rsidRPr="00D96119" w:rsidRDefault="00D96119" w:rsidP="00D96119">
      <w:pPr>
        <w:spacing w:after="0" w:line="240" w:lineRule="auto"/>
        <w:ind w:firstLine="567"/>
        <w:jc w:val="both"/>
        <w:rPr>
          <w:rFonts w:ascii="Arial" w:hAnsi="Arial" w:cs="Arial"/>
          <w:color w:val="000000" w:themeColor="text1"/>
          <w:sz w:val="24"/>
          <w:szCs w:val="24"/>
        </w:rPr>
      </w:pPr>
      <w:r w:rsidRPr="00D96119">
        <w:rPr>
          <w:rFonts w:ascii="Arial" w:hAnsi="Arial" w:cs="Arial"/>
          <w:color w:val="000000" w:themeColor="text1"/>
          <w:sz w:val="24"/>
          <w:szCs w:val="24"/>
        </w:rPr>
        <w:t xml:space="preserve">Siswa yang memiliki literasi digital AI yang baik cenderung lebih siap menghadapi tuntutan pasar kerja yang semakin dipengaruhi oleh teknologi AI </w:t>
      </w:r>
      <w:sdt>
        <w:sdtPr>
          <w:rPr>
            <w:rFonts w:ascii="Arial" w:hAnsi="Arial" w:cs="Arial"/>
            <w:color w:val="000000"/>
            <w:sz w:val="24"/>
            <w:szCs w:val="24"/>
          </w:rPr>
          <w:tag w:val="MENDELEY_CITATION_v3_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"/>
          <w:id w:val="-187530096"/>
          <w:placeholder>
            <w:docPart w:val="208BD7BE82BF41959D2DAEEF86D471CE"/>
          </w:placeholder>
        </w:sdtPr>
        <w:sdtContent>
          <w:r w:rsidRPr="00D96119">
            <w:rPr>
              <w:rFonts w:ascii="Arial" w:hAnsi="Arial" w:cs="Arial"/>
              <w:color w:val="000000"/>
              <w:sz w:val="24"/>
              <w:szCs w:val="24"/>
            </w:rPr>
            <w:t>(Junaedi et al., 2024)</w:t>
          </w:r>
        </w:sdtContent>
      </w:sdt>
      <w:r w:rsidRPr="00D96119">
        <w:rPr>
          <w:rFonts w:ascii="Arial" w:hAnsi="Arial" w:cs="Arial"/>
          <w:color w:val="000000" w:themeColor="text1"/>
          <w:sz w:val="24"/>
          <w:szCs w:val="24"/>
        </w:rPr>
        <w:t xml:space="preserve">. Pemahaman tentang AI dapat memicu pemikiran kreatif dan inovatif, terutama ketika pelajar diajarkan untuk menggunakan alat-alat AI dalam proyek-proyek kolaboratif. Fakta lain menunjukkan bahwa, meskipun ada minat yang besar terhadap AI, hambatan seperti kurangnya infrastruktur dan akses ke teknologi menjadi tantangan utama </w:t>
      </w:r>
      <w:sdt>
        <w:sdtPr>
          <w:rPr>
            <w:rFonts w:ascii="Arial" w:hAnsi="Arial" w:cs="Arial"/>
            <w:color w:val="000000"/>
            <w:sz w:val="24"/>
            <w:szCs w:val="24"/>
          </w:rPr>
          <w:tag w:val="MENDELEY_CITATION_v3_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"/>
          <w:id w:val="269128979"/>
          <w:placeholder>
            <w:docPart w:val="208BD7BE82BF41959D2DAEEF86D471CE"/>
          </w:placeholder>
        </w:sdtPr>
        <w:sdtContent>
          <w:r w:rsidRPr="00D96119">
            <w:rPr>
              <w:rFonts w:ascii="Arial" w:hAnsi="Arial" w:cs="Arial"/>
              <w:color w:val="000000"/>
              <w:sz w:val="24"/>
              <w:szCs w:val="24"/>
            </w:rPr>
            <w:t>(Dwivedi et al., 2021)</w:t>
          </w:r>
        </w:sdtContent>
      </w:sdt>
      <w:r w:rsidRPr="00D96119">
        <w:rPr>
          <w:rFonts w:ascii="Arial" w:hAnsi="Arial" w:cs="Arial"/>
          <w:color w:val="000000" w:themeColor="text1"/>
          <w:sz w:val="24"/>
          <w:szCs w:val="24"/>
        </w:rPr>
        <w:t>.</w:t>
      </w:r>
    </w:p>
    <w:p w14:paraId="6A19FC28" w14:textId="77777777" w:rsidR="00D96119" w:rsidRPr="00D96119" w:rsidRDefault="00D96119" w:rsidP="00D96119">
      <w:pPr>
        <w:spacing w:after="0" w:line="240" w:lineRule="auto"/>
        <w:jc w:val="both"/>
        <w:rPr>
          <w:rFonts w:ascii="Arial" w:hAnsi="Arial" w:cs="Arial"/>
          <w:color w:val="000000" w:themeColor="text1"/>
          <w:sz w:val="24"/>
          <w:szCs w:val="24"/>
        </w:rPr>
      </w:pPr>
    </w:p>
    <w:p w14:paraId="01EB77DB" w14:textId="4BD10CE9" w:rsidR="00D96119" w:rsidRPr="008460F9" w:rsidRDefault="00D96119" w:rsidP="008460F9">
      <w:pPr>
        <w:spacing w:after="0" w:line="240" w:lineRule="auto"/>
        <w:jc w:val="both"/>
        <w:rPr>
          <w:rFonts w:ascii="Arial" w:hAnsi="Arial" w:cs="Arial"/>
          <w:color w:val="000000" w:themeColor="text1"/>
          <w:sz w:val="24"/>
          <w:szCs w:val="24"/>
        </w:rPr>
      </w:pPr>
      <w:r w:rsidRPr="008460F9">
        <w:rPr>
          <w:rFonts w:ascii="Arial" w:hAnsi="Arial" w:cs="Arial"/>
          <w:b/>
          <w:bCs/>
          <w:color w:val="000000" w:themeColor="text1"/>
          <w:sz w:val="24"/>
          <w:szCs w:val="24"/>
        </w:rPr>
        <w:t>Keterampilan Berpikir Kreatif</w:t>
      </w:r>
    </w:p>
    <w:p w14:paraId="4161C08F" w14:textId="77777777" w:rsidR="00D96119" w:rsidRPr="00D96119" w:rsidRDefault="00D96119" w:rsidP="00D96119">
      <w:pPr>
        <w:spacing w:after="0" w:line="240" w:lineRule="auto"/>
        <w:ind w:firstLine="567"/>
        <w:jc w:val="both"/>
        <w:rPr>
          <w:rFonts w:ascii="Arial" w:hAnsi="Arial" w:cs="Arial"/>
          <w:color w:val="000000" w:themeColor="text1"/>
          <w:sz w:val="24"/>
          <w:szCs w:val="24"/>
        </w:rPr>
      </w:pPr>
      <w:r w:rsidRPr="00D96119">
        <w:rPr>
          <w:rFonts w:ascii="Arial" w:hAnsi="Arial" w:cs="Arial"/>
          <w:color w:val="000000" w:themeColor="text1"/>
          <w:sz w:val="24"/>
          <w:szCs w:val="24"/>
        </w:rPr>
        <w:t>Keterampilan berpikir kreatif (</w:t>
      </w:r>
      <w:r w:rsidRPr="00D96119">
        <w:rPr>
          <w:rFonts w:ascii="Arial" w:hAnsi="Arial" w:cs="Arial"/>
          <w:i/>
          <w:iCs/>
          <w:color w:val="000000" w:themeColor="text1"/>
          <w:sz w:val="24"/>
          <w:szCs w:val="24"/>
        </w:rPr>
        <w:t>creative thinking skills</w:t>
      </w:r>
      <w:r w:rsidRPr="00D96119">
        <w:rPr>
          <w:rFonts w:ascii="Arial" w:hAnsi="Arial" w:cs="Arial"/>
          <w:color w:val="000000" w:themeColor="text1"/>
          <w:sz w:val="24"/>
          <w:szCs w:val="24"/>
        </w:rPr>
        <w:t>) didefinisikan sebagai kemampuan individu untuk menghasilkan ide baru, orisinal, dan bernilai dalam konteks tertentu</w:t>
      </w:r>
      <w:r w:rsidRPr="00D96119">
        <w:rPr>
          <w:rFonts w:ascii="Arial" w:hAnsi="Arial" w:cs="Arial"/>
          <w:color w:val="00B0F0"/>
          <w:sz w:val="24"/>
          <w:szCs w:val="24"/>
        </w:rPr>
        <w:t xml:space="preserve"> </w:t>
      </w:r>
      <w:sdt>
        <w:sdtPr>
          <w:rPr>
            <w:rFonts w:ascii="Arial" w:hAnsi="Arial" w:cs="Arial"/>
            <w:color w:val="000000"/>
            <w:sz w:val="24"/>
            <w:szCs w:val="24"/>
          </w:rPr>
          <w:tag w:val="MENDELEY_CITATION_v3_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"/>
          <w:id w:val="936263261"/>
          <w:placeholder>
            <w:docPart w:val="208BD7BE82BF41959D2DAEEF86D471CE"/>
          </w:placeholder>
        </w:sdtPr>
        <w:sdtContent>
          <w:r w:rsidRPr="00D96119">
            <w:rPr>
              <w:rFonts w:ascii="Arial" w:hAnsi="Arial" w:cs="Arial"/>
              <w:color w:val="000000"/>
              <w:sz w:val="24"/>
              <w:szCs w:val="24"/>
            </w:rPr>
            <w:t>(Treffinger et al., 2021)</w:t>
          </w:r>
        </w:sdtContent>
      </w:sdt>
      <w:r w:rsidRPr="00D96119">
        <w:rPr>
          <w:rFonts w:ascii="Arial" w:hAnsi="Arial" w:cs="Arial"/>
          <w:color w:val="000000" w:themeColor="text1"/>
          <w:sz w:val="24"/>
          <w:szCs w:val="24"/>
        </w:rPr>
        <w:t>. Berpikir kreatif melibatkan proses kognitif yang kompleks, termasuk kemampuan untuk melihat masalah dari berbagai perspektif, menghubungkan ide yang tampaknya tidak terkait, dan mengembangkan solusi yang inovatif.</w:t>
      </w:r>
    </w:p>
    <w:p w14:paraId="5E250A09" w14:textId="77777777" w:rsidR="00D96119" w:rsidRPr="00D96119" w:rsidRDefault="00D96119" w:rsidP="00D96119">
      <w:pPr>
        <w:spacing w:after="0" w:line="240" w:lineRule="auto"/>
        <w:ind w:firstLine="567"/>
        <w:jc w:val="both"/>
        <w:rPr>
          <w:rFonts w:ascii="Arial" w:hAnsi="Arial" w:cs="Arial"/>
          <w:color w:val="000000" w:themeColor="text1"/>
          <w:sz w:val="24"/>
          <w:szCs w:val="24"/>
        </w:rPr>
      </w:pPr>
      <w:r w:rsidRPr="00D96119">
        <w:rPr>
          <w:rFonts w:ascii="Arial" w:hAnsi="Arial" w:cs="Arial"/>
          <w:color w:val="000000" w:themeColor="text1"/>
          <w:sz w:val="24"/>
          <w:szCs w:val="24"/>
        </w:rPr>
        <w:t xml:space="preserve">Berpikir kreatif dapat juga diartikan sebagai kemampuan untuk menghasilkan ide yang tidak hanya baru tetapi juga berguna dan relevan </w:t>
      </w:r>
      <w:sdt>
        <w:sdtPr>
          <w:rPr>
            <w:rFonts w:ascii="Arial" w:hAnsi="Arial" w:cs="Arial"/>
            <w:color w:val="000000"/>
            <w:sz w:val="24"/>
            <w:szCs w:val="24"/>
          </w:rPr>
          <w:tag w:val="MENDELEY_CITATION_v3_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"/>
          <w:id w:val="-389353047"/>
          <w:placeholder>
            <w:docPart w:val="208BD7BE82BF41959D2DAEEF86D471CE"/>
          </w:placeholder>
        </w:sdtPr>
        <w:sdtContent>
          <w:r w:rsidRPr="00D96119">
            <w:rPr>
              <w:rFonts w:ascii="Arial" w:hAnsi="Arial" w:cs="Arial"/>
              <w:color w:val="000000"/>
              <w:sz w:val="24"/>
              <w:szCs w:val="24"/>
            </w:rPr>
            <w:t>(Isaksen et al., 2023)</w:t>
          </w:r>
        </w:sdtContent>
      </w:sdt>
      <w:r w:rsidRPr="00D96119">
        <w:rPr>
          <w:rFonts w:ascii="Arial" w:hAnsi="Arial" w:cs="Arial"/>
          <w:color w:val="000000" w:themeColor="text1"/>
          <w:sz w:val="24"/>
          <w:szCs w:val="24"/>
        </w:rPr>
        <w:t xml:space="preserve">. Keterampilan berpikir kreatif merupakan kemampuan kognitif yang penting dalam </w:t>
      </w:r>
      <w:r w:rsidRPr="00D96119">
        <w:rPr>
          <w:rFonts w:ascii="Arial" w:hAnsi="Arial" w:cs="Arial"/>
          <w:color w:val="000000" w:themeColor="text1"/>
          <w:sz w:val="24"/>
          <w:szCs w:val="24"/>
        </w:rPr>
        <w:lastRenderedPageBreak/>
        <w:t>menghadapi tantangan kompleks di era modern. Menurut </w:t>
      </w:r>
      <w:sdt>
        <w:sdtPr>
          <w:rPr>
            <w:rFonts w:ascii="Arial" w:hAnsi="Arial" w:cs="Arial"/>
            <w:color w:val="000000"/>
            <w:sz w:val="24"/>
            <w:szCs w:val="24"/>
          </w:rPr>
          <w:tag w:val="MENDELEY_CITATION_v3_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"/>
          <w:id w:val="1572460319"/>
          <w:placeholder>
            <w:docPart w:val="208BD7BE82BF41959D2DAEEF86D471CE"/>
          </w:placeholder>
        </w:sdtPr>
        <w:sdtContent>
          <w:r w:rsidRPr="00D96119">
            <w:rPr>
              <w:rFonts w:ascii="Arial" w:hAnsi="Arial" w:cs="Arial"/>
              <w:color w:val="000000"/>
              <w:sz w:val="24"/>
              <w:szCs w:val="24"/>
            </w:rPr>
            <w:t>Treffinger et al. (2021)</w:t>
          </w:r>
        </w:sdtContent>
      </w:sdt>
      <w:r w:rsidRPr="00D96119">
        <w:rPr>
          <w:rFonts w:ascii="Arial" w:hAnsi="Arial" w:cs="Arial"/>
          <w:color w:val="000000" w:themeColor="text1"/>
          <w:sz w:val="24"/>
          <w:szCs w:val="24"/>
        </w:rPr>
        <w:t>, empat indikator utama keterampilan berpikir kreatif adalah </w:t>
      </w:r>
      <w:r w:rsidRPr="00D96119">
        <w:rPr>
          <w:rFonts w:ascii="Arial" w:hAnsi="Arial" w:cs="Arial"/>
          <w:i/>
          <w:iCs/>
          <w:color w:val="000000" w:themeColor="text1"/>
          <w:sz w:val="24"/>
          <w:szCs w:val="24"/>
        </w:rPr>
        <w:t>fluency</w:t>
      </w:r>
      <w:r w:rsidRPr="00D96119">
        <w:rPr>
          <w:rFonts w:ascii="Arial" w:hAnsi="Arial" w:cs="Arial"/>
          <w:color w:val="000000" w:themeColor="text1"/>
          <w:sz w:val="24"/>
          <w:szCs w:val="24"/>
        </w:rPr>
        <w:t xml:space="preserve"> (kelancaran), </w:t>
      </w:r>
      <w:r w:rsidRPr="00D96119">
        <w:rPr>
          <w:rFonts w:ascii="Arial" w:hAnsi="Arial" w:cs="Arial"/>
          <w:i/>
          <w:iCs/>
          <w:color w:val="000000" w:themeColor="text1"/>
          <w:sz w:val="24"/>
          <w:szCs w:val="24"/>
        </w:rPr>
        <w:t>flexibility</w:t>
      </w:r>
      <w:r w:rsidRPr="00D96119">
        <w:rPr>
          <w:rFonts w:ascii="Arial" w:hAnsi="Arial" w:cs="Arial"/>
          <w:color w:val="000000" w:themeColor="text1"/>
          <w:sz w:val="24"/>
          <w:szCs w:val="24"/>
        </w:rPr>
        <w:t xml:space="preserve"> (fleksibilitas), </w:t>
      </w:r>
      <w:r w:rsidRPr="00D96119">
        <w:rPr>
          <w:rFonts w:ascii="Arial" w:hAnsi="Arial" w:cs="Arial"/>
          <w:i/>
          <w:iCs/>
          <w:color w:val="000000" w:themeColor="text1"/>
          <w:sz w:val="24"/>
          <w:szCs w:val="24"/>
        </w:rPr>
        <w:t>originality</w:t>
      </w:r>
      <w:r w:rsidRPr="00D96119">
        <w:rPr>
          <w:rFonts w:ascii="Arial" w:hAnsi="Arial" w:cs="Arial"/>
          <w:color w:val="000000" w:themeColor="text1"/>
          <w:sz w:val="24"/>
          <w:szCs w:val="24"/>
        </w:rPr>
        <w:t xml:space="preserve"> (keaslian), </w:t>
      </w:r>
      <w:r w:rsidRPr="00D96119">
        <w:rPr>
          <w:rFonts w:ascii="Arial" w:hAnsi="Arial" w:cs="Arial"/>
          <w:i/>
          <w:iCs/>
          <w:color w:val="000000" w:themeColor="text1"/>
          <w:sz w:val="24"/>
          <w:szCs w:val="24"/>
        </w:rPr>
        <w:t>elaboration</w:t>
      </w:r>
      <w:r w:rsidRPr="00D96119">
        <w:rPr>
          <w:rFonts w:ascii="Arial" w:hAnsi="Arial" w:cs="Arial"/>
          <w:color w:val="000000" w:themeColor="text1"/>
          <w:sz w:val="24"/>
          <w:szCs w:val="24"/>
        </w:rPr>
        <w:t xml:space="preserve"> (elaborasi) dan </w:t>
      </w:r>
      <w:r w:rsidRPr="00D96119">
        <w:rPr>
          <w:rFonts w:ascii="Arial" w:hAnsi="Arial" w:cs="Arial"/>
          <w:i/>
          <w:iCs/>
          <w:color w:val="000000" w:themeColor="text1"/>
          <w:sz w:val="24"/>
          <w:szCs w:val="24"/>
        </w:rPr>
        <w:t>metaphorical thinking</w:t>
      </w:r>
      <w:r w:rsidRPr="00D96119">
        <w:rPr>
          <w:rFonts w:ascii="Arial" w:hAnsi="Arial" w:cs="Arial"/>
          <w:color w:val="000000" w:themeColor="text1"/>
          <w:sz w:val="24"/>
          <w:szCs w:val="24"/>
        </w:rPr>
        <w:t xml:space="preserve"> (berpikir metaforis). </w:t>
      </w:r>
      <w:r w:rsidRPr="00D96119">
        <w:rPr>
          <w:rFonts w:ascii="Arial" w:hAnsi="Arial" w:cs="Arial"/>
          <w:i/>
          <w:iCs/>
          <w:color w:val="000000" w:themeColor="text1"/>
          <w:sz w:val="24"/>
          <w:szCs w:val="24"/>
        </w:rPr>
        <w:t>Fluency</w:t>
      </w:r>
      <w:r w:rsidRPr="00D96119">
        <w:rPr>
          <w:rFonts w:ascii="Arial" w:hAnsi="Arial" w:cs="Arial"/>
          <w:color w:val="000000" w:themeColor="text1"/>
          <w:sz w:val="24"/>
          <w:szCs w:val="24"/>
        </w:rPr>
        <w:t xml:space="preserve"> merujuk pada kemampuan untuk menghasilkan sejumlah besar ide atau solusi dalam waktu yang relatif singkat. Indikator ini mengukur seberapa banyak ide yang dapat dihasilkan oleh seseorang ketika dihadapkan pada suatu masalah atau tantangan. Semakin banyak ide yang dihasilkan, semakin tinggi tingkat kelancaran seseorang</w:t>
      </w:r>
      <w:r w:rsidRPr="00D96119">
        <w:rPr>
          <w:rFonts w:ascii="Arial" w:hAnsi="Arial" w:cs="Arial"/>
          <w:color w:val="00B0F0"/>
          <w:sz w:val="24"/>
          <w:szCs w:val="24"/>
        </w:rPr>
        <w:t xml:space="preserve"> </w:t>
      </w:r>
      <w:sdt>
        <w:sdtPr>
          <w:rPr>
            <w:rFonts w:ascii="Arial" w:hAnsi="Arial" w:cs="Arial"/>
            <w:color w:val="000000"/>
            <w:sz w:val="24"/>
            <w:szCs w:val="24"/>
          </w:rPr>
          <w:tag w:val="MENDELEY_CITATION_v3_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"/>
          <w:id w:val="-1878915512"/>
          <w:placeholder>
            <w:docPart w:val="208BD7BE82BF41959D2DAEEF86D471CE"/>
          </w:placeholder>
        </w:sdtPr>
        <w:sdtContent>
          <w:r w:rsidRPr="00D96119">
            <w:rPr>
              <w:rFonts w:ascii="Arial" w:hAnsi="Arial" w:cs="Arial"/>
              <w:color w:val="000000"/>
              <w:sz w:val="24"/>
              <w:szCs w:val="24"/>
            </w:rPr>
            <w:t>(Yuan et al., 2023)</w:t>
          </w:r>
        </w:sdtContent>
      </w:sdt>
      <w:r w:rsidRPr="00D96119">
        <w:rPr>
          <w:rFonts w:ascii="Arial" w:hAnsi="Arial" w:cs="Arial"/>
          <w:color w:val="000000" w:themeColor="text1"/>
          <w:sz w:val="24"/>
          <w:szCs w:val="24"/>
        </w:rPr>
        <w:t>.</w:t>
      </w:r>
    </w:p>
    <w:p w14:paraId="4DFEF52D" w14:textId="77777777" w:rsidR="00D96119" w:rsidRPr="00D96119" w:rsidRDefault="00D96119" w:rsidP="00D96119">
      <w:pPr>
        <w:spacing w:after="0" w:line="240" w:lineRule="auto"/>
        <w:ind w:firstLine="567"/>
        <w:jc w:val="both"/>
        <w:rPr>
          <w:rFonts w:ascii="Arial" w:hAnsi="Arial" w:cs="Arial"/>
          <w:color w:val="000000" w:themeColor="text1"/>
          <w:sz w:val="24"/>
          <w:szCs w:val="24"/>
        </w:rPr>
      </w:pPr>
      <w:r w:rsidRPr="00D96119">
        <w:rPr>
          <w:rFonts w:ascii="Arial" w:hAnsi="Arial" w:cs="Arial"/>
          <w:i/>
          <w:iCs/>
          <w:color w:val="000000" w:themeColor="text1"/>
          <w:sz w:val="24"/>
          <w:szCs w:val="24"/>
        </w:rPr>
        <w:t>Flexibility</w:t>
      </w:r>
      <w:r w:rsidRPr="00D96119">
        <w:rPr>
          <w:rFonts w:ascii="Arial" w:hAnsi="Arial" w:cs="Arial"/>
          <w:color w:val="000000" w:themeColor="text1"/>
          <w:sz w:val="24"/>
          <w:szCs w:val="24"/>
        </w:rPr>
        <w:t xml:space="preserve"> adalah kemampuan untuk menghasilkan ide yang beragam dan melihat masalah dari berbagai perspektif. Indikator ini mengukur seberapa luas variasi ide yang dihasilkan oleh seseorang. Fleksibilitas memungkinkan individu untuk berpikir "di luar kotak" dan menghindari solusi yang konvensional </w:t>
      </w:r>
      <w:sdt>
        <w:sdtPr>
          <w:rPr>
            <w:rFonts w:ascii="Arial" w:hAnsi="Arial" w:cs="Arial"/>
            <w:color w:val="000000"/>
            <w:sz w:val="24"/>
            <w:szCs w:val="24"/>
          </w:rPr>
          <w:tag w:val="MENDELEY_CITATION_v3_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"/>
          <w:id w:val="-135031599"/>
          <w:placeholder>
            <w:docPart w:val="208BD7BE82BF41959D2DAEEF86D471CE"/>
          </w:placeholder>
        </w:sdtPr>
        <w:sdtContent>
          <w:r w:rsidRPr="00D96119">
            <w:rPr>
              <w:rFonts w:ascii="Arial" w:eastAsia="Times New Roman" w:hAnsi="Arial" w:cs="Arial"/>
              <w:color w:val="000000"/>
              <w:sz w:val="24"/>
              <w:szCs w:val="24"/>
            </w:rPr>
            <w:t>(Capano &amp; Toth, 2023)</w:t>
          </w:r>
        </w:sdtContent>
      </w:sdt>
      <w:r w:rsidRPr="00D96119">
        <w:rPr>
          <w:rFonts w:ascii="Arial" w:hAnsi="Arial" w:cs="Arial"/>
          <w:color w:val="000000" w:themeColor="text1"/>
          <w:sz w:val="24"/>
          <w:szCs w:val="24"/>
        </w:rPr>
        <w:t xml:space="preserve">. </w:t>
      </w:r>
      <w:r w:rsidRPr="00D96119">
        <w:rPr>
          <w:rFonts w:ascii="Arial" w:hAnsi="Arial" w:cs="Arial"/>
          <w:i/>
          <w:iCs/>
          <w:color w:val="000000" w:themeColor="text1"/>
          <w:sz w:val="24"/>
          <w:szCs w:val="24"/>
        </w:rPr>
        <w:t>Originality</w:t>
      </w:r>
      <w:r w:rsidRPr="00D96119">
        <w:rPr>
          <w:rFonts w:ascii="Arial" w:hAnsi="Arial" w:cs="Arial"/>
          <w:color w:val="000000" w:themeColor="text1"/>
          <w:sz w:val="24"/>
          <w:szCs w:val="24"/>
        </w:rPr>
        <w:t xml:space="preserve"> mengacu pada kemampuan untuk menghasilkan ide unik, tidak biasa, dan berbeda dari ide yang sudah ada. Indikator ini mengukur keaslian ide yang dihasilkan oleh seseorang dan sering kali menjadi dasar untuk inovasi.</w:t>
      </w:r>
    </w:p>
    <w:p w14:paraId="4910AD7E" w14:textId="77777777" w:rsidR="00D96119" w:rsidRPr="00D96119" w:rsidRDefault="00D96119" w:rsidP="00D96119">
      <w:pPr>
        <w:spacing w:after="0" w:line="240" w:lineRule="auto"/>
        <w:ind w:firstLine="567"/>
        <w:jc w:val="both"/>
        <w:rPr>
          <w:rFonts w:ascii="Arial" w:hAnsi="Arial" w:cs="Arial"/>
          <w:color w:val="000000" w:themeColor="text1"/>
          <w:sz w:val="24"/>
          <w:szCs w:val="24"/>
        </w:rPr>
      </w:pPr>
      <w:r w:rsidRPr="00D96119">
        <w:rPr>
          <w:rFonts w:ascii="Arial" w:hAnsi="Arial" w:cs="Arial"/>
          <w:i/>
          <w:iCs/>
          <w:color w:val="000000" w:themeColor="text1"/>
          <w:sz w:val="24"/>
          <w:szCs w:val="24"/>
        </w:rPr>
        <w:t>Elaboration</w:t>
      </w:r>
      <w:r w:rsidRPr="00D96119">
        <w:rPr>
          <w:rFonts w:ascii="Arial" w:hAnsi="Arial" w:cs="Arial"/>
          <w:color w:val="000000" w:themeColor="text1"/>
          <w:sz w:val="24"/>
          <w:szCs w:val="24"/>
        </w:rPr>
        <w:t xml:space="preserve"> adalah kemampuan untuk mengembangkan dan memperluas die yang telah dihasilkan. Elaborasi penting karena gagasan yang baik sering kali memerlukan pengembangan lebih lanjut agar dapat diterapkan secara efektif. </w:t>
      </w:r>
      <w:r w:rsidRPr="00D96119">
        <w:rPr>
          <w:rFonts w:ascii="Arial" w:hAnsi="Arial" w:cs="Arial"/>
          <w:i/>
          <w:iCs/>
          <w:color w:val="000000" w:themeColor="text1"/>
          <w:sz w:val="24"/>
          <w:szCs w:val="24"/>
        </w:rPr>
        <w:t>Metaphorical thinking</w:t>
      </w:r>
      <w:r w:rsidRPr="00D96119">
        <w:rPr>
          <w:rFonts w:ascii="Arial" w:hAnsi="Arial" w:cs="Arial"/>
          <w:color w:val="000000" w:themeColor="text1"/>
          <w:sz w:val="24"/>
          <w:szCs w:val="24"/>
        </w:rPr>
        <w:t>, melibatkan fleksibilitas konseptual, kemampuan membuat asosiasi kreatif, pengenalan pola, dan pemecahan masalah berbasis analogi. Berpikir metaforis sangat berperan dalam berbagai disiplin ilmu, terutama dalam pendidikan, ilmu kognitif, dan komunikasi. Penggunaan metafora tidak hanya memperkaya ekspresi bahasa tetapi juga memperluas cara berpikir kreatif dan inovatif.</w:t>
      </w:r>
    </w:p>
    <w:p w14:paraId="1FDC9510" w14:textId="77777777" w:rsidR="00D96119" w:rsidRPr="00D96119" w:rsidRDefault="00D96119" w:rsidP="00D96119">
      <w:pPr>
        <w:spacing w:after="0" w:line="240" w:lineRule="auto"/>
        <w:ind w:firstLine="567"/>
        <w:jc w:val="both"/>
        <w:rPr>
          <w:rFonts w:ascii="Arial" w:hAnsi="Arial" w:cs="Arial"/>
          <w:color w:val="000000" w:themeColor="text1"/>
          <w:sz w:val="24"/>
          <w:szCs w:val="24"/>
        </w:rPr>
      </w:pPr>
      <w:r w:rsidRPr="00D96119">
        <w:rPr>
          <w:rFonts w:ascii="Arial" w:hAnsi="Arial" w:cs="Arial"/>
          <w:color w:val="000000" w:themeColor="text1"/>
          <w:sz w:val="24"/>
          <w:szCs w:val="24"/>
        </w:rPr>
        <w:t xml:space="preserve">Literasi digital AI dan berpikir kreatif merupakan dua konsep yang saling terkait dalam konteks perkembangan teknologi dan pendidikan di era digital. Literasi digital AI fokus pada pemahaman dan kemampuan dalam menggunakan AI secara efektif dan bertanggungjawab. Penguasaan literasi digital AI dapat membantu siswa dalam mengeksplorasi gagasan baru dan menciptakan solusi inovatif berbasis teknologi. Proses eksplorasi dan eksperimen dengan teknologi AI memungkinkan siswa untuk mengkonstruksi pengetahuan baru </w:t>
      </w:r>
      <w:sdt>
        <w:sdtPr>
          <w:rPr>
            <w:rFonts w:ascii="Arial" w:hAnsi="Arial" w:cs="Arial"/>
            <w:color w:val="000000"/>
            <w:sz w:val="24"/>
            <w:szCs w:val="24"/>
          </w:rPr>
          <w:tag w:val="MENDELEY_CITATION_v3_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"/>
          <w:id w:val="-1782019598"/>
          <w:placeholder>
            <w:docPart w:val="208BD7BE82BF41959D2DAEEF86D471CE"/>
          </w:placeholder>
        </w:sdtPr>
        <w:sdtContent>
          <w:r w:rsidRPr="00D96119">
            <w:rPr>
              <w:rFonts w:ascii="Arial" w:hAnsi="Arial" w:cs="Arial"/>
              <w:color w:val="000000"/>
              <w:sz w:val="24"/>
              <w:szCs w:val="24"/>
            </w:rPr>
            <w:t>(Khosravi et al., 2022)</w:t>
          </w:r>
        </w:sdtContent>
      </w:sdt>
      <w:r w:rsidRPr="00D96119">
        <w:rPr>
          <w:rFonts w:ascii="Arial" w:hAnsi="Arial" w:cs="Arial"/>
          <w:color w:val="000000" w:themeColor="text1"/>
          <w:sz w:val="24"/>
          <w:szCs w:val="24"/>
        </w:rPr>
        <w:t xml:space="preserve">. </w:t>
      </w:r>
    </w:p>
    <w:p w14:paraId="6C4F5BEE" w14:textId="77777777" w:rsidR="00D96119" w:rsidRPr="00D96119" w:rsidRDefault="00D96119" w:rsidP="00D96119">
      <w:pPr>
        <w:spacing w:after="0" w:line="240" w:lineRule="auto"/>
        <w:ind w:firstLine="567"/>
        <w:jc w:val="both"/>
        <w:rPr>
          <w:rFonts w:ascii="Arial" w:hAnsi="Arial" w:cs="Arial"/>
          <w:color w:val="000000" w:themeColor="text1"/>
          <w:sz w:val="24"/>
          <w:szCs w:val="24"/>
        </w:rPr>
      </w:pPr>
      <w:r w:rsidRPr="00D96119">
        <w:rPr>
          <w:rFonts w:ascii="Arial" w:hAnsi="Arial" w:cs="Arial"/>
          <w:color w:val="000000" w:themeColor="text1"/>
          <w:sz w:val="24"/>
          <w:szCs w:val="24"/>
        </w:rPr>
        <w:t xml:space="preserve">Intregrasi AI dalam pembelajaran dapat membantu siswa untuk berpikir kreatif dalam merancang solusi. Di sisi lain, kreativitas merupakan hasil interaksi antara individu, domain pengetahuan, dan lingkungan sosial. Literasi digital AI dapat dianggap sebagai domain pengetahuan baru yang memungkinkan individu untuk mengeksplorasi ide kreatif dalam konteks teknologi. Penelitian </w:t>
      </w:r>
      <w:sdt>
        <w:sdtPr>
          <w:rPr>
            <w:rFonts w:ascii="Arial" w:hAnsi="Arial" w:cs="Arial"/>
            <w:color w:val="000000"/>
            <w:sz w:val="24"/>
            <w:szCs w:val="24"/>
          </w:rPr>
          <w:tag w:val="MENDELEY_CITATION_v3_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"/>
          <w:id w:val="-138804666"/>
          <w:placeholder>
            <w:docPart w:val="208BD7BE82BF41959D2DAEEF86D471CE"/>
          </w:placeholder>
        </w:sdtPr>
        <w:sdtContent>
          <w:r w:rsidRPr="00D96119">
            <w:rPr>
              <w:rFonts w:ascii="Arial" w:eastAsia="Times New Roman" w:hAnsi="Arial" w:cs="Arial"/>
              <w:color w:val="000000"/>
              <w:sz w:val="24"/>
              <w:szCs w:val="24"/>
            </w:rPr>
            <w:t>Lin &amp; Chen (2024)</w:t>
          </w:r>
        </w:sdtContent>
      </w:sdt>
      <w:r w:rsidRPr="00D96119">
        <w:rPr>
          <w:rFonts w:ascii="Arial" w:hAnsi="Arial" w:cs="Arial"/>
          <w:color w:val="000000" w:themeColor="text1"/>
          <w:sz w:val="24"/>
          <w:szCs w:val="24"/>
        </w:rPr>
        <w:t xml:space="preserve">, yang melibatkan 120 mahasiswa yang menggunakan </w:t>
      </w:r>
      <w:r w:rsidRPr="0052640C">
        <w:rPr>
          <w:rFonts w:ascii="Arial" w:hAnsi="Arial" w:cs="Arial"/>
          <w:i/>
          <w:iCs/>
          <w:color w:val="000000" w:themeColor="text1"/>
          <w:sz w:val="24"/>
          <w:szCs w:val="24"/>
        </w:rPr>
        <w:t>platform</w:t>
      </w:r>
      <w:r w:rsidRPr="00D96119">
        <w:rPr>
          <w:rFonts w:ascii="Arial" w:hAnsi="Arial" w:cs="Arial"/>
          <w:color w:val="000000" w:themeColor="text1"/>
          <w:sz w:val="24"/>
          <w:szCs w:val="24"/>
        </w:rPr>
        <w:t xml:space="preserve"> AI untuk menyelesaikan proyek kreatif. Hasilnya menunjukkan bahwa siswa dengan tingkat literasi digital AI yang lebih tinggi cenderung menghasilkan solusi yang lebih inovatif dan kreatif. Hal ini membuktikan bahwa penggunaan AI dapat mendorong kreativitas siswa dalam pembelajaran.</w:t>
      </w:r>
    </w:p>
    <w:p w14:paraId="2FC4F394" w14:textId="77777777" w:rsidR="00D96119" w:rsidRPr="00D96119" w:rsidRDefault="00D96119" w:rsidP="00A411CA">
      <w:pPr>
        <w:spacing w:after="0" w:line="240" w:lineRule="auto"/>
        <w:jc w:val="both"/>
        <w:rPr>
          <w:rFonts w:ascii="Arial" w:eastAsia="Book Antiqua" w:hAnsi="Arial" w:cs="Arial"/>
          <w:bCs/>
          <w:sz w:val="24"/>
          <w:szCs w:val="24"/>
        </w:rPr>
      </w:pPr>
    </w:p>
    <w:p w14:paraId="722C7A10" w14:textId="1D59A718" w:rsidR="00E45447" w:rsidRPr="00271250" w:rsidRDefault="00C80066" w:rsidP="00A411CA">
      <w:pPr>
        <w:spacing w:after="0" w:line="240" w:lineRule="auto"/>
        <w:jc w:val="both"/>
        <w:rPr>
          <w:rFonts w:ascii="Arial" w:eastAsia="Book Antiqua" w:hAnsi="Arial" w:cs="Arial"/>
          <w:sz w:val="24"/>
          <w:szCs w:val="24"/>
          <w:lang w:val="en-GB"/>
        </w:rPr>
      </w:pPr>
      <w:r w:rsidRPr="00B55A4F">
        <w:rPr>
          <w:rFonts w:ascii="Arial" w:eastAsia="Book Antiqua" w:hAnsi="Arial" w:cs="Arial"/>
          <w:b/>
          <w:sz w:val="24"/>
          <w:szCs w:val="24"/>
        </w:rPr>
        <w:t>MET</w:t>
      </w:r>
      <w:r w:rsidRPr="00B55A4F">
        <w:rPr>
          <w:rFonts w:ascii="Arial" w:eastAsia="Book Antiqua" w:hAnsi="Arial" w:cs="Arial"/>
          <w:b/>
          <w:sz w:val="24"/>
          <w:szCs w:val="24"/>
          <w:lang w:val="en-GB"/>
        </w:rPr>
        <w:t>ODE</w:t>
      </w:r>
    </w:p>
    <w:p w14:paraId="654337F6" w14:textId="77777777" w:rsidR="00DF6B85" w:rsidRPr="00DF6B85" w:rsidRDefault="00DF6B85" w:rsidP="00DF6B85">
      <w:pPr>
        <w:spacing w:after="0" w:line="240" w:lineRule="auto"/>
        <w:ind w:firstLine="567"/>
        <w:jc w:val="both"/>
        <w:rPr>
          <w:rFonts w:ascii="Arial" w:hAnsi="Arial" w:cs="Arial"/>
          <w:color w:val="000000" w:themeColor="text1"/>
          <w:sz w:val="24"/>
          <w:szCs w:val="24"/>
        </w:rPr>
      </w:pPr>
      <w:r w:rsidRPr="00DF6B85">
        <w:rPr>
          <w:rFonts w:ascii="Arial" w:hAnsi="Arial" w:cs="Arial"/>
          <w:color w:val="000000" w:themeColor="text1"/>
          <w:sz w:val="24"/>
          <w:szCs w:val="24"/>
        </w:rPr>
        <w:t xml:space="preserve">Penelitian ini menggunakan pendekatan kualitatif dengan metode </w:t>
      </w:r>
      <w:r w:rsidRPr="00DF6B85">
        <w:rPr>
          <w:rFonts w:ascii="Arial" w:hAnsi="Arial" w:cs="Arial"/>
          <w:i/>
          <w:iCs/>
          <w:color w:val="000000" w:themeColor="text1"/>
          <w:sz w:val="24"/>
          <w:szCs w:val="24"/>
        </w:rPr>
        <w:t>case study</w:t>
      </w:r>
      <w:r w:rsidRPr="00DF6B85">
        <w:rPr>
          <w:rFonts w:ascii="Arial" w:hAnsi="Arial" w:cs="Arial"/>
          <w:color w:val="000000" w:themeColor="text1"/>
          <w:sz w:val="24"/>
          <w:szCs w:val="24"/>
        </w:rPr>
        <w:t xml:space="preserve"> untuk memahami secara mendalam pengalaman dan persepsi siswa mengenai literasi digital AI dan keterampilan berpikir kreatif. Penelitian ini berfokus pada bagaimana siswa memaknai literasi digital AI dalam konteks pembelajaran dan bagaimana hal tersebut memengaruhi kemampuan berpikir kreatif mereka. Tujuan akhir dari studi ini adalah untuk mengungkap fakta tentang pengaruh teknologi AI dalam pembelajaran yang semakin terdigitalisasi. Partisipan dalam penelitian ini adalah siswa kelas X SMA Negeri 6 Malang yang dipilih secara </w:t>
      </w:r>
      <w:r w:rsidRPr="00DF6B85">
        <w:rPr>
          <w:rFonts w:ascii="Arial" w:hAnsi="Arial" w:cs="Arial"/>
          <w:i/>
          <w:iCs/>
          <w:color w:val="000000" w:themeColor="text1"/>
          <w:sz w:val="24"/>
          <w:szCs w:val="24"/>
        </w:rPr>
        <w:t>purposive sampling</w:t>
      </w:r>
      <w:r w:rsidRPr="00DF6B85">
        <w:rPr>
          <w:rFonts w:ascii="Arial" w:hAnsi="Arial" w:cs="Arial"/>
          <w:color w:val="000000" w:themeColor="text1"/>
          <w:sz w:val="24"/>
          <w:szCs w:val="24"/>
        </w:rPr>
        <w:t xml:space="preserve">, yaitu siswa yang memiliki </w:t>
      </w:r>
      <w:r w:rsidRPr="00DF6B85">
        <w:rPr>
          <w:rFonts w:ascii="Arial" w:hAnsi="Arial" w:cs="Arial"/>
          <w:color w:val="000000" w:themeColor="text1"/>
          <w:sz w:val="24"/>
          <w:szCs w:val="24"/>
        </w:rPr>
        <w:lastRenderedPageBreak/>
        <w:t xml:space="preserve">pengalaman menggunakan teknologi AI dalam pembelajaran dan menunjukkan minat terhadap aktivitas kreatif. </w:t>
      </w:r>
    </w:p>
    <w:p w14:paraId="5EC6BE91" w14:textId="77777777" w:rsidR="00DF6B85" w:rsidRPr="00DF6B85" w:rsidRDefault="00DF6B85" w:rsidP="00DF6B85">
      <w:pPr>
        <w:spacing w:after="0" w:line="240" w:lineRule="auto"/>
        <w:ind w:firstLine="567"/>
        <w:jc w:val="both"/>
        <w:rPr>
          <w:rFonts w:ascii="Arial" w:hAnsi="Arial" w:cs="Arial"/>
          <w:color w:val="000000" w:themeColor="text1"/>
          <w:sz w:val="24"/>
          <w:szCs w:val="24"/>
        </w:rPr>
      </w:pPr>
      <w:r w:rsidRPr="00DF6B85">
        <w:rPr>
          <w:rFonts w:ascii="Arial" w:hAnsi="Arial" w:cs="Arial"/>
          <w:color w:val="000000" w:themeColor="text1"/>
          <w:sz w:val="24"/>
          <w:szCs w:val="24"/>
        </w:rPr>
        <w:t xml:space="preserve">Teknik pengumpulan data yang digunakan meliputi wawancara mendalam semi-terstruktur, observasi partisipatif, dan tes berupa soal tes pengetahuan digital AI sebanyak 4 butir soal berdasarkan sub-dimensi literasi digital AI dan sikap literasi digital AI yang terdiri dari 20 pernyataan yang disebarkan kepada siswa </w:t>
      </w:r>
      <w:sdt>
        <w:sdtPr>
          <w:rPr>
            <w:rFonts w:ascii="Arial" w:hAnsi="Arial" w:cs="Arial"/>
            <w:color w:val="000000"/>
            <w:sz w:val="24"/>
            <w:szCs w:val="24"/>
          </w:rPr>
          <w:tag w:val="MENDELEY_CITATION_v3_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"/>
          <w:id w:val="1191875881"/>
          <w:placeholder>
            <w:docPart w:val="857A614AD1814105AC5B6FDE417136B2"/>
          </w:placeholder>
        </w:sdtPr>
        <w:sdtContent>
          <w:r w:rsidRPr="00DF6B85">
            <w:rPr>
              <w:rFonts w:ascii="Arial" w:hAnsi="Arial" w:cs="Arial"/>
              <w:color w:val="000000"/>
              <w:sz w:val="24"/>
              <w:szCs w:val="24"/>
            </w:rPr>
            <w:t>(Hwang et al., 2023)</w:t>
          </w:r>
        </w:sdtContent>
      </w:sdt>
      <w:r w:rsidRPr="00DF6B85">
        <w:rPr>
          <w:rFonts w:ascii="Arial" w:hAnsi="Arial" w:cs="Arial"/>
          <w:color w:val="000000" w:themeColor="text1"/>
          <w:sz w:val="24"/>
          <w:szCs w:val="24"/>
        </w:rPr>
        <w:t>. Sementara pada keterampilan berpikir kreatif, peneliti menggunakan sebanyak 5 soal yang merujuk pada indikator keterampilan berpikir kreatif menurut</w:t>
      </w:r>
      <w:r w:rsidRPr="00DF6B85">
        <w:rPr>
          <w:rFonts w:ascii="Arial" w:hAnsi="Arial" w:cs="Arial"/>
          <w:color w:val="00B0F0"/>
          <w:sz w:val="24"/>
          <w:szCs w:val="24"/>
        </w:rPr>
        <w:t xml:space="preserve"> </w:t>
      </w:r>
      <w:sdt>
        <w:sdtPr>
          <w:rPr>
            <w:rFonts w:ascii="Arial" w:hAnsi="Arial" w:cs="Arial"/>
            <w:color w:val="000000"/>
            <w:sz w:val="24"/>
            <w:szCs w:val="24"/>
          </w:rPr>
          <w:tag w:val="MENDELEY_CITATION_v3_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"/>
          <w:id w:val="2005311871"/>
          <w:placeholder>
            <w:docPart w:val="857A614AD1814105AC5B6FDE417136B2"/>
          </w:placeholder>
        </w:sdtPr>
        <w:sdtContent>
          <w:r w:rsidRPr="00DF6B85">
            <w:rPr>
              <w:rFonts w:ascii="Arial" w:hAnsi="Arial" w:cs="Arial"/>
              <w:color w:val="000000"/>
              <w:sz w:val="24"/>
              <w:szCs w:val="24"/>
            </w:rPr>
            <w:t>Treffinger et al. (2021)</w:t>
          </w:r>
        </w:sdtContent>
      </w:sdt>
      <w:r w:rsidRPr="00DF6B85">
        <w:rPr>
          <w:rFonts w:ascii="Arial" w:hAnsi="Arial" w:cs="Arial"/>
          <w:color w:val="000000" w:themeColor="text1"/>
          <w:sz w:val="24"/>
          <w:szCs w:val="24"/>
        </w:rPr>
        <w:t>. Soal tes yang diujikan berfokus pada mata Pelajaran biologi khususnya materi fungi dan makhluk hidup dalam ekosistem.</w:t>
      </w:r>
    </w:p>
    <w:p w14:paraId="0989B797" w14:textId="63D3BD15" w:rsidR="00DF6B85" w:rsidRPr="00DF6B85" w:rsidRDefault="00DF6B85" w:rsidP="00DF6B85">
      <w:pPr>
        <w:spacing w:after="0" w:line="240" w:lineRule="auto"/>
        <w:ind w:firstLine="567"/>
        <w:jc w:val="both"/>
        <w:rPr>
          <w:rFonts w:ascii="Arial" w:hAnsi="Arial" w:cs="Arial"/>
          <w:color w:val="000000" w:themeColor="text1"/>
          <w:sz w:val="24"/>
          <w:szCs w:val="24"/>
        </w:rPr>
      </w:pPr>
      <w:r w:rsidRPr="00DF6B85">
        <w:rPr>
          <w:rFonts w:ascii="Arial" w:hAnsi="Arial" w:cs="Arial"/>
          <w:color w:val="000000" w:themeColor="text1"/>
          <w:sz w:val="24"/>
          <w:szCs w:val="24"/>
        </w:rPr>
        <w:t>Validitas data dilakukan dengan triangulasi sumber, yaitu dengan membandingkan data dari wawancara, observasi, hasil tes soal dan angket</w:t>
      </w:r>
      <w:r w:rsidR="00A776E9">
        <w:rPr>
          <w:rFonts w:ascii="Arial" w:hAnsi="Arial" w:cs="Arial"/>
          <w:color w:val="000000" w:themeColor="text1"/>
          <w:sz w:val="24"/>
          <w:szCs w:val="24"/>
        </w:rPr>
        <w:t xml:space="preserve"> pada penelitian </w:t>
      </w:r>
      <w:r w:rsidR="00141FE1">
        <w:rPr>
          <w:rFonts w:ascii="Arial" w:hAnsi="Arial" w:cs="Arial"/>
          <w:color w:val="000000" w:themeColor="text1"/>
          <w:sz w:val="24"/>
          <w:szCs w:val="24"/>
        </w:rPr>
        <w:t xml:space="preserve">lain </w:t>
      </w:r>
      <w:r w:rsidR="00A776E9">
        <w:rPr>
          <w:rFonts w:ascii="Arial" w:hAnsi="Arial" w:cs="Arial"/>
          <w:color w:val="000000" w:themeColor="text1"/>
          <w:sz w:val="24"/>
          <w:szCs w:val="24"/>
        </w:rPr>
        <w:t>dengan topik yang sama</w:t>
      </w:r>
      <w:r w:rsidRPr="00DF6B85">
        <w:rPr>
          <w:rFonts w:ascii="Arial" w:hAnsi="Arial" w:cs="Arial"/>
          <w:color w:val="000000" w:themeColor="text1"/>
          <w:sz w:val="24"/>
          <w:szCs w:val="24"/>
        </w:rPr>
        <w:t>. Hasil soal tes dan angket yang dikerjakan oleh siswa kemudian dianalisis secara mendalam oleh peneliti untuk mengungkap makna dalam bentuk deskripsi data.</w:t>
      </w:r>
    </w:p>
    <w:p w14:paraId="0354D973" w14:textId="77777777" w:rsidR="00DF6B85" w:rsidRPr="00DF6B85" w:rsidRDefault="00DF6B85" w:rsidP="00DF6B85">
      <w:pPr>
        <w:spacing w:after="0" w:line="240" w:lineRule="auto"/>
        <w:ind w:firstLine="567"/>
        <w:jc w:val="both"/>
        <w:rPr>
          <w:rFonts w:ascii="Arial" w:hAnsi="Arial" w:cs="Arial"/>
          <w:color w:val="000000" w:themeColor="text1"/>
          <w:sz w:val="24"/>
          <w:szCs w:val="24"/>
        </w:rPr>
      </w:pPr>
    </w:p>
    <w:p w14:paraId="0E078532" w14:textId="57C047C8" w:rsidR="003745A2" w:rsidRPr="00AD7738" w:rsidRDefault="003745A2" w:rsidP="003745A2">
      <w:pPr>
        <w:spacing w:after="0" w:line="240" w:lineRule="auto"/>
        <w:jc w:val="both"/>
        <w:rPr>
          <w:rFonts w:ascii="Arial" w:hAnsi="Arial" w:cs="Arial"/>
          <w:color w:val="000000" w:themeColor="text1"/>
          <w:sz w:val="24"/>
          <w:szCs w:val="24"/>
        </w:rPr>
      </w:pPr>
      <w:r w:rsidRPr="003745A2">
        <w:rPr>
          <w:rFonts w:ascii="Arial" w:hAnsi="Arial" w:cs="Arial"/>
          <w:b/>
          <w:bCs/>
          <w:color w:val="000000" w:themeColor="text1"/>
          <w:sz w:val="24"/>
          <w:szCs w:val="24"/>
        </w:rPr>
        <w:t xml:space="preserve">Tabel 1. </w:t>
      </w:r>
      <w:r w:rsidRPr="00AD7738">
        <w:rPr>
          <w:rFonts w:ascii="Arial" w:hAnsi="Arial" w:cs="Arial"/>
          <w:color w:val="000000" w:themeColor="text1"/>
          <w:sz w:val="24"/>
          <w:szCs w:val="24"/>
        </w:rPr>
        <w:t>Kategori Soal Tes Kemampuan Literasi Digital AI</w:t>
      </w:r>
    </w:p>
    <w:tbl>
      <w:tblPr>
        <w:tblW w:w="9072" w:type="dxa"/>
        <w:tblBorders>
          <w:top w:val="single" w:sz="4" w:space="0" w:color="auto"/>
          <w:bottom w:val="single" w:sz="4" w:space="0" w:color="auto"/>
        </w:tblBorders>
        <w:tblLook w:val="04A0" w:firstRow="1" w:lastRow="0" w:firstColumn="1" w:lastColumn="0" w:noHBand="0" w:noVBand="1"/>
      </w:tblPr>
      <w:tblGrid>
        <w:gridCol w:w="3969"/>
        <w:gridCol w:w="5103"/>
      </w:tblGrid>
      <w:tr w:rsidR="00AD7738" w:rsidRPr="003745A2" w14:paraId="5B38C930" w14:textId="77777777" w:rsidTr="00B82F08">
        <w:trPr>
          <w:trHeight w:val="310"/>
        </w:trPr>
        <w:tc>
          <w:tcPr>
            <w:tcW w:w="3969" w:type="dxa"/>
            <w:tcBorders>
              <w:top w:val="single" w:sz="4" w:space="0" w:color="auto"/>
              <w:bottom w:val="single" w:sz="4" w:space="0" w:color="auto"/>
            </w:tcBorders>
            <w:shd w:val="clear" w:color="auto" w:fill="auto"/>
            <w:noWrap/>
            <w:vAlign w:val="bottom"/>
            <w:hideMark/>
          </w:tcPr>
          <w:p w14:paraId="3BFC4935" w14:textId="77777777" w:rsidR="00AD7738" w:rsidRPr="003745A2" w:rsidRDefault="00AD7738" w:rsidP="003745A2">
            <w:pPr>
              <w:spacing w:after="0" w:line="240" w:lineRule="auto"/>
              <w:rPr>
                <w:rFonts w:ascii="Arial" w:hAnsi="Arial" w:cs="Arial"/>
                <w:b/>
                <w:bCs/>
                <w:color w:val="000000" w:themeColor="text1"/>
                <w:sz w:val="24"/>
                <w:szCs w:val="24"/>
                <w:lang w:eastAsia="id-ID"/>
              </w:rPr>
            </w:pPr>
            <w:r w:rsidRPr="003745A2">
              <w:rPr>
                <w:rFonts w:ascii="Arial" w:hAnsi="Arial" w:cs="Arial"/>
                <w:b/>
                <w:bCs/>
                <w:color w:val="000000" w:themeColor="text1"/>
                <w:sz w:val="24"/>
                <w:szCs w:val="24"/>
                <w:lang w:eastAsia="id-ID"/>
              </w:rPr>
              <w:t>Nilai</w:t>
            </w:r>
          </w:p>
        </w:tc>
        <w:tc>
          <w:tcPr>
            <w:tcW w:w="5103" w:type="dxa"/>
            <w:tcBorders>
              <w:top w:val="single" w:sz="4" w:space="0" w:color="auto"/>
              <w:bottom w:val="single" w:sz="4" w:space="0" w:color="auto"/>
            </w:tcBorders>
            <w:shd w:val="clear" w:color="auto" w:fill="auto"/>
            <w:noWrap/>
            <w:vAlign w:val="bottom"/>
            <w:hideMark/>
          </w:tcPr>
          <w:p w14:paraId="58915A0F" w14:textId="77777777" w:rsidR="00AD7738" w:rsidRPr="003745A2" w:rsidRDefault="00AD7738" w:rsidP="00AD7738">
            <w:pPr>
              <w:spacing w:after="0" w:line="240" w:lineRule="auto"/>
              <w:jc w:val="center"/>
              <w:rPr>
                <w:rFonts w:ascii="Arial" w:hAnsi="Arial" w:cs="Arial"/>
                <w:b/>
                <w:bCs/>
                <w:color w:val="000000" w:themeColor="text1"/>
                <w:sz w:val="24"/>
                <w:szCs w:val="24"/>
                <w:lang w:eastAsia="id-ID"/>
              </w:rPr>
            </w:pPr>
            <w:r w:rsidRPr="003745A2">
              <w:rPr>
                <w:rFonts w:ascii="Arial" w:hAnsi="Arial" w:cs="Arial"/>
                <w:b/>
                <w:bCs/>
                <w:color w:val="000000" w:themeColor="text1"/>
                <w:sz w:val="24"/>
                <w:szCs w:val="24"/>
                <w:lang w:eastAsia="id-ID"/>
              </w:rPr>
              <w:t>Keterangan</w:t>
            </w:r>
          </w:p>
        </w:tc>
      </w:tr>
      <w:tr w:rsidR="00AD7738" w:rsidRPr="003745A2" w14:paraId="38257DC8" w14:textId="77777777" w:rsidTr="00B82F08">
        <w:trPr>
          <w:trHeight w:val="290"/>
        </w:trPr>
        <w:tc>
          <w:tcPr>
            <w:tcW w:w="3969" w:type="dxa"/>
            <w:tcBorders>
              <w:top w:val="single" w:sz="4" w:space="0" w:color="auto"/>
            </w:tcBorders>
            <w:shd w:val="clear" w:color="auto" w:fill="auto"/>
            <w:noWrap/>
            <w:vAlign w:val="bottom"/>
            <w:hideMark/>
          </w:tcPr>
          <w:p w14:paraId="72043709" w14:textId="77777777" w:rsidR="00AD7738" w:rsidRPr="003745A2" w:rsidRDefault="00AD7738" w:rsidP="003745A2">
            <w:pPr>
              <w:spacing w:after="0" w:line="240" w:lineRule="auto"/>
              <w:jc w:val="both"/>
              <w:rPr>
                <w:rFonts w:ascii="Arial" w:hAnsi="Arial" w:cs="Arial"/>
                <w:color w:val="000000" w:themeColor="text1"/>
                <w:sz w:val="24"/>
                <w:szCs w:val="24"/>
                <w:lang w:eastAsia="id-ID"/>
              </w:rPr>
            </w:pPr>
            <w:r w:rsidRPr="003745A2">
              <w:rPr>
                <w:rFonts w:ascii="Arial" w:hAnsi="Arial" w:cs="Arial"/>
                <w:color w:val="000000" w:themeColor="text1"/>
                <w:sz w:val="24"/>
                <w:szCs w:val="24"/>
                <w:lang w:eastAsia="id-ID"/>
              </w:rPr>
              <w:t>81,25 &lt; x ≤ 100</w:t>
            </w:r>
          </w:p>
        </w:tc>
        <w:tc>
          <w:tcPr>
            <w:tcW w:w="5103" w:type="dxa"/>
            <w:tcBorders>
              <w:top w:val="single" w:sz="4" w:space="0" w:color="auto"/>
            </w:tcBorders>
            <w:shd w:val="clear" w:color="auto" w:fill="auto"/>
            <w:noWrap/>
            <w:vAlign w:val="bottom"/>
            <w:hideMark/>
          </w:tcPr>
          <w:p w14:paraId="26C03E5F" w14:textId="77777777" w:rsidR="00AD7738" w:rsidRPr="003745A2" w:rsidRDefault="00AD7738" w:rsidP="00AD7738">
            <w:pPr>
              <w:spacing w:after="0" w:line="240" w:lineRule="auto"/>
              <w:jc w:val="center"/>
              <w:rPr>
                <w:rFonts w:ascii="Arial" w:hAnsi="Arial" w:cs="Arial"/>
                <w:color w:val="000000" w:themeColor="text1"/>
                <w:sz w:val="24"/>
                <w:szCs w:val="24"/>
                <w:lang w:eastAsia="id-ID"/>
              </w:rPr>
            </w:pPr>
            <w:r w:rsidRPr="003745A2">
              <w:rPr>
                <w:rFonts w:ascii="Arial" w:hAnsi="Arial" w:cs="Arial"/>
                <w:color w:val="000000" w:themeColor="text1"/>
                <w:sz w:val="24"/>
                <w:szCs w:val="24"/>
                <w:lang w:eastAsia="id-ID"/>
              </w:rPr>
              <w:t>Sangat tinggi</w:t>
            </w:r>
          </w:p>
        </w:tc>
      </w:tr>
      <w:tr w:rsidR="00AD7738" w:rsidRPr="003745A2" w14:paraId="30D9EBA0" w14:textId="77777777" w:rsidTr="00B82F08">
        <w:trPr>
          <w:trHeight w:val="290"/>
        </w:trPr>
        <w:tc>
          <w:tcPr>
            <w:tcW w:w="3969" w:type="dxa"/>
            <w:shd w:val="clear" w:color="auto" w:fill="auto"/>
            <w:noWrap/>
            <w:vAlign w:val="bottom"/>
            <w:hideMark/>
          </w:tcPr>
          <w:p w14:paraId="58B7FE25" w14:textId="77777777" w:rsidR="00AD7738" w:rsidRPr="003745A2" w:rsidRDefault="00AD7738" w:rsidP="003745A2">
            <w:pPr>
              <w:spacing w:after="0" w:line="240" w:lineRule="auto"/>
              <w:jc w:val="both"/>
              <w:rPr>
                <w:rFonts w:ascii="Arial" w:hAnsi="Arial" w:cs="Arial"/>
                <w:color w:val="000000" w:themeColor="text1"/>
                <w:sz w:val="24"/>
                <w:szCs w:val="24"/>
                <w:lang w:eastAsia="id-ID"/>
              </w:rPr>
            </w:pPr>
            <w:r w:rsidRPr="003745A2">
              <w:rPr>
                <w:rFonts w:ascii="Arial" w:hAnsi="Arial" w:cs="Arial"/>
                <w:color w:val="000000" w:themeColor="text1"/>
                <w:sz w:val="24"/>
                <w:szCs w:val="24"/>
                <w:lang w:eastAsia="id-ID"/>
              </w:rPr>
              <w:t>62,50 &lt; x ≤ 81,25</w:t>
            </w:r>
          </w:p>
        </w:tc>
        <w:tc>
          <w:tcPr>
            <w:tcW w:w="5103" w:type="dxa"/>
            <w:shd w:val="clear" w:color="auto" w:fill="auto"/>
            <w:noWrap/>
            <w:vAlign w:val="bottom"/>
            <w:hideMark/>
          </w:tcPr>
          <w:p w14:paraId="259DC6A2" w14:textId="77777777" w:rsidR="00AD7738" w:rsidRPr="003745A2" w:rsidRDefault="00AD7738" w:rsidP="00AD7738">
            <w:pPr>
              <w:spacing w:after="0" w:line="240" w:lineRule="auto"/>
              <w:jc w:val="center"/>
              <w:rPr>
                <w:rFonts w:ascii="Arial" w:hAnsi="Arial" w:cs="Arial"/>
                <w:color w:val="000000" w:themeColor="text1"/>
                <w:sz w:val="24"/>
                <w:szCs w:val="24"/>
                <w:lang w:eastAsia="id-ID"/>
              </w:rPr>
            </w:pPr>
            <w:r w:rsidRPr="003745A2">
              <w:rPr>
                <w:rFonts w:ascii="Arial" w:hAnsi="Arial" w:cs="Arial"/>
                <w:color w:val="000000" w:themeColor="text1"/>
                <w:sz w:val="24"/>
                <w:szCs w:val="24"/>
                <w:lang w:eastAsia="id-ID"/>
              </w:rPr>
              <w:t>Tinggi</w:t>
            </w:r>
          </w:p>
        </w:tc>
      </w:tr>
      <w:tr w:rsidR="00AD7738" w:rsidRPr="003745A2" w14:paraId="66D9CB83" w14:textId="77777777" w:rsidTr="00B82F08">
        <w:trPr>
          <w:trHeight w:val="290"/>
        </w:trPr>
        <w:tc>
          <w:tcPr>
            <w:tcW w:w="3969" w:type="dxa"/>
            <w:shd w:val="clear" w:color="auto" w:fill="auto"/>
            <w:noWrap/>
            <w:vAlign w:val="bottom"/>
            <w:hideMark/>
          </w:tcPr>
          <w:p w14:paraId="00382E05" w14:textId="77777777" w:rsidR="00AD7738" w:rsidRPr="003745A2" w:rsidRDefault="00AD7738" w:rsidP="003745A2">
            <w:pPr>
              <w:spacing w:after="0" w:line="240" w:lineRule="auto"/>
              <w:jc w:val="both"/>
              <w:rPr>
                <w:rFonts w:ascii="Arial" w:hAnsi="Arial" w:cs="Arial"/>
                <w:color w:val="000000" w:themeColor="text1"/>
                <w:sz w:val="24"/>
                <w:szCs w:val="24"/>
                <w:lang w:eastAsia="id-ID"/>
              </w:rPr>
            </w:pPr>
            <w:r w:rsidRPr="003745A2">
              <w:rPr>
                <w:rFonts w:ascii="Arial" w:hAnsi="Arial" w:cs="Arial"/>
                <w:color w:val="000000" w:themeColor="text1"/>
                <w:sz w:val="24"/>
                <w:szCs w:val="24"/>
                <w:lang w:eastAsia="id-ID"/>
              </w:rPr>
              <w:t>43,75 &lt; x ≤ 62,50</w:t>
            </w:r>
          </w:p>
        </w:tc>
        <w:tc>
          <w:tcPr>
            <w:tcW w:w="5103" w:type="dxa"/>
            <w:shd w:val="clear" w:color="auto" w:fill="auto"/>
            <w:noWrap/>
            <w:vAlign w:val="bottom"/>
            <w:hideMark/>
          </w:tcPr>
          <w:p w14:paraId="064A2E2B" w14:textId="77777777" w:rsidR="00AD7738" w:rsidRPr="003745A2" w:rsidRDefault="00AD7738" w:rsidP="00AD7738">
            <w:pPr>
              <w:spacing w:after="0" w:line="240" w:lineRule="auto"/>
              <w:jc w:val="center"/>
              <w:rPr>
                <w:rFonts w:ascii="Arial" w:hAnsi="Arial" w:cs="Arial"/>
                <w:color w:val="000000" w:themeColor="text1"/>
                <w:sz w:val="24"/>
                <w:szCs w:val="24"/>
                <w:lang w:eastAsia="id-ID"/>
              </w:rPr>
            </w:pPr>
            <w:r w:rsidRPr="003745A2">
              <w:rPr>
                <w:rFonts w:ascii="Arial" w:hAnsi="Arial" w:cs="Arial"/>
                <w:color w:val="000000" w:themeColor="text1"/>
                <w:sz w:val="24"/>
                <w:szCs w:val="24"/>
                <w:lang w:eastAsia="id-ID"/>
              </w:rPr>
              <w:t>Rendah</w:t>
            </w:r>
          </w:p>
        </w:tc>
      </w:tr>
      <w:tr w:rsidR="00AD7738" w:rsidRPr="003745A2" w14:paraId="1524E695" w14:textId="77777777" w:rsidTr="00B82F08">
        <w:trPr>
          <w:trHeight w:val="290"/>
        </w:trPr>
        <w:tc>
          <w:tcPr>
            <w:tcW w:w="3969" w:type="dxa"/>
            <w:shd w:val="clear" w:color="auto" w:fill="auto"/>
            <w:noWrap/>
            <w:vAlign w:val="bottom"/>
            <w:hideMark/>
          </w:tcPr>
          <w:p w14:paraId="4B3B5C79" w14:textId="77777777" w:rsidR="00AD7738" w:rsidRPr="003745A2" w:rsidRDefault="00AD7738" w:rsidP="003745A2">
            <w:pPr>
              <w:spacing w:after="0" w:line="240" w:lineRule="auto"/>
              <w:jc w:val="both"/>
              <w:rPr>
                <w:rFonts w:ascii="Arial" w:hAnsi="Arial" w:cs="Arial"/>
                <w:color w:val="000000" w:themeColor="text1"/>
                <w:sz w:val="24"/>
                <w:szCs w:val="24"/>
                <w:lang w:eastAsia="id-ID"/>
              </w:rPr>
            </w:pPr>
            <w:r w:rsidRPr="003745A2">
              <w:rPr>
                <w:rFonts w:ascii="Arial" w:hAnsi="Arial" w:cs="Arial"/>
                <w:color w:val="000000" w:themeColor="text1"/>
                <w:sz w:val="24"/>
                <w:szCs w:val="24"/>
                <w:lang w:eastAsia="id-ID"/>
              </w:rPr>
              <w:t>25 &lt; x ≤ 43,75</w:t>
            </w:r>
          </w:p>
        </w:tc>
        <w:tc>
          <w:tcPr>
            <w:tcW w:w="5103" w:type="dxa"/>
            <w:shd w:val="clear" w:color="auto" w:fill="auto"/>
            <w:noWrap/>
            <w:vAlign w:val="bottom"/>
            <w:hideMark/>
          </w:tcPr>
          <w:p w14:paraId="3F575A02" w14:textId="77777777" w:rsidR="00AD7738" w:rsidRPr="003745A2" w:rsidRDefault="00AD7738" w:rsidP="00AD7738">
            <w:pPr>
              <w:spacing w:after="0" w:line="240" w:lineRule="auto"/>
              <w:jc w:val="center"/>
              <w:rPr>
                <w:rFonts w:ascii="Arial" w:hAnsi="Arial" w:cs="Arial"/>
                <w:color w:val="000000" w:themeColor="text1"/>
                <w:sz w:val="24"/>
                <w:szCs w:val="24"/>
                <w:lang w:eastAsia="id-ID"/>
              </w:rPr>
            </w:pPr>
            <w:r w:rsidRPr="003745A2">
              <w:rPr>
                <w:rFonts w:ascii="Arial" w:hAnsi="Arial" w:cs="Arial"/>
                <w:color w:val="000000" w:themeColor="text1"/>
                <w:sz w:val="24"/>
                <w:szCs w:val="24"/>
                <w:lang w:eastAsia="id-ID"/>
              </w:rPr>
              <w:t>Sangat rendah</w:t>
            </w:r>
          </w:p>
        </w:tc>
      </w:tr>
    </w:tbl>
    <w:p w14:paraId="43AE8C2A" w14:textId="77777777" w:rsidR="003745A2" w:rsidRPr="003745A2" w:rsidRDefault="003745A2" w:rsidP="003745A2">
      <w:pPr>
        <w:pStyle w:val="ListParagraph"/>
        <w:spacing w:after="0" w:line="240" w:lineRule="auto"/>
        <w:ind w:left="0"/>
        <w:rPr>
          <w:rFonts w:ascii="Arial" w:hAnsi="Arial" w:cs="Arial"/>
          <w:color w:val="000000" w:themeColor="text1"/>
          <w:sz w:val="24"/>
          <w:szCs w:val="24"/>
        </w:rPr>
      </w:pPr>
      <w:r w:rsidRPr="003745A2">
        <w:rPr>
          <w:rFonts w:ascii="Arial" w:hAnsi="Arial" w:cs="Arial"/>
          <w:color w:val="000000" w:themeColor="text1"/>
          <w:sz w:val="24"/>
          <w:szCs w:val="24"/>
        </w:rPr>
        <w:t xml:space="preserve">Sumber: </w:t>
      </w:r>
      <w:sdt>
        <w:sdtPr>
          <w:rPr>
            <w:rFonts w:ascii="Arial" w:hAnsi="Arial" w:cs="Arial"/>
            <w:color w:val="000000"/>
            <w:sz w:val="24"/>
            <w:szCs w:val="24"/>
          </w:rPr>
          <w:tag w:val="MENDELEY_CITATION_v3_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"/>
          <w:id w:val="2075622799"/>
          <w:placeholder>
            <w:docPart w:val="16AED4DB92DD42AC8283DBE9C155DACA"/>
          </w:placeholder>
        </w:sdtPr>
        <w:sdtContent>
          <w:r w:rsidRPr="003745A2">
            <w:rPr>
              <w:rFonts w:ascii="Arial" w:hAnsi="Arial" w:cs="Arial"/>
              <w:color w:val="000000"/>
              <w:sz w:val="24"/>
              <w:szCs w:val="24"/>
            </w:rPr>
            <w:t>(Sugiyono, 2013)</w:t>
          </w:r>
        </w:sdtContent>
      </w:sdt>
    </w:p>
    <w:p w14:paraId="2B8CB7A8" w14:textId="77777777" w:rsidR="001B7D8A" w:rsidRPr="003F4C20" w:rsidRDefault="001B7D8A" w:rsidP="003F4C20">
      <w:pPr>
        <w:spacing w:after="0" w:line="240" w:lineRule="auto"/>
        <w:rPr>
          <w:rFonts w:ascii="Arial" w:eastAsia="Book Antiqua" w:hAnsi="Arial" w:cs="Arial"/>
          <w:sz w:val="24"/>
          <w:szCs w:val="24"/>
          <w:lang w:val="en-US"/>
        </w:rPr>
      </w:pPr>
    </w:p>
    <w:p w14:paraId="1ABABB06" w14:textId="31379E13" w:rsidR="00EE1806" w:rsidRPr="003F4C20" w:rsidRDefault="00EE1806" w:rsidP="003F4C20">
      <w:pPr>
        <w:spacing w:after="0" w:line="240" w:lineRule="auto"/>
        <w:jc w:val="both"/>
        <w:rPr>
          <w:rFonts w:ascii="Arial" w:hAnsi="Arial" w:cs="Arial"/>
          <w:b/>
          <w:bCs/>
          <w:color w:val="000000" w:themeColor="text1"/>
          <w:sz w:val="24"/>
          <w:szCs w:val="24"/>
        </w:rPr>
      </w:pPr>
      <w:r w:rsidRPr="003F4C20">
        <w:rPr>
          <w:rFonts w:ascii="Arial" w:hAnsi="Arial" w:cs="Arial"/>
          <w:b/>
          <w:bCs/>
          <w:color w:val="000000" w:themeColor="text1"/>
          <w:sz w:val="24"/>
          <w:szCs w:val="24"/>
        </w:rPr>
        <w:t xml:space="preserve">Tabel 2. </w:t>
      </w:r>
      <w:r w:rsidRPr="00AD7738">
        <w:rPr>
          <w:rFonts w:ascii="Arial" w:hAnsi="Arial" w:cs="Arial"/>
          <w:color w:val="000000" w:themeColor="text1"/>
          <w:sz w:val="24"/>
          <w:szCs w:val="24"/>
        </w:rPr>
        <w:t xml:space="preserve">Kriteria Penilaian </w:t>
      </w:r>
      <w:r w:rsidRPr="00AD7738">
        <w:rPr>
          <w:rFonts w:ascii="Arial" w:hAnsi="Arial" w:cs="Arial"/>
          <w:i/>
          <w:iCs/>
          <w:color w:val="000000" w:themeColor="text1"/>
          <w:sz w:val="24"/>
          <w:szCs w:val="24"/>
        </w:rPr>
        <w:t>Self-Asessment</w:t>
      </w:r>
      <w:r w:rsidRPr="00AD7738">
        <w:rPr>
          <w:rFonts w:ascii="Arial" w:hAnsi="Arial" w:cs="Arial"/>
          <w:color w:val="000000" w:themeColor="text1"/>
          <w:sz w:val="24"/>
          <w:szCs w:val="24"/>
        </w:rPr>
        <w:t xml:space="preserve"> Literasi Digital AI</w:t>
      </w:r>
    </w:p>
    <w:tbl>
      <w:tblPr>
        <w:tblStyle w:val="TableGrid"/>
        <w:tblW w:w="9077" w:type="dxa"/>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3969"/>
        <w:gridCol w:w="5108"/>
      </w:tblGrid>
      <w:tr w:rsidR="00EE1806" w:rsidRPr="003F4C20" w14:paraId="4A1C872C" w14:textId="77777777" w:rsidTr="00AD7738">
        <w:tc>
          <w:tcPr>
            <w:tcW w:w="3969" w:type="dxa"/>
            <w:tcBorders>
              <w:bottom w:val="single" w:sz="4" w:space="0" w:color="auto"/>
            </w:tcBorders>
          </w:tcPr>
          <w:p w14:paraId="08A58B22" w14:textId="77777777" w:rsidR="00EE1806" w:rsidRPr="003F4C20" w:rsidRDefault="00EE1806" w:rsidP="00AD7738">
            <w:pPr>
              <w:rPr>
                <w:rFonts w:ascii="Arial" w:eastAsia="Times New Roman" w:hAnsi="Arial" w:cs="Arial"/>
                <w:b/>
                <w:bCs/>
                <w:color w:val="000000" w:themeColor="text1"/>
                <w:sz w:val="24"/>
                <w:szCs w:val="24"/>
                <w:lang w:eastAsia="en-ID"/>
              </w:rPr>
            </w:pPr>
            <w:r w:rsidRPr="003F4C20">
              <w:rPr>
                <w:rFonts w:ascii="Arial" w:eastAsia="Times New Roman" w:hAnsi="Arial" w:cs="Arial"/>
                <w:b/>
                <w:bCs/>
                <w:color w:val="000000" w:themeColor="text1"/>
                <w:sz w:val="24"/>
                <w:szCs w:val="24"/>
                <w:lang w:eastAsia="en-ID"/>
              </w:rPr>
              <w:t>Persentase (%)</w:t>
            </w:r>
          </w:p>
        </w:tc>
        <w:tc>
          <w:tcPr>
            <w:tcW w:w="5108" w:type="dxa"/>
            <w:tcBorders>
              <w:bottom w:val="single" w:sz="4" w:space="0" w:color="auto"/>
            </w:tcBorders>
          </w:tcPr>
          <w:p w14:paraId="51D7426F" w14:textId="77777777" w:rsidR="00EE1806" w:rsidRPr="003F4C20" w:rsidRDefault="00EE1806" w:rsidP="003F4C20">
            <w:pPr>
              <w:jc w:val="center"/>
              <w:rPr>
                <w:rFonts w:ascii="Arial" w:eastAsia="Times New Roman" w:hAnsi="Arial" w:cs="Arial"/>
                <w:b/>
                <w:bCs/>
                <w:color w:val="000000" w:themeColor="text1"/>
                <w:sz w:val="24"/>
                <w:szCs w:val="24"/>
                <w:lang w:eastAsia="en-ID"/>
              </w:rPr>
            </w:pPr>
            <w:r w:rsidRPr="003F4C20">
              <w:rPr>
                <w:rFonts w:ascii="Arial" w:eastAsia="Times New Roman" w:hAnsi="Arial" w:cs="Arial"/>
                <w:b/>
                <w:bCs/>
                <w:color w:val="000000" w:themeColor="text1"/>
                <w:sz w:val="24"/>
                <w:szCs w:val="24"/>
                <w:lang w:eastAsia="en-ID"/>
              </w:rPr>
              <w:t xml:space="preserve">Kriteria </w:t>
            </w:r>
          </w:p>
        </w:tc>
      </w:tr>
      <w:tr w:rsidR="00EE1806" w:rsidRPr="003F4C20" w14:paraId="4E557873" w14:textId="77777777" w:rsidTr="00AD7738">
        <w:tc>
          <w:tcPr>
            <w:tcW w:w="3969" w:type="dxa"/>
            <w:tcBorders>
              <w:bottom w:val="nil"/>
              <w:right w:val="nil"/>
            </w:tcBorders>
          </w:tcPr>
          <w:p w14:paraId="437A7D93" w14:textId="77777777" w:rsidR="00EE1806" w:rsidRPr="003F4C20" w:rsidRDefault="00EE1806" w:rsidP="00AD7738">
            <w:pPr>
              <w:rPr>
                <w:rFonts w:ascii="Arial" w:eastAsia="Times New Roman" w:hAnsi="Arial" w:cs="Arial"/>
                <w:b/>
                <w:bCs/>
                <w:color w:val="000000" w:themeColor="text1"/>
                <w:sz w:val="24"/>
                <w:szCs w:val="24"/>
                <w:lang w:eastAsia="en-ID"/>
              </w:rPr>
            </w:pPr>
            <w:r w:rsidRPr="003F4C20">
              <w:rPr>
                <w:rFonts w:ascii="Arial" w:hAnsi="Arial" w:cs="Arial"/>
                <w:color w:val="000000" w:themeColor="text1"/>
                <w:sz w:val="24"/>
                <w:szCs w:val="24"/>
              </w:rPr>
              <w:t>85 &lt; X ≤ 100</w:t>
            </w:r>
          </w:p>
        </w:tc>
        <w:tc>
          <w:tcPr>
            <w:tcW w:w="5108" w:type="dxa"/>
            <w:tcBorders>
              <w:left w:val="nil"/>
              <w:bottom w:val="nil"/>
            </w:tcBorders>
          </w:tcPr>
          <w:p w14:paraId="4D303B08" w14:textId="77777777" w:rsidR="00EE1806" w:rsidRPr="003F4C20" w:rsidRDefault="00EE1806" w:rsidP="003F4C20">
            <w:pPr>
              <w:jc w:val="center"/>
              <w:rPr>
                <w:rFonts w:ascii="Arial" w:eastAsia="Times New Roman" w:hAnsi="Arial" w:cs="Arial"/>
                <w:color w:val="000000" w:themeColor="text1"/>
                <w:sz w:val="24"/>
                <w:szCs w:val="24"/>
                <w:lang w:eastAsia="en-ID"/>
              </w:rPr>
            </w:pPr>
            <w:r w:rsidRPr="003F4C20">
              <w:rPr>
                <w:rFonts w:ascii="Arial" w:eastAsia="Times New Roman" w:hAnsi="Arial" w:cs="Arial"/>
                <w:color w:val="000000" w:themeColor="text1"/>
                <w:sz w:val="24"/>
                <w:szCs w:val="24"/>
                <w:lang w:eastAsia="en-ID"/>
              </w:rPr>
              <w:t>Sangat Baik</w:t>
            </w:r>
          </w:p>
        </w:tc>
      </w:tr>
      <w:tr w:rsidR="00EE1806" w:rsidRPr="003F4C20" w14:paraId="07D5156A" w14:textId="77777777" w:rsidTr="00AD7738">
        <w:tc>
          <w:tcPr>
            <w:tcW w:w="3969" w:type="dxa"/>
            <w:tcBorders>
              <w:top w:val="nil"/>
              <w:bottom w:val="nil"/>
              <w:right w:val="nil"/>
            </w:tcBorders>
          </w:tcPr>
          <w:p w14:paraId="3FFAA5C0" w14:textId="77777777" w:rsidR="00EE1806" w:rsidRPr="003F4C20" w:rsidRDefault="00EE1806" w:rsidP="00AD7738">
            <w:pPr>
              <w:rPr>
                <w:rFonts w:ascii="Arial" w:eastAsia="Times New Roman" w:hAnsi="Arial" w:cs="Arial"/>
                <w:b/>
                <w:bCs/>
                <w:color w:val="000000" w:themeColor="text1"/>
                <w:sz w:val="24"/>
                <w:szCs w:val="24"/>
                <w:lang w:eastAsia="en-ID"/>
              </w:rPr>
            </w:pPr>
            <w:r w:rsidRPr="003F4C20">
              <w:rPr>
                <w:rFonts w:ascii="Arial" w:hAnsi="Arial" w:cs="Arial"/>
                <w:color w:val="000000" w:themeColor="text1"/>
                <w:sz w:val="24"/>
                <w:szCs w:val="24"/>
              </w:rPr>
              <w:t>67 &lt; X ≤ 84</w:t>
            </w:r>
          </w:p>
        </w:tc>
        <w:tc>
          <w:tcPr>
            <w:tcW w:w="5108" w:type="dxa"/>
            <w:tcBorders>
              <w:top w:val="nil"/>
              <w:left w:val="nil"/>
              <w:bottom w:val="nil"/>
            </w:tcBorders>
          </w:tcPr>
          <w:p w14:paraId="0DB585A7" w14:textId="77777777" w:rsidR="00EE1806" w:rsidRPr="003F4C20" w:rsidRDefault="00EE1806" w:rsidP="003F4C20">
            <w:pPr>
              <w:jc w:val="center"/>
              <w:rPr>
                <w:rFonts w:ascii="Arial" w:eastAsia="Times New Roman" w:hAnsi="Arial" w:cs="Arial"/>
                <w:color w:val="000000" w:themeColor="text1"/>
                <w:sz w:val="24"/>
                <w:szCs w:val="24"/>
                <w:lang w:eastAsia="en-ID"/>
              </w:rPr>
            </w:pPr>
            <w:r w:rsidRPr="003F4C20">
              <w:rPr>
                <w:rFonts w:ascii="Arial" w:eastAsia="Times New Roman" w:hAnsi="Arial" w:cs="Arial"/>
                <w:color w:val="000000" w:themeColor="text1"/>
                <w:sz w:val="24"/>
                <w:szCs w:val="24"/>
                <w:lang w:eastAsia="en-ID"/>
              </w:rPr>
              <w:t>Baik</w:t>
            </w:r>
          </w:p>
        </w:tc>
      </w:tr>
      <w:tr w:rsidR="00EE1806" w:rsidRPr="003F4C20" w14:paraId="1D61471B" w14:textId="77777777" w:rsidTr="00AD7738">
        <w:tc>
          <w:tcPr>
            <w:tcW w:w="3969" w:type="dxa"/>
            <w:tcBorders>
              <w:top w:val="nil"/>
              <w:bottom w:val="nil"/>
              <w:right w:val="nil"/>
            </w:tcBorders>
          </w:tcPr>
          <w:p w14:paraId="14A32A66" w14:textId="77777777" w:rsidR="00EE1806" w:rsidRPr="003F4C20" w:rsidRDefault="00EE1806" w:rsidP="00AD7738">
            <w:pPr>
              <w:rPr>
                <w:rFonts w:ascii="Arial" w:eastAsia="Times New Roman" w:hAnsi="Arial" w:cs="Arial"/>
                <w:b/>
                <w:bCs/>
                <w:color w:val="000000" w:themeColor="text1"/>
                <w:sz w:val="24"/>
                <w:szCs w:val="24"/>
                <w:lang w:eastAsia="en-ID"/>
              </w:rPr>
            </w:pPr>
            <w:r w:rsidRPr="003F4C20">
              <w:rPr>
                <w:rFonts w:ascii="Arial" w:hAnsi="Arial" w:cs="Arial"/>
                <w:color w:val="000000" w:themeColor="text1"/>
                <w:sz w:val="24"/>
                <w:szCs w:val="24"/>
              </w:rPr>
              <w:t>53 &lt; X ≤ 68</w:t>
            </w:r>
          </w:p>
        </w:tc>
        <w:tc>
          <w:tcPr>
            <w:tcW w:w="5108" w:type="dxa"/>
            <w:tcBorders>
              <w:top w:val="nil"/>
              <w:left w:val="nil"/>
              <w:bottom w:val="nil"/>
            </w:tcBorders>
          </w:tcPr>
          <w:p w14:paraId="529E48F2" w14:textId="77777777" w:rsidR="00EE1806" w:rsidRPr="003F4C20" w:rsidRDefault="00EE1806" w:rsidP="003F4C20">
            <w:pPr>
              <w:jc w:val="center"/>
              <w:rPr>
                <w:rFonts w:ascii="Arial" w:eastAsia="Times New Roman" w:hAnsi="Arial" w:cs="Arial"/>
                <w:color w:val="000000" w:themeColor="text1"/>
                <w:sz w:val="24"/>
                <w:szCs w:val="24"/>
                <w:lang w:eastAsia="en-ID"/>
              </w:rPr>
            </w:pPr>
            <w:r w:rsidRPr="003F4C20">
              <w:rPr>
                <w:rFonts w:ascii="Arial" w:eastAsia="Times New Roman" w:hAnsi="Arial" w:cs="Arial"/>
                <w:color w:val="000000" w:themeColor="text1"/>
                <w:sz w:val="24"/>
                <w:szCs w:val="24"/>
                <w:lang w:eastAsia="en-ID"/>
              </w:rPr>
              <w:t>Cukup Baik</w:t>
            </w:r>
          </w:p>
        </w:tc>
      </w:tr>
      <w:tr w:rsidR="00EE1806" w:rsidRPr="003F4C20" w14:paraId="2D030405" w14:textId="77777777" w:rsidTr="00AD7738">
        <w:tc>
          <w:tcPr>
            <w:tcW w:w="3969" w:type="dxa"/>
            <w:tcBorders>
              <w:top w:val="nil"/>
              <w:bottom w:val="nil"/>
              <w:right w:val="nil"/>
            </w:tcBorders>
          </w:tcPr>
          <w:p w14:paraId="37F18C75" w14:textId="77777777" w:rsidR="00EE1806" w:rsidRPr="003F4C20" w:rsidRDefault="00EE1806" w:rsidP="00AD7738">
            <w:pPr>
              <w:rPr>
                <w:rFonts w:ascii="Arial" w:eastAsia="Times New Roman" w:hAnsi="Arial" w:cs="Arial"/>
                <w:b/>
                <w:bCs/>
                <w:color w:val="000000" w:themeColor="text1"/>
                <w:sz w:val="24"/>
                <w:szCs w:val="24"/>
                <w:lang w:eastAsia="en-ID"/>
              </w:rPr>
            </w:pPr>
            <w:r w:rsidRPr="003F4C20">
              <w:rPr>
                <w:rFonts w:ascii="Arial" w:hAnsi="Arial" w:cs="Arial"/>
                <w:color w:val="000000" w:themeColor="text1"/>
                <w:sz w:val="24"/>
                <w:szCs w:val="24"/>
              </w:rPr>
              <w:t>37 &lt; X ≤ 52</w:t>
            </w:r>
          </w:p>
        </w:tc>
        <w:tc>
          <w:tcPr>
            <w:tcW w:w="5108" w:type="dxa"/>
            <w:tcBorders>
              <w:top w:val="nil"/>
              <w:left w:val="nil"/>
              <w:bottom w:val="nil"/>
            </w:tcBorders>
          </w:tcPr>
          <w:p w14:paraId="48A64071" w14:textId="77777777" w:rsidR="00EE1806" w:rsidRPr="003F4C20" w:rsidRDefault="00EE1806" w:rsidP="003F4C20">
            <w:pPr>
              <w:jc w:val="center"/>
              <w:rPr>
                <w:rFonts w:ascii="Arial" w:eastAsia="Times New Roman" w:hAnsi="Arial" w:cs="Arial"/>
                <w:color w:val="000000" w:themeColor="text1"/>
                <w:sz w:val="24"/>
                <w:szCs w:val="24"/>
                <w:lang w:eastAsia="en-ID"/>
              </w:rPr>
            </w:pPr>
            <w:r w:rsidRPr="003F4C20">
              <w:rPr>
                <w:rFonts w:ascii="Arial" w:eastAsia="Times New Roman" w:hAnsi="Arial" w:cs="Arial"/>
                <w:color w:val="000000" w:themeColor="text1"/>
                <w:sz w:val="24"/>
                <w:szCs w:val="24"/>
                <w:lang w:eastAsia="en-ID"/>
              </w:rPr>
              <w:t>Rendah</w:t>
            </w:r>
          </w:p>
        </w:tc>
      </w:tr>
      <w:tr w:rsidR="00EE1806" w:rsidRPr="003F4C20" w14:paraId="43BA2AE0" w14:textId="77777777" w:rsidTr="00AD7738">
        <w:tc>
          <w:tcPr>
            <w:tcW w:w="3969" w:type="dxa"/>
            <w:tcBorders>
              <w:top w:val="nil"/>
              <w:right w:val="nil"/>
            </w:tcBorders>
          </w:tcPr>
          <w:p w14:paraId="67BE0CE7" w14:textId="77777777" w:rsidR="00EE1806" w:rsidRPr="003F4C20" w:rsidRDefault="00EE1806" w:rsidP="00AD7738">
            <w:pPr>
              <w:rPr>
                <w:rFonts w:ascii="Arial" w:eastAsia="Times New Roman" w:hAnsi="Arial" w:cs="Arial"/>
                <w:b/>
                <w:bCs/>
                <w:color w:val="000000" w:themeColor="text1"/>
                <w:sz w:val="24"/>
                <w:szCs w:val="24"/>
                <w:lang w:eastAsia="en-ID"/>
              </w:rPr>
            </w:pPr>
            <w:r w:rsidRPr="003F4C20">
              <w:rPr>
                <w:rFonts w:ascii="Arial" w:hAnsi="Arial" w:cs="Arial"/>
                <w:color w:val="000000" w:themeColor="text1"/>
                <w:sz w:val="24"/>
                <w:szCs w:val="24"/>
              </w:rPr>
              <w:t>20 &lt; X ≤ 36</w:t>
            </w:r>
          </w:p>
        </w:tc>
        <w:tc>
          <w:tcPr>
            <w:tcW w:w="5108" w:type="dxa"/>
            <w:tcBorders>
              <w:top w:val="nil"/>
              <w:left w:val="nil"/>
            </w:tcBorders>
          </w:tcPr>
          <w:p w14:paraId="0101F900" w14:textId="77777777" w:rsidR="00EE1806" w:rsidRPr="003F4C20" w:rsidRDefault="00EE1806" w:rsidP="003F4C20">
            <w:pPr>
              <w:jc w:val="center"/>
              <w:rPr>
                <w:rFonts w:ascii="Arial" w:eastAsia="Times New Roman" w:hAnsi="Arial" w:cs="Arial"/>
                <w:color w:val="000000" w:themeColor="text1"/>
                <w:sz w:val="24"/>
                <w:szCs w:val="24"/>
                <w:lang w:eastAsia="en-ID"/>
              </w:rPr>
            </w:pPr>
            <w:r w:rsidRPr="003F4C20">
              <w:rPr>
                <w:rFonts w:ascii="Arial" w:eastAsia="Times New Roman" w:hAnsi="Arial" w:cs="Arial"/>
                <w:color w:val="000000" w:themeColor="text1"/>
                <w:sz w:val="24"/>
                <w:szCs w:val="24"/>
                <w:lang w:eastAsia="en-ID"/>
              </w:rPr>
              <w:t>Sangat Rendah</w:t>
            </w:r>
          </w:p>
        </w:tc>
      </w:tr>
    </w:tbl>
    <w:p w14:paraId="580B9DDB" w14:textId="77777777" w:rsidR="00EE1806" w:rsidRPr="003F4C20" w:rsidRDefault="00EE1806" w:rsidP="003F4C20">
      <w:pPr>
        <w:pBdr>
          <w:top w:val="nil"/>
          <w:left w:val="nil"/>
          <w:bottom w:val="nil"/>
          <w:right w:val="nil"/>
          <w:between w:val="nil"/>
        </w:pBdr>
        <w:spacing w:after="0" w:line="240" w:lineRule="auto"/>
        <w:jc w:val="both"/>
        <w:rPr>
          <w:rFonts w:ascii="Arial" w:hAnsi="Arial" w:cs="Arial"/>
          <w:color w:val="000000" w:themeColor="text1"/>
          <w:sz w:val="24"/>
          <w:szCs w:val="24"/>
        </w:rPr>
      </w:pPr>
      <w:r w:rsidRPr="003F4C20">
        <w:rPr>
          <w:rFonts w:ascii="Arial" w:hAnsi="Arial" w:cs="Arial"/>
          <w:color w:val="000000" w:themeColor="text1"/>
          <w:sz w:val="24"/>
          <w:szCs w:val="24"/>
        </w:rPr>
        <w:t xml:space="preserve">Sumber: </w:t>
      </w:r>
      <w:sdt>
        <w:sdtPr>
          <w:rPr>
            <w:rFonts w:ascii="Arial" w:hAnsi="Arial" w:cs="Arial"/>
            <w:color w:val="000000"/>
            <w:sz w:val="24"/>
            <w:szCs w:val="24"/>
          </w:rPr>
          <w:tag w:val="MENDELEY_CITATION_v3_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"/>
          <w:id w:val="1803815029"/>
          <w:placeholder>
            <w:docPart w:val="2A68F76BAAFF469EBD0BEF24ECBC73B8"/>
          </w:placeholder>
        </w:sdtPr>
        <w:sdtContent>
          <w:r w:rsidRPr="003F4C20">
            <w:rPr>
              <w:rFonts w:ascii="Arial" w:hAnsi="Arial" w:cs="Arial"/>
              <w:color w:val="000000"/>
              <w:sz w:val="24"/>
              <w:szCs w:val="24"/>
            </w:rPr>
            <w:t>(Arini, 2019)</w:t>
          </w:r>
        </w:sdtContent>
      </w:sdt>
    </w:p>
    <w:p w14:paraId="50B3AEA1" w14:textId="77777777" w:rsidR="00EE1806" w:rsidRPr="003F4C20" w:rsidRDefault="00EE1806" w:rsidP="003F4C20">
      <w:pPr>
        <w:pBdr>
          <w:top w:val="nil"/>
          <w:left w:val="nil"/>
          <w:bottom w:val="nil"/>
          <w:right w:val="nil"/>
          <w:between w:val="nil"/>
        </w:pBdr>
        <w:spacing w:after="0" w:line="240" w:lineRule="auto"/>
        <w:jc w:val="both"/>
        <w:rPr>
          <w:rFonts w:ascii="Arial" w:eastAsia="Times New Roman" w:hAnsi="Arial" w:cs="Arial"/>
          <w:b/>
          <w:color w:val="000000" w:themeColor="text1"/>
          <w:sz w:val="24"/>
          <w:szCs w:val="24"/>
        </w:rPr>
      </w:pPr>
    </w:p>
    <w:p w14:paraId="183F28B0" w14:textId="77777777" w:rsidR="00EE1806" w:rsidRPr="003F4C20" w:rsidRDefault="00EE1806" w:rsidP="003F4C20">
      <w:pPr>
        <w:pBdr>
          <w:top w:val="nil"/>
          <w:left w:val="nil"/>
          <w:bottom w:val="nil"/>
          <w:right w:val="nil"/>
          <w:between w:val="nil"/>
        </w:pBdr>
        <w:spacing w:after="0" w:line="240" w:lineRule="auto"/>
        <w:jc w:val="both"/>
        <w:rPr>
          <w:rFonts w:ascii="Arial" w:eastAsia="Times New Roman" w:hAnsi="Arial" w:cs="Arial"/>
          <w:b/>
          <w:color w:val="000000" w:themeColor="text1"/>
          <w:sz w:val="24"/>
          <w:szCs w:val="24"/>
        </w:rPr>
      </w:pPr>
    </w:p>
    <w:p w14:paraId="4A08A561" w14:textId="31B2D437" w:rsidR="00EE1806" w:rsidRPr="003F4C20" w:rsidRDefault="00EE1806" w:rsidP="003F4C20">
      <w:pPr>
        <w:pBdr>
          <w:top w:val="nil"/>
          <w:left w:val="nil"/>
          <w:bottom w:val="nil"/>
          <w:right w:val="nil"/>
          <w:between w:val="nil"/>
        </w:pBdr>
        <w:spacing w:after="0" w:line="240" w:lineRule="auto"/>
        <w:jc w:val="both"/>
        <w:rPr>
          <w:rFonts w:ascii="Arial" w:hAnsi="Arial" w:cs="Arial"/>
          <w:color w:val="000000" w:themeColor="text1"/>
          <w:sz w:val="24"/>
          <w:szCs w:val="24"/>
        </w:rPr>
      </w:pPr>
      <w:r w:rsidRPr="003F4C20">
        <w:rPr>
          <w:rFonts w:ascii="Arial" w:hAnsi="Arial" w:cs="Arial"/>
          <w:b/>
          <w:color w:val="000000" w:themeColor="text1"/>
          <w:sz w:val="24"/>
          <w:szCs w:val="24"/>
        </w:rPr>
        <w:t xml:space="preserve">Tabel 3. </w:t>
      </w:r>
      <w:r w:rsidRPr="00AD7738">
        <w:rPr>
          <w:rFonts w:ascii="Arial" w:hAnsi="Arial" w:cs="Arial"/>
          <w:bCs/>
          <w:color w:val="000000" w:themeColor="text1"/>
          <w:sz w:val="24"/>
          <w:szCs w:val="24"/>
        </w:rPr>
        <w:t xml:space="preserve">Pemberian Skor Skala </w:t>
      </w:r>
      <w:r w:rsidRPr="00AD7738">
        <w:rPr>
          <w:rFonts w:ascii="Arial" w:hAnsi="Arial" w:cs="Arial"/>
          <w:bCs/>
          <w:i/>
          <w:iCs/>
          <w:color w:val="000000" w:themeColor="text1"/>
          <w:sz w:val="24"/>
          <w:szCs w:val="24"/>
        </w:rPr>
        <w:t>Likert</w:t>
      </w:r>
    </w:p>
    <w:tbl>
      <w:tblPr>
        <w:tblW w:w="9077" w:type="dxa"/>
        <w:tblInd w:w="-5"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2699"/>
        <w:gridCol w:w="1270"/>
        <w:gridCol w:w="2268"/>
        <w:gridCol w:w="2840"/>
      </w:tblGrid>
      <w:tr w:rsidR="00EE1806" w:rsidRPr="003F4C20" w14:paraId="0BB2BA51" w14:textId="77777777" w:rsidTr="00B50166">
        <w:tc>
          <w:tcPr>
            <w:tcW w:w="2699" w:type="dxa"/>
            <w:vMerge w:val="restart"/>
            <w:shd w:val="clear" w:color="auto" w:fill="auto"/>
            <w:vAlign w:val="center"/>
          </w:tcPr>
          <w:p w14:paraId="48BD51FB" w14:textId="77777777" w:rsidR="00EE1806" w:rsidRPr="003F4C20" w:rsidRDefault="00EE1806" w:rsidP="00831C25">
            <w:pPr>
              <w:widowControl w:val="0"/>
              <w:pBdr>
                <w:top w:val="nil"/>
                <w:left w:val="nil"/>
                <w:bottom w:val="nil"/>
                <w:right w:val="nil"/>
                <w:between w:val="nil"/>
              </w:pBdr>
              <w:spacing w:after="0" w:line="240" w:lineRule="auto"/>
              <w:ind w:left="-1" w:right="3" w:firstLine="1"/>
              <w:rPr>
                <w:rFonts w:ascii="Arial" w:hAnsi="Arial" w:cs="Arial"/>
                <w:b/>
                <w:color w:val="000000" w:themeColor="text1"/>
                <w:sz w:val="24"/>
                <w:szCs w:val="24"/>
              </w:rPr>
            </w:pPr>
            <w:r w:rsidRPr="003F4C20">
              <w:rPr>
                <w:rFonts w:ascii="Arial" w:hAnsi="Arial" w:cs="Arial"/>
                <w:b/>
                <w:color w:val="000000" w:themeColor="text1"/>
                <w:sz w:val="24"/>
                <w:szCs w:val="24"/>
              </w:rPr>
              <w:t>Kategori</w:t>
            </w:r>
          </w:p>
        </w:tc>
        <w:tc>
          <w:tcPr>
            <w:tcW w:w="1270" w:type="dxa"/>
            <w:vMerge w:val="restart"/>
            <w:shd w:val="clear" w:color="auto" w:fill="auto"/>
            <w:vAlign w:val="center"/>
          </w:tcPr>
          <w:p w14:paraId="21FED890" w14:textId="77777777" w:rsidR="00EE1806" w:rsidRPr="003F4C20" w:rsidRDefault="00EE1806" w:rsidP="003F4C20">
            <w:pPr>
              <w:widowControl w:val="0"/>
              <w:pBdr>
                <w:top w:val="nil"/>
                <w:left w:val="nil"/>
                <w:bottom w:val="nil"/>
                <w:right w:val="nil"/>
                <w:between w:val="nil"/>
              </w:pBdr>
              <w:spacing w:after="0" w:line="240" w:lineRule="auto"/>
              <w:ind w:right="3"/>
              <w:jc w:val="center"/>
              <w:rPr>
                <w:rFonts w:ascii="Arial" w:hAnsi="Arial" w:cs="Arial"/>
                <w:b/>
                <w:color w:val="000000" w:themeColor="text1"/>
                <w:sz w:val="24"/>
                <w:szCs w:val="24"/>
              </w:rPr>
            </w:pPr>
            <w:r w:rsidRPr="003F4C20">
              <w:rPr>
                <w:rFonts w:ascii="Arial" w:hAnsi="Arial" w:cs="Arial"/>
                <w:b/>
                <w:color w:val="000000" w:themeColor="text1"/>
                <w:sz w:val="24"/>
                <w:szCs w:val="24"/>
              </w:rPr>
              <w:t>Kode</w:t>
            </w:r>
          </w:p>
        </w:tc>
        <w:tc>
          <w:tcPr>
            <w:tcW w:w="5108" w:type="dxa"/>
            <w:gridSpan w:val="2"/>
            <w:shd w:val="clear" w:color="auto" w:fill="auto"/>
          </w:tcPr>
          <w:p w14:paraId="48C6BFA3" w14:textId="77777777" w:rsidR="00EE1806" w:rsidRPr="003F4C20" w:rsidRDefault="00EE1806" w:rsidP="003F4C20">
            <w:pPr>
              <w:widowControl w:val="0"/>
              <w:pBdr>
                <w:top w:val="nil"/>
                <w:left w:val="nil"/>
                <w:bottom w:val="nil"/>
                <w:right w:val="nil"/>
                <w:between w:val="nil"/>
              </w:pBdr>
              <w:spacing w:after="0" w:line="240" w:lineRule="auto"/>
              <w:ind w:right="3"/>
              <w:jc w:val="center"/>
              <w:rPr>
                <w:rFonts w:ascii="Arial" w:hAnsi="Arial" w:cs="Arial"/>
                <w:color w:val="000000" w:themeColor="text1"/>
                <w:sz w:val="24"/>
                <w:szCs w:val="24"/>
              </w:rPr>
            </w:pPr>
            <w:r w:rsidRPr="003F4C20">
              <w:rPr>
                <w:rFonts w:ascii="Arial" w:hAnsi="Arial" w:cs="Arial"/>
                <w:b/>
                <w:color w:val="000000" w:themeColor="text1"/>
                <w:sz w:val="24"/>
                <w:szCs w:val="24"/>
              </w:rPr>
              <w:t>Skor pada Bentuk Pernyataan</w:t>
            </w:r>
          </w:p>
        </w:tc>
      </w:tr>
      <w:tr w:rsidR="00EE1806" w:rsidRPr="003F4C20" w14:paraId="68D862A9" w14:textId="77777777" w:rsidTr="00B50166">
        <w:tc>
          <w:tcPr>
            <w:tcW w:w="2699" w:type="dxa"/>
            <w:vMerge/>
            <w:tcBorders>
              <w:bottom w:val="single" w:sz="4" w:space="0" w:color="000000"/>
            </w:tcBorders>
            <w:shd w:val="clear" w:color="auto" w:fill="auto"/>
          </w:tcPr>
          <w:p w14:paraId="62A270B1" w14:textId="77777777" w:rsidR="00EE1806" w:rsidRPr="003F4C20" w:rsidRDefault="00EE1806" w:rsidP="00831C25">
            <w:pPr>
              <w:widowControl w:val="0"/>
              <w:pBdr>
                <w:top w:val="nil"/>
                <w:left w:val="nil"/>
                <w:bottom w:val="nil"/>
                <w:right w:val="nil"/>
                <w:between w:val="nil"/>
              </w:pBdr>
              <w:spacing w:after="0" w:line="240" w:lineRule="auto"/>
              <w:rPr>
                <w:rFonts w:ascii="Arial" w:hAnsi="Arial" w:cs="Arial"/>
                <w:color w:val="000000" w:themeColor="text1"/>
                <w:sz w:val="24"/>
                <w:szCs w:val="24"/>
              </w:rPr>
            </w:pPr>
          </w:p>
        </w:tc>
        <w:tc>
          <w:tcPr>
            <w:tcW w:w="1270" w:type="dxa"/>
            <w:vMerge/>
            <w:tcBorders>
              <w:bottom w:val="single" w:sz="4" w:space="0" w:color="000000"/>
            </w:tcBorders>
            <w:shd w:val="clear" w:color="auto" w:fill="auto"/>
          </w:tcPr>
          <w:p w14:paraId="0CCA2A25" w14:textId="77777777" w:rsidR="00EE1806" w:rsidRPr="003F4C20" w:rsidRDefault="00EE1806" w:rsidP="003F4C20">
            <w:pPr>
              <w:widowControl w:val="0"/>
              <w:pBdr>
                <w:top w:val="nil"/>
                <w:left w:val="nil"/>
                <w:bottom w:val="nil"/>
                <w:right w:val="nil"/>
                <w:between w:val="nil"/>
              </w:pBdr>
              <w:spacing w:after="0" w:line="240" w:lineRule="auto"/>
              <w:rPr>
                <w:rFonts w:ascii="Arial" w:hAnsi="Arial" w:cs="Arial"/>
                <w:color w:val="000000" w:themeColor="text1"/>
                <w:sz w:val="24"/>
                <w:szCs w:val="24"/>
              </w:rPr>
            </w:pPr>
          </w:p>
        </w:tc>
        <w:tc>
          <w:tcPr>
            <w:tcW w:w="2268" w:type="dxa"/>
            <w:tcBorders>
              <w:bottom w:val="single" w:sz="4" w:space="0" w:color="000000"/>
            </w:tcBorders>
            <w:shd w:val="clear" w:color="auto" w:fill="auto"/>
          </w:tcPr>
          <w:p w14:paraId="42BF79E0" w14:textId="77777777" w:rsidR="00EE1806" w:rsidRPr="003F4C20" w:rsidRDefault="00EE1806" w:rsidP="003F4C20">
            <w:pPr>
              <w:widowControl w:val="0"/>
              <w:pBdr>
                <w:top w:val="nil"/>
                <w:left w:val="nil"/>
                <w:bottom w:val="nil"/>
                <w:right w:val="nil"/>
                <w:between w:val="nil"/>
              </w:pBdr>
              <w:spacing w:after="0" w:line="240" w:lineRule="auto"/>
              <w:ind w:right="3"/>
              <w:jc w:val="center"/>
              <w:rPr>
                <w:rFonts w:ascii="Arial" w:hAnsi="Arial" w:cs="Arial"/>
                <w:b/>
                <w:color w:val="000000" w:themeColor="text1"/>
                <w:sz w:val="24"/>
                <w:szCs w:val="24"/>
              </w:rPr>
            </w:pPr>
            <w:r w:rsidRPr="003F4C20">
              <w:rPr>
                <w:rFonts w:ascii="Arial" w:hAnsi="Arial" w:cs="Arial"/>
                <w:b/>
                <w:color w:val="000000" w:themeColor="text1"/>
                <w:sz w:val="24"/>
                <w:szCs w:val="24"/>
              </w:rPr>
              <w:t>Positif (+)</w:t>
            </w:r>
          </w:p>
        </w:tc>
        <w:tc>
          <w:tcPr>
            <w:tcW w:w="2840" w:type="dxa"/>
            <w:tcBorders>
              <w:bottom w:val="single" w:sz="4" w:space="0" w:color="000000"/>
            </w:tcBorders>
            <w:shd w:val="clear" w:color="auto" w:fill="auto"/>
          </w:tcPr>
          <w:p w14:paraId="46B35533" w14:textId="77777777" w:rsidR="00EE1806" w:rsidRPr="003F4C20" w:rsidRDefault="00EE1806" w:rsidP="003F4C20">
            <w:pPr>
              <w:widowControl w:val="0"/>
              <w:pBdr>
                <w:top w:val="nil"/>
                <w:left w:val="nil"/>
                <w:bottom w:val="nil"/>
                <w:right w:val="nil"/>
                <w:between w:val="nil"/>
              </w:pBdr>
              <w:spacing w:after="0" w:line="240" w:lineRule="auto"/>
              <w:ind w:right="3"/>
              <w:jc w:val="center"/>
              <w:rPr>
                <w:rFonts w:ascii="Arial" w:hAnsi="Arial" w:cs="Arial"/>
                <w:b/>
                <w:color w:val="000000" w:themeColor="text1"/>
                <w:sz w:val="24"/>
                <w:szCs w:val="24"/>
              </w:rPr>
            </w:pPr>
            <w:r w:rsidRPr="003F4C20">
              <w:rPr>
                <w:rFonts w:ascii="Arial" w:hAnsi="Arial" w:cs="Arial"/>
                <w:b/>
                <w:color w:val="000000" w:themeColor="text1"/>
                <w:sz w:val="24"/>
                <w:szCs w:val="24"/>
              </w:rPr>
              <w:t>Negatif (-)</w:t>
            </w:r>
          </w:p>
        </w:tc>
      </w:tr>
      <w:tr w:rsidR="00EE1806" w:rsidRPr="003F4C20" w14:paraId="752CC6E9" w14:textId="77777777" w:rsidTr="00B50166">
        <w:tc>
          <w:tcPr>
            <w:tcW w:w="2699" w:type="dxa"/>
            <w:tcBorders>
              <w:bottom w:val="nil"/>
              <w:right w:val="nil"/>
            </w:tcBorders>
            <w:shd w:val="clear" w:color="auto" w:fill="auto"/>
          </w:tcPr>
          <w:p w14:paraId="504DE521" w14:textId="77777777" w:rsidR="00EE1806" w:rsidRPr="003F4C20" w:rsidRDefault="00EE1806" w:rsidP="00831C25">
            <w:pPr>
              <w:widowControl w:val="0"/>
              <w:pBdr>
                <w:top w:val="nil"/>
                <w:left w:val="nil"/>
                <w:bottom w:val="nil"/>
                <w:right w:val="nil"/>
                <w:between w:val="nil"/>
              </w:pBdr>
              <w:spacing w:after="0" w:line="240" w:lineRule="auto"/>
              <w:ind w:right="3"/>
              <w:rPr>
                <w:rFonts w:ascii="Arial" w:hAnsi="Arial" w:cs="Arial"/>
                <w:color w:val="000000" w:themeColor="text1"/>
                <w:sz w:val="24"/>
                <w:szCs w:val="24"/>
              </w:rPr>
            </w:pPr>
            <w:r w:rsidRPr="003F4C20">
              <w:rPr>
                <w:rFonts w:ascii="Arial" w:hAnsi="Arial" w:cs="Arial"/>
                <w:color w:val="000000" w:themeColor="text1"/>
                <w:sz w:val="24"/>
                <w:szCs w:val="24"/>
              </w:rPr>
              <w:t>Sangat Setuju</w:t>
            </w:r>
          </w:p>
        </w:tc>
        <w:tc>
          <w:tcPr>
            <w:tcW w:w="1270" w:type="dxa"/>
            <w:tcBorders>
              <w:left w:val="nil"/>
              <w:bottom w:val="nil"/>
              <w:right w:val="nil"/>
            </w:tcBorders>
            <w:shd w:val="clear" w:color="auto" w:fill="auto"/>
          </w:tcPr>
          <w:p w14:paraId="575C06DE" w14:textId="77777777" w:rsidR="00EE1806" w:rsidRPr="003F4C20" w:rsidRDefault="00EE1806" w:rsidP="003F4C20">
            <w:pPr>
              <w:widowControl w:val="0"/>
              <w:pBdr>
                <w:top w:val="nil"/>
                <w:left w:val="nil"/>
                <w:bottom w:val="nil"/>
                <w:right w:val="nil"/>
                <w:between w:val="nil"/>
              </w:pBdr>
              <w:spacing w:after="0" w:line="240" w:lineRule="auto"/>
              <w:ind w:right="3"/>
              <w:jc w:val="center"/>
              <w:rPr>
                <w:rFonts w:ascii="Arial" w:hAnsi="Arial" w:cs="Arial"/>
                <w:color w:val="000000" w:themeColor="text1"/>
                <w:sz w:val="24"/>
                <w:szCs w:val="24"/>
              </w:rPr>
            </w:pPr>
            <w:r w:rsidRPr="003F4C20">
              <w:rPr>
                <w:rFonts w:ascii="Arial" w:hAnsi="Arial" w:cs="Arial"/>
                <w:color w:val="000000" w:themeColor="text1"/>
                <w:sz w:val="24"/>
                <w:szCs w:val="24"/>
              </w:rPr>
              <w:t>SS</w:t>
            </w:r>
          </w:p>
        </w:tc>
        <w:tc>
          <w:tcPr>
            <w:tcW w:w="2268" w:type="dxa"/>
            <w:tcBorders>
              <w:left w:val="nil"/>
              <w:bottom w:val="nil"/>
              <w:right w:val="nil"/>
            </w:tcBorders>
            <w:shd w:val="clear" w:color="auto" w:fill="auto"/>
          </w:tcPr>
          <w:p w14:paraId="0080515D" w14:textId="77777777" w:rsidR="00EE1806" w:rsidRPr="003F4C20" w:rsidRDefault="00EE1806" w:rsidP="003F4C20">
            <w:pPr>
              <w:widowControl w:val="0"/>
              <w:pBdr>
                <w:top w:val="nil"/>
                <w:left w:val="nil"/>
                <w:bottom w:val="nil"/>
                <w:right w:val="nil"/>
                <w:between w:val="nil"/>
              </w:pBdr>
              <w:spacing w:after="0" w:line="240" w:lineRule="auto"/>
              <w:ind w:right="3"/>
              <w:jc w:val="center"/>
              <w:rPr>
                <w:rFonts w:ascii="Arial" w:hAnsi="Arial" w:cs="Arial"/>
                <w:color w:val="000000" w:themeColor="text1"/>
                <w:sz w:val="24"/>
                <w:szCs w:val="24"/>
              </w:rPr>
            </w:pPr>
            <w:r w:rsidRPr="003F4C20">
              <w:rPr>
                <w:rFonts w:ascii="Arial" w:hAnsi="Arial" w:cs="Arial"/>
                <w:color w:val="000000" w:themeColor="text1"/>
                <w:sz w:val="24"/>
                <w:szCs w:val="24"/>
              </w:rPr>
              <w:t>5</w:t>
            </w:r>
          </w:p>
        </w:tc>
        <w:tc>
          <w:tcPr>
            <w:tcW w:w="2840" w:type="dxa"/>
            <w:tcBorders>
              <w:left w:val="nil"/>
              <w:bottom w:val="nil"/>
            </w:tcBorders>
            <w:shd w:val="clear" w:color="auto" w:fill="auto"/>
          </w:tcPr>
          <w:p w14:paraId="55BE00AD" w14:textId="77777777" w:rsidR="00EE1806" w:rsidRPr="003F4C20" w:rsidRDefault="00EE1806" w:rsidP="003F4C20">
            <w:pPr>
              <w:widowControl w:val="0"/>
              <w:pBdr>
                <w:top w:val="nil"/>
                <w:left w:val="nil"/>
                <w:bottom w:val="nil"/>
                <w:right w:val="nil"/>
                <w:between w:val="nil"/>
              </w:pBdr>
              <w:spacing w:after="0" w:line="240" w:lineRule="auto"/>
              <w:ind w:right="3"/>
              <w:jc w:val="center"/>
              <w:rPr>
                <w:rFonts w:ascii="Arial" w:hAnsi="Arial" w:cs="Arial"/>
                <w:color w:val="000000" w:themeColor="text1"/>
                <w:sz w:val="24"/>
                <w:szCs w:val="24"/>
              </w:rPr>
            </w:pPr>
            <w:r w:rsidRPr="003F4C20">
              <w:rPr>
                <w:rFonts w:ascii="Arial" w:hAnsi="Arial" w:cs="Arial"/>
                <w:color w:val="000000" w:themeColor="text1"/>
                <w:sz w:val="24"/>
                <w:szCs w:val="24"/>
              </w:rPr>
              <w:t>1</w:t>
            </w:r>
          </w:p>
        </w:tc>
      </w:tr>
      <w:tr w:rsidR="00EE1806" w:rsidRPr="003F4C20" w14:paraId="4B454686" w14:textId="77777777" w:rsidTr="00B50166">
        <w:tc>
          <w:tcPr>
            <w:tcW w:w="2699" w:type="dxa"/>
            <w:tcBorders>
              <w:top w:val="nil"/>
              <w:bottom w:val="nil"/>
              <w:right w:val="nil"/>
            </w:tcBorders>
            <w:shd w:val="clear" w:color="auto" w:fill="auto"/>
          </w:tcPr>
          <w:p w14:paraId="51D7CAAF" w14:textId="77777777" w:rsidR="00EE1806" w:rsidRPr="003F4C20" w:rsidRDefault="00EE1806" w:rsidP="00831C25">
            <w:pPr>
              <w:widowControl w:val="0"/>
              <w:pBdr>
                <w:top w:val="nil"/>
                <w:left w:val="nil"/>
                <w:bottom w:val="nil"/>
                <w:right w:val="nil"/>
                <w:between w:val="nil"/>
              </w:pBdr>
              <w:spacing w:after="0" w:line="240" w:lineRule="auto"/>
              <w:ind w:right="3"/>
              <w:rPr>
                <w:rFonts w:ascii="Arial" w:hAnsi="Arial" w:cs="Arial"/>
                <w:color w:val="000000" w:themeColor="text1"/>
                <w:sz w:val="24"/>
                <w:szCs w:val="24"/>
              </w:rPr>
            </w:pPr>
            <w:r w:rsidRPr="003F4C20">
              <w:rPr>
                <w:rFonts w:ascii="Arial" w:hAnsi="Arial" w:cs="Arial"/>
                <w:color w:val="000000" w:themeColor="text1"/>
                <w:sz w:val="24"/>
                <w:szCs w:val="24"/>
              </w:rPr>
              <w:t>Setuju</w:t>
            </w:r>
          </w:p>
        </w:tc>
        <w:tc>
          <w:tcPr>
            <w:tcW w:w="1270" w:type="dxa"/>
            <w:tcBorders>
              <w:top w:val="nil"/>
              <w:left w:val="nil"/>
              <w:bottom w:val="nil"/>
              <w:right w:val="nil"/>
            </w:tcBorders>
            <w:shd w:val="clear" w:color="auto" w:fill="auto"/>
          </w:tcPr>
          <w:p w14:paraId="5E878718" w14:textId="77777777" w:rsidR="00EE1806" w:rsidRPr="003F4C20" w:rsidRDefault="00EE1806" w:rsidP="003F4C20">
            <w:pPr>
              <w:widowControl w:val="0"/>
              <w:pBdr>
                <w:top w:val="nil"/>
                <w:left w:val="nil"/>
                <w:bottom w:val="nil"/>
                <w:right w:val="nil"/>
                <w:between w:val="nil"/>
              </w:pBdr>
              <w:spacing w:after="0" w:line="240" w:lineRule="auto"/>
              <w:ind w:right="3"/>
              <w:jc w:val="center"/>
              <w:rPr>
                <w:rFonts w:ascii="Arial" w:hAnsi="Arial" w:cs="Arial"/>
                <w:color w:val="000000" w:themeColor="text1"/>
                <w:sz w:val="24"/>
                <w:szCs w:val="24"/>
              </w:rPr>
            </w:pPr>
            <w:r w:rsidRPr="003F4C20">
              <w:rPr>
                <w:rFonts w:ascii="Arial" w:hAnsi="Arial" w:cs="Arial"/>
                <w:color w:val="000000" w:themeColor="text1"/>
                <w:sz w:val="24"/>
                <w:szCs w:val="24"/>
              </w:rPr>
              <w:t>S</w:t>
            </w:r>
          </w:p>
        </w:tc>
        <w:tc>
          <w:tcPr>
            <w:tcW w:w="2268" w:type="dxa"/>
            <w:tcBorders>
              <w:top w:val="nil"/>
              <w:left w:val="nil"/>
              <w:bottom w:val="nil"/>
              <w:right w:val="nil"/>
            </w:tcBorders>
            <w:shd w:val="clear" w:color="auto" w:fill="auto"/>
          </w:tcPr>
          <w:p w14:paraId="105696A9" w14:textId="77777777" w:rsidR="00EE1806" w:rsidRPr="003F4C20" w:rsidRDefault="00EE1806" w:rsidP="003F4C20">
            <w:pPr>
              <w:widowControl w:val="0"/>
              <w:pBdr>
                <w:top w:val="nil"/>
                <w:left w:val="nil"/>
                <w:bottom w:val="nil"/>
                <w:right w:val="nil"/>
                <w:between w:val="nil"/>
              </w:pBdr>
              <w:spacing w:after="0" w:line="240" w:lineRule="auto"/>
              <w:ind w:right="3"/>
              <w:jc w:val="center"/>
              <w:rPr>
                <w:rFonts w:ascii="Arial" w:hAnsi="Arial" w:cs="Arial"/>
                <w:color w:val="000000" w:themeColor="text1"/>
                <w:sz w:val="24"/>
                <w:szCs w:val="24"/>
              </w:rPr>
            </w:pPr>
            <w:r w:rsidRPr="003F4C20">
              <w:rPr>
                <w:rFonts w:ascii="Arial" w:hAnsi="Arial" w:cs="Arial"/>
                <w:color w:val="000000" w:themeColor="text1"/>
                <w:sz w:val="24"/>
                <w:szCs w:val="24"/>
              </w:rPr>
              <w:t>4</w:t>
            </w:r>
          </w:p>
        </w:tc>
        <w:tc>
          <w:tcPr>
            <w:tcW w:w="2840" w:type="dxa"/>
            <w:tcBorders>
              <w:top w:val="nil"/>
              <w:left w:val="nil"/>
              <w:bottom w:val="nil"/>
            </w:tcBorders>
            <w:shd w:val="clear" w:color="auto" w:fill="auto"/>
          </w:tcPr>
          <w:p w14:paraId="64DE9D4C" w14:textId="77777777" w:rsidR="00EE1806" w:rsidRPr="003F4C20" w:rsidRDefault="00EE1806" w:rsidP="003F4C20">
            <w:pPr>
              <w:widowControl w:val="0"/>
              <w:pBdr>
                <w:top w:val="nil"/>
                <w:left w:val="nil"/>
                <w:bottom w:val="nil"/>
                <w:right w:val="nil"/>
                <w:between w:val="nil"/>
              </w:pBdr>
              <w:spacing w:after="0" w:line="240" w:lineRule="auto"/>
              <w:ind w:right="3"/>
              <w:jc w:val="center"/>
              <w:rPr>
                <w:rFonts w:ascii="Arial" w:hAnsi="Arial" w:cs="Arial"/>
                <w:color w:val="000000" w:themeColor="text1"/>
                <w:sz w:val="24"/>
                <w:szCs w:val="24"/>
              </w:rPr>
            </w:pPr>
            <w:r w:rsidRPr="003F4C20">
              <w:rPr>
                <w:rFonts w:ascii="Arial" w:hAnsi="Arial" w:cs="Arial"/>
                <w:color w:val="000000" w:themeColor="text1"/>
                <w:sz w:val="24"/>
                <w:szCs w:val="24"/>
              </w:rPr>
              <w:t>2</w:t>
            </w:r>
          </w:p>
        </w:tc>
      </w:tr>
      <w:tr w:rsidR="00EE1806" w:rsidRPr="003F4C20" w14:paraId="49CAE460" w14:textId="77777777" w:rsidTr="00B50166">
        <w:tc>
          <w:tcPr>
            <w:tcW w:w="2699" w:type="dxa"/>
            <w:tcBorders>
              <w:top w:val="nil"/>
              <w:bottom w:val="nil"/>
              <w:right w:val="nil"/>
            </w:tcBorders>
            <w:shd w:val="clear" w:color="auto" w:fill="auto"/>
          </w:tcPr>
          <w:p w14:paraId="3BAF5B52" w14:textId="77777777" w:rsidR="00EE1806" w:rsidRPr="003F4C20" w:rsidRDefault="00EE1806" w:rsidP="00831C25">
            <w:pPr>
              <w:widowControl w:val="0"/>
              <w:pBdr>
                <w:top w:val="nil"/>
                <w:left w:val="nil"/>
                <w:bottom w:val="nil"/>
                <w:right w:val="nil"/>
                <w:between w:val="nil"/>
              </w:pBdr>
              <w:spacing w:after="0" w:line="240" w:lineRule="auto"/>
              <w:ind w:right="3"/>
              <w:rPr>
                <w:rFonts w:ascii="Arial" w:hAnsi="Arial" w:cs="Arial"/>
                <w:color w:val="000000" w:themeColor="text1"/>
                <w:sz w:val="24"/>
                <w:szCs w:val="24"/>
              </w:rPr>
            </w:pPr>
            <w:r w:rsidRPr="003F4C20">
              <w:rPr>
                <w:rFonts w:ascii="Arial" w:hAnsi="Arial" w:cs="Arial"/>
                <w:color w:val="000000" w:themeColor="text1"/>
                <w:sz w:val="24"/>
                <w:szCs w:val="24"/>
              </w:rPr>
              <w:t>Kurang Setuju</w:t>
            </w:r>
          </w:p>
        </w:tc>
        <w:tc>
          <w:tcPr>
            <w:tcW w:w="1270" w:type="dxa"/>
            <w:tcBorders>
              <w:top w:val="nil"/>
              <w:left w:val="nil"/>
              <w:bottom w:val="nil"/>
              <w:right w:val="nil"/>
            </w:tcBorders>
            <w:shd w:val="clear" w:color="auto" w:fill="auto"/>
          </w:tcPr>
          <w:p w14:paraId="514F2E0F" w14:textId="77777777" w:rsidR="00EE1806" w:rsidRPr="003F4C20" w:rsidRDefault="00EE1806" w:rsidP="003F4C20">
            <w:pPr>
              <w:widowControl w:val="0"/>
              <w:pBdr>
                <w:top w:val="nil"/>
                <w:left w:val="nil"/>
                <w:bottom w:val="nil"/>
                <w:right w:val="nil"/>
                <w:between w:val="nil"/>
              </w:pBdr>
              <w:spacing w:after="0" w:line="240" w:lineRule="auto"/>
              <w:ind w:right="3"/>
              <w:jc w:val="center"/>
              <w:rPr>
                <w:rFonts w:ascii="Arial" w:hAnsi="Arial" w:cs="Arial"/>
                <w:color w:val="000000" w:themeColor="text1"/>
                <w:sz w:val="24"/>
                <w:szCs w:val="24"/>
              </w:rPr>
            </w:pPr>
            <w:r w:rsidRPr="003F4C20">
              <w:rPr>
                <w:rFonts w:ascii="Arial" w:hAnsi="Arial" w:cs="Arial"/>
                <w:color w:val="000000" w:themeColor="text1"/>
                <w:sz w:val="24"/>
                <w:szCs w:val="24"/>
              </w:rPr>
              <w:t>KS</w:t>
            </w:r>
          </w:p>
        </w:tc>
        <w:tc>
          <w:tcPr>
            <w:tcW w:w="2268" w:type="dxa"/>
            <w:tcBorders>
              <w:top w:val="nil"/>
              <w:left w:val="nil"/>
              <w:bottom w:val="nil"/>
              <w:right w:val="nil"/>
            </w:tcBorders>
            <w:shd w:val="clear" w:color="auto" w:fill="auto"/>
          </w:tcPr>
          <w:p w14:paraId="65A6C40C" w14:textId="77777777" w:rsidR="00EE1806" w:rsidRPr="003F4C20" w:rsidRDefault="00EE1806" w:rsidP="003F4C20">
            <w:pPr>
              <w:widowControl w:val="0"/>
              <w:pBdr>
                <w:top w:val="nil"/>
                <w:left w:val="nil"/>
                <w:bottom w:val="nil"/>
                <w:right w:val="nil"/>
                <w:between w:val="nil"/>
              </w:pBdr>
              <w:spacing w:after="0" w:line="240" w:lineRule="auto"/>
              <w:ind w:right="3"/>
              <w:jc w:val="center"/>
              <w:rPr>
                <w:rFonts w:ascii="Arial" w:hAnsi="Arial" w:cs="Arial"/>
                <w:color w:val="000000" w:themeColor="text1"/>
                <w:sz w:val="24"/>
                <w:szCs w:val="24"/>
              </w:rPr>
            </w:pPr>
            <w:r w:rsidRPr="003F4C20">
              <w:rPr>
                <w:rFonts w:ascii="Arial" w:hAnsi="Arial" w:cs="Arial"/>
                <w:color w:val="000000" w:themeColor="text1"/>
                <w:sz w:val="24"/>
                <w:szCs w:val="24"/>
              </w:rPr>
              <w:t>3</w:t>
            </w:r>
          </w:p>
        </w:tc>
        <w:tc>
          <w:tcPr>
            <w:tcW w:w="2840" w:type="dxa"/>
            <w:tcBorders>
              <w:top w:val="nil"/>
              <w:left w:val="nil"/>
              <w:bottom w:val="nil"/>
            </w:tcBorders>
            <w:shd w:val="clear" w:color="auto" w:fill="auto"/>
          </w:tcPr>
          <w:p w14:paraId="49BBEEF4" w14:textId="77777777" w:rsidR="00EE1806" w:rsidRPr="003F4C20" w:rsidRDefault="00EE1806" w:rsidP="003F4C20">
            <w:pPr>
              <w:widowControl w:val="0"/>
              <w:pBdr>
                <w:top w:val="nil"/>
                <w:left w:val="nil"/>
                <w:bottom w:val="nil"/>
                <w:right w:val="nil"/>
                <w:between w:val="nil"/>
              </w:pBdr>
              <w:spacing w:after="0" w:line="240" w:lineRule="auto"/>
              <w:ind w:right="3"/>
              <w:jc w:val="center"/>
              <w:rPr>
                <w:rFonts w:ascii="Arial" w:hAnsi="Arial" w:cs="Arial"/>
                <w:color w:val="000000" w:themeColor="text1"/>
                <w:sz w:val="24"/>
                <w:szCs w:val="24"/>
              </w:rPr>
            </w:pPr>
            <w:r w:rsidRPr="003F4C20">
              <w:rPr>
                <w:rFonts w:ascii="Arial" w:hAnsi="Arial" w:cs="Arial"/>
                <w:color w:val="000000" w:themeColor="text1"/>
                <w:sz w:val="24"/>
                <w:szCs w:val="24"/>
              </w:rPr>
              <w:t>3</w:t>
            </w:r>
          </w:p>
        </w:tc>
      </w:tr>
      <w:tr w:rsidR="00EE1806" w:rsidRPr="003F4C20" w14:paraId="2E67B203" w14:textId="77777777" w:rsidTr="00B50166">
        <w:tc>
          <w:tcPr>
            <w:tcW w:w="2699" w:type="dxa"/>
            <w:tcBorders>
              <w:top w:val="nil"/>
              <w:bottom w:val="nil"/>
              <w:right w:val="nil"/>
            </w:tcBorders>
            <w:shd w:val="clear" w:color="auto" w:fill="auto"/>
          </w:tcPr>
          <w:p w14:paraId="07A819A2" w14:textId="77777777" w:rsidR="00EE1806" w:rsidRPr="003F4C20" w:rsidRDefault="00EE1806" w:rsidP="00831C25">
            <w:pPr>
              <w:widowControl w:val="0"/>
              <w:pBdr>
                <w:top w:val="nil"/>
                <w:left w:val="nil"/>
                <w:bottom w:val="nil"/>
                <w:right w:val="nil"/>
                <w:between w:val="nil"/>
              </w:pBdr>
              <w:spacing w:after="0" w:line="240" w:lineRule="auto"/>
              <w:ind w:right="3"/>
              <w:rPr>
                <w:rFonts w:ascii="Arial" w:hAnsi="Arial" w:cs="Arial"/>
                <w:color w:val="000000" w:themeColor="text1"/>
                <w:sz w:val="24"/>
                <w:szCs w:val="24"/>
              </w:rPr>
            </w:pPr>
            <w:r w:rsidRPr="003F4C20">
              <w:rPr>
                <w:rFonts w:ascii="Arial" w:hAnsi="Arial" w:cs="Arial"/>
                <w:color w:val="000000" w:themeColor="text1"/>
                <w:sz w:val="24"/>
                <w:szCs w:val="24"/>
              </w:rPr>
              <w:t>Tidak Setuju</w:t>
            </w:r>
          </w:p>
        </w:tc>
        <w:tc>
          <w:tcPr>
            <w:tcW w:w="1270" w:type="dxa"/>
            <w:tcBorders>
              <w:top w:val="nil"/>
              <w:left w:val="nil"/>
              <w:bottom w:val="nil"/>
              <w:right w:val="nil"/>
            </w:tcBorders>
            <w:shd w:val="clear" w:color="auto" w:fill="auto"/>
          </w:tcPr>
          <w:p w14:paraId="56EC1EC3" w14:textId="77777777" w:rsidR="00EE1806" w:rsidRPr="003F4C20" w:rsidRDefault="00EE1806" w:rsidP="003F4C20">
            <w:pPr>
              <w:widowControl w:val="0"/>
              <w:pBdr>
                <w:top w:val="nil"/>
                <w:left w:val="nil"/>
                <w:bottom w:val="nil"/>
                <w:right w:val="nil"/>
                <w:between w:val="nil"/>
              </w:pBdr>
              <w:spacing w:after="0" w:line="240" w:lineRule="auto"/>
              <w:ind w:right="3"/>
              <w:jc w:val="center"/>
              <w:rPr>
                <w:rFonts w:ascii="Arial" w:hAnsi="Arial" w:cs="Arial"/>
                <w:color w:val="000000" w:themeColor="text1"/>
                <w:sz w:val="24"/>
                <w:szCs w:val="24"/>
              </w:rPr>
            </w:pPr>
            <w:r w:rsidRPr="003F4C20">
              <w:rPr>
                <w:rFonts w:ascii="Arial" w:hAnsi="Arial" w:cs="Arial"/>
                <w:color w:val="000000" w:themeColor="text1"/>
                <w:sz w:val="24"/>
                <w:szCs w:val="24"/>
              </w:rPr>
              <w:t>TS</w:t>
            </w:r>
          </w:p>
        </w:tc>
        <w:tc>
          <w:tcPr>
            <w:tcW w:w="2268" w:type="dxa"/>
            <w:tcBorders>
              <w:top w:val="nil"/>
              <w:left w:val="nil"/>
              <w:bottom w:val="nil"/>
              <w:right w:val="nil"/>
            </w:tcBorders>
            <w:shd w:val="clear" w:color="auto" w:fill="auto"/>
          </w:tcPr>
          <w:p w14:paraId="3B65008C" w14:textId="77777777" w:rsidR="00EE1806" w:rsidRPr="003F4C20" w:rsidRDefault="00EE1806" w:rsidP="003F4C20">
            <w:pPr>
              <w:widowControl w:val="0"/>
              <w:pBdr>
                <w:top w:val="nil"/>
                <w:left w:val="nil"/>
                <w:bottom w:val="nil"/>
                <w:right w:val="nil"/>
                <w:between w:val="nil"/>
              </w:pBdr>
              <w:spacing w:after="0" w:line="240" w:lineRule="auto"/>
              <w:ind w:right="3"/>
              <w:jc w:val="center"/>
              <w:rPr>
                <w:rFonts w:ascii="Arial" w:hAnsi="Arial" w:cs="Arial"/>
                <w:color w:val="000000" w:themeColor="text1"/>
                <w:sz w:val="24"/>
                <w:szCs w:val="24"/>
              </w:rPr>
            </w:pPr>
            <w:r w:rsidRPr="003F4C20">
              <w:rPr>
                <w:rFonts w:ascii="Arial" w:hAnsi="Arial" w:cs="Arial"/>
                <w:color w:val="000000" w:themeColor="text1"/>
                <w:sz w:val="24"/>
                <w:szCs w:val="24"/>
              </w:rPr>
              <w:t>2</w:t>
            </w:r>
          </w:p>
        </w:tc>
        <w:tc>
          <w:tcPr>
            <w:tcW w:w="2840" w:type="dxa"/>
            <w:tcBorders>
              <w:top w:val="nil"/>
              <w:left w:val="nil"/>
              <w:bottom w:val="nil"/>
            </w:tcBorders>
            <w:shd w:val="clear" w:color="auto" w:fill="auto"/>
          </w:tcPr>
          <w:p w14:paraId="2CD2CF4E" w14:textId="77777777" w:rsidR="00EE1806" w:rsidRPr="003F4C20" w:rsidRDefault="00EE1806" w:rsidP="003F4C20">
            <w:pPr>
              <w:widowControl w:val="0"/>
              <w:pBdr>
                <w:top w:val="nil"/>
                <w:left w:val="nil"/>
                <w:bottom w:val="nil"/>
                <w:right w:val="nil"/>
                <w:between w:val="nil"/>
              </w:pBdr>
              <w:spacing w:after="0" w:line="240" w:lineRule="auto"/>
              <w:ind w:right="3"/>
              <w:jc w:val="center"/>
              <w:rPr>
                <w:rFonts w:ascii="Arial" w:hAnsi="Arial" w:cs="Arial"/>
                <w:color w:val="000000" w:themeColor="text1"/>
                <w:sz w:val="24"/>
                <w:szCs w:val="24"/>
              </w:rPr>
            </w:pPr>
            <w:r w:rsidRPr="003F4C20">
              <w:rPr>
                <w:rFonts w:ascii="Arial" w:hAnsi="Arial" w:cs="Arial"/>
                <w:color w:val="000000" w:themeColor="text1"/>
                <w:sz w:val="24"/>
                <w:szCs w:val="24"/>
              </w:rPr>
              <w:t>4</w:t>
            </w:r>
          </w:p>
        </w:tc>
      </w:tr>
      <w:tr w:rsidR="00EE1806" w:rsidRPr="003F4C20" w14:paraId="6064329A" w14:textId="77777777" w:rsidTr="00B50166">
        <w:tc>
          <w:tcPr>
            <w:tcW w:w="2699" w:type="dxa"/>
            <w:tcBorders>
              <w:top w:val="nil"/>
              <w:right w:val="nil"/>
            </w:tcBorders>
            <w:shd w:val="clear" w:color="auto" w:fill="auto"/>
          </w:tcPr>
          <w:p w14:paraId="5B24EC4A" w14:textId="77777777" w:rsidR="00EE1806" w:rsidRPr="003F4C20" w:rsidRDefault="00EE1806" w:rsidP="00831C25">
            <w:pPr>
              <w:widowControl w:val="0"/>
              <w:pBdr>
                <w:top w:val="nil"/>
                <w:left w:val="nil"/>
                <w:bottom w:val="nil"/>
                <w:right w:val="nil"/>
                <w:between w:val="nil"/>
              </w:pBdr>
              <w:spacing w:after="0" w:line="240" w:lineRule="auto"/>
              <w:ind w:right="3"/>
              <w:rPr>
                <w:rFonts w:ascii="Arial" w:hAnsi="Arial" w:cs="Arial"/>
                <w:color w:val="000000" w:themeColor="text1"/>
                <w:sz w:val="24"/>
                <w:szCs w:val="24"/>
              </w:rPr>
            </w:pPr>
            <w:r w:rsidRPr="003F4C20">
              <w:rPr>
                <w:rFonts w:ascii="Arial" w:hAnsi="Arial" w:cs="Arial"/>
                <w:color w:val="000000" w:themeColor="text1"/>
                <w:sz w:val="24"/>
                <w:szCs w:val="24"/>
              </w:rPr>
              <w:t>Sangat Tidak Setuju</w:t>
            </w:r>
          </w:p>
        </w:tc>
        <w:tc>
          <w:tcPr>
            <w:tcW w:w="1270" w:type="dxa"/>
            <w:tcBorders>
              <w:top w:val="nil"/>
              <w:left w:val="nil"/>
              <w:right w:val="nil"/>
            </w:tcBorders>
            <w:shd w:val="clear" w:color="auto" w:fill="auto"/>
          </w:tcPr>
          <w:p w14:paraId="3289AC80" w14:textId="77777777" w:rsidR="00EE1806" w:rsidRPr="003F4C20" w:rsidRDefault="00EE1806" w:rsidP="003F4C20">
            <w:pPr>
              <w:widowControl w:val="0"/>
              <w:pBdr>
                <w:top w:val="nil"/>
                <w:left w:val="nil"/>
                <w:bottom w:val="nil"/>
                <w:right w:val="nil"/>
                <w:between w:val="nil"/>
              </w:pBdr>
              <w:spacing w:after="0" w:line="240" w:lineRule="auto"/>
              <w:ind w:right="3"/>
              <w:jc w:val="center"/>
              <w:rPr>
                <w:rFonts w:ascii="Arial" w:hAnsi="Arial" w:cs="Arial"/>
                <w:color w:val="000000" w:themeColor="text1"/>
                <w:sz w:val="24"/>
                <w:szCs w:val="24"/>
              </w:rPr>
            </w:pPr>
            <w:r w:rsidRPr="003F4C20">
              <w:rPr>
                <w:rFonts w:ascii="Arial" w:hAnsi="Arial" w:cs="Arial"/>
                <w:color w:val="000000" w:themeColor="text1"/>
                <w:sz w:val="24"/>
                <w:szCs w:val="24"/>
              </w:rPr>
              <w:t>STS</w:t>
            </w:r>
          </w:p>
        </w:tc>
        <w:tc>
          <w:tcPr>
            <w:tcW w:w="2268" w:type="dxa"/>
            <w:tcBorders>
              <w:top w:val="nil"/>
              <w:left w:val="nil"/>
              <w:right w:val="nil"/>
            </w:tcBorders>
            <w:shd w:val="clear" w:color="auto" w:fill="auto"/>
          </w:tcPr>
          <w:p w14:paraId="66AB6744" w14:textId="77777777" w:rsidR="00EE1806" w:rsidRPr="003F4C20" w:rsidRDefault="00EE1806" w:rsidP="003F4C20">
            <w:pPr>
              <w:widowControl w:val="0"/>
              <w:pBdr>
                <w:top w:val="nil"/>
                <w:left w:val="nil"/>
                <w:bottom w:val="nil"/>
                <w:right w:val="nil"/>
                <w:between w:val="nil"/>
              </w:pBdr>
              <w:spacing w:after="0" w:line="240" w:lineRule="auto"/>
              <w:ind w:right="3"/>
              <w:jc w:val="center"/>
              <w:rPr>
                <w:rFonts w:ascii="Arial" w:hAnsi="Arial" w:cs="Arial"/>
                <w:color w:val="000000" w:themeColor="text1"/>
                <w:sz w:val="24"/>
                <w:szCs w:val="24"/>
              </w:rPr>
            </w:pPr>
            <w:r w:rsidRPr="003F4C20">
              <w:rPr>
                <w:rFonts w:ascii="Arial" w:hAnsi="Arial" w:cs="Arial"/>
                <w:color w:val="000000" w:themeColor="text1"/>
                <w:sz w:val="24"/>
                <w:szCs w:val="24"/>
              </w:rPr>
              <w:t>1</w:t>
            </w:r>
          </w:p>
        </w:tc>
        <w:tc>
          <w:tcPr>
            <w:tcW w:w="2840" w:type="dxa"/>
            <w:tcBorders>
              <w:top w:val="nil"/>
              <w:left w:val="nil"/>
            </w:tcBorders>
            <w:shd w:val="clear" w:color="auto" w:fill="auto"/>
          </w:tcPr>
          <w:p w14:paraId="58A58174" w14:textId="77777777" w:rsidR="00EE1806" w:rsidRPr="003F4C20" w:rsidRDefault="00EE1806" w:rsidP="003F4C20">
            <w:pPr>
              <w:widowControl w:val="0"/>
              <w:pBdr>
                <w:top w:val="nil"/>
                <w:left w:val="nil"/>
                <w:bottom w:val="nil"/>
                <w:right w:val="nil"/>
                <w:between w:val="nil"/>
              </w:pBdr>
              <w:spacing w:after="0" w:line="240" w:lineRule="auto"/>
              <w:ind w:right="3"/>
              <w:jc w:val="center"/>
              <w:rPr>
                <w:rFonts w:ascii="Arial" w:hAnsi="Arial" w:cs="Arial"/>
                <w:color w:val="000000" w:themeColor="text1"/>
                <w:sz w:val="24"/>
                <w:szCs w:val="24"/>
              </w:rPr>
            </w:pPr>
            <w:r w:rsidRPr="003F4C20">
              <w:rPr>
                <w:rFonts w:ascii="Arial" w:hAnsi="Arial" w:cs="Arial"/>
                <w:color w:val="000000" w:themeColor="text1"/>
                <w:sz w:val="24"/>
                <w:szCs w:val="24"/>
              </w:rPr>
              <w:t>5</w:t>
            </w:r>
          </w:p>
        </w:tc>
      </w:tr>
    </w:tbl>
    <w:p w14:paraId="7EF63A9F" w14:textId="77777777" w:rsidR="00EE1806" w:rsidRPr="003F4C20" w:rsidRDefault="00EE1806" w:rsidP="003F4C20">
      <w:pPr>
        <w:spacing w:after="0" w:line="240" w:lineRule="auto"/>
        <w:jc w:val="both"/>
        <w:rPr>
          <w:rFonts w:ascii="Arial" w:hAnsi="Arial" w:cs="Arial"/>
          <w:color w:val="000000" w:themeColor="text1"/>
          <w:sz w:val="24"/>
          <w:szCs w:val="24"/>
        </w:rPr>
      </w:pPr>
    </w:p>
    <w:p w14:paraId="4733EF8E" w14:textId="77777777" w:rsidR="00EE1806" w:rsidRPr="003F4C20" w:rsidRDefault="00EE1806" w:rsidP="003F4C20">
      <w:pPr>
        <w:spacing w:after="0" w:line="240" w:lineRule="auto"/>
        <w:jc w:val="both"/>
        <w:rPr>
          <w:rFonts w:ascii="Arial" w:hAnsi="Arial" w:cs="Arial"/>
          <w:color w:val="000000" w:themeColor="text1"/>
          <w:sz w:val="24"/>
          <w:szCs w:val="24"/>
        </w:rPr>
      </w:pPr>
    </w:p>
    <w:p w14:paraId="2E79F5ED" w14:textId="31089D00" w:rsidR="00EE1806" w:rsidRPr="003F4C20" w:rsidRDefault="00EE1806" w:rsidP="003F4C20">
      <w:pPr>
        <w:spacing w:after="0" w:line="240" w:lineRule="auto"/>
        <w:jc w:val="both"/>
        <w:rPr>
          <w:rFonts w:ascii="Arial" w:hAnsi="Arial" w:cs="Arial"/>
          <w:b/>
          <w:bCs/>
          <w:color w:val="000000" w:themeColor="text1"/>
          <w:sz w:val="24"/>
          <w:szCs w:val="24"/>
        </w:rPr>
      </w:pPr>
      <w:r w:rsidRPr="003F4C20">
        <w:rPr>
          <w:rFonts w:ascii="Arial" w:hAnsi="Arial" w:cs="Arial"/>
          <w:b/>
          <w:bCs/>
          <w:color w:val="000000" w:themeColor="text1"/>
          <w:sz w:val="24"/>
          <w:szCs w:val="24"/>
        </w:rPr>
        <w:t xml:space="preserve">Tabel 4. </w:t>
      </w:r>
      <w:r w:rsidRPr="00AD7738">
        <w:rPr>
          <w:rFonts w:ascii="Arial" w:hAnsi="Arial" w:cs="Arial"/>
          <w:color w:val="000000" w:themeColor="text1"/>
          <w:sz w:val="24"/>
          <w:szCs w:val="24"/>
        </w:rPr>
        <w:t>Kategori Keterampilan Berpikir Kreatif</w:t>
      </w:r>
      <w:r w:rsidRPr="003F4C20">
        <w:rPr>
          <w:rFonts w:ascii="Arial" w:hAnsi="Arial" w:cs="Arial"/>
          <w:b/>
          <w:bCs/>
          <w:color w:val="000000" w:themeColor="text1"/>
          <w:sz w:val="24"/>
          <w:szCs w:val="24"/>
        </w:rPr>
        <w:t xml:space="preserve"> </w:t>
      </w:r>
    </w:p>
    <w:tbl>
      <w:tblPr>
        <w:tblStyle w:val="TableGrid"/>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61"/>
      </w:tblGrid>
      <w:tr w:rsidR="00360880" w:rsidRPr="003F4C20" w14:paraId="23ED8A11" w14:textId="77777777" w:rsidTr="0080050D">
        <w:tc>
          <w:tcPr>
            <w:tcW w:w="4111" w:type="dxa"/>
            <w:tcBorders>
              <w:top w:val="single" w:sz="4" w:space="0" w:color="auto"/>
              <w:bottom w:val="single" w:sz="4" w:space="0" w:color="auto"/>
            </w:tcBorders>
            <w:vAlign w:val="center"/>
          </w:tcPr>
          <w:p w14:paraId="78DD3544" w14:textId="77777777" w:rsidR="00360880" w:rsidRPr="003F4C20" w:rsidRDefault="00360880" w:rsidP="00360880">
            <w:pPr>
              <w:rPr>
                <w:rFonts w:ascii="Arial" w:hAnsi="Arial" w:cs="Arial"/>
                <w:b/>
                <w:bCs/>
                <w:color w:val="000000" w:themeColor="text1"/>
                <w:sz w:val="24"/>
                <w:szCs w:val="24"/>
              </w:rPr>
            </w:pPr>
            <w:r w:rsidRPr="003F4C20">
              <w:rPr>
                <w:rFonts w:ascii="Arial" w:hAnsi="Arial" w:cs="Arial"/>
                <w:b/>
                <w:bCs/>
                <w:color w:val="000000" w:themeColor="text1"/>
                <w:sz w:val="24"/>
                <w:szCs w:val="24"/>
              </w:rPr>
              <w:t>Nilai</w:t>
            </w:r>
          </w:p>
        </w:tc>
        <w:tc>
          <w:tcPr>
            <w:tcW w:w="4961" w:type="dxa"/>
            <w:tcBorders>
              <w:top w:val="single" w:sz="4" w:space="0" w:color="auto"/>
              <w:bottom w:val="single" w:sz="4" w:space="0" w:color="auto"/>
            </w:tcBorders>
            <w:vAlign w:val="center"/>
          </w:tcPr>
          <w:p w14:paraId="59516DC8" w14:textId="77777777" w:rsidR="00360880" w:rsidRPr="003F4C20" w:rsidRDefault="00360880" w:rsidP="00360880">
            <w:pPr>
              <w:jc w:val="center"/>
              <w:rPr>
                <w:rFonts w:ascii="Arial" w:hAnsi="Arial" w:cs="Arial"/>
                <w:b/>
                <w:bCs/>
                <w:color w:val="000000" w:themeColor="text1"/>
                <w:sz w:val="24"/>
                <w:szCs w:val="24"/>
              </w:rPr>
            </w:pPr>
            <w:r w:rsidRPr="003F4C20">
              <w:rPr>
                <w:rFonts w:ascii="Arial" w:hAnsi="Arial" w:cs="Arial"/>
                <w:b/>
                <w:bCs/>
                <w:color w:val="000000" w:themeColor="text1"/>
                <w:sz w:val="24"/>
                <w:szCs w:val="24"/>
              </w:rPr>
              <w:t>Kategori</w:t>
            </w:r>
          </w:p>
        </w:tc>
      </w:tr>
      <w:tr w:rsidR="00360880" w:rsidRPr="003F4C20" w14:paraId="232348CE" w14:textId="77777777" w:rsidTr="0080050D">
        <w:tc>
          <w:tcPr>
            <w:tcW w:w="4111" w:type="dxa"/>
            <w:tcBorders>
              <w:top w:val="single" w:sz="4" w:space="0" w:color="auto"/>
            </w:tcBorders>
          </w:tcPr>
          <w:p w14:paraId="429479FB" w14:textId="77777777" w:rsidR="00360880" w:rsidRPr="003F4C20" w:rsidRDefault="00360880" w:rsidP="00360880">
            <w:pPr>
              <w:rPr>
                <w:rFonts w:ascii="Arial" w:hAnsi="Arial" w:cs="Arial"/>
                <w:color w:val="000000" w:themeColor="text1"/>
                <w:sz w:val="24"/>
                <w:szCs w:val="24"/>
              </w:rPr>
            </w:pPr>
            <w:r w:rsidRPr="003F4C20">
              <w:rPr>
                <w:rFonts w:ascii="Arial" w:hAnsi="Arial" w:cs="Arial"/>
                <w:color w:val="000000" w:themeColor="text1"/>
                <w:sz w:val="24"/>
                <w:szCs w:val="24"/>
              </w:rPr>
              <w:t>86 ≤ X ≤ 100</w:t>
            </w:r>
          </w:p>
        </w:tc>
        <w:tc>
          <w:tcPr>
            <w:tcW w:w="4961" w:type="dxa"/>
            <w:tcBorders>
              <w:top w:val="single" w:sz="4" w:space="0" w:color="auto"/>
            </w:tcBorders>
          </w:tcPr>
          <w:p w14:paraId="55185FE2" w14:textId="77777777" w:rsidR="00360880" w:rsidRPr="003F4C20" w:rsidRDefault="00360880" w:rsidP="00360880">
            <w:pPr>
              <w:jc w:val="center"/>
              <w:rPr>
                <w:rFonts w:ascii="Arial" w:hAnsi="Arial" w:cs="Arial"/>
                <w:color w:val="000000" w:themeColor="text1"/>
                <w:sz w:val="24"/>
                <w:szCs w:val="24"/>
              </w:rPr>
            </w:pPr>
            <w:r w:rsidRPr="003F4C20">
              <w:rPr>
                <w:rFonts w:ascii="Arial" w:hAnsi="Arial" w:cs="Arial"/>
                <w:color w:val="000000" w:themeColor="text1"/>
                <w:sz w:val="24"/>
                <w:szCs w:val="24"/>
              </w:rPr>
              <w:t>Sangat baik</w:t>
            </w:r>
          </w:p>
        </w:tc>
      </w:tr>
      <w:tr w:rsidR="00360880" w:rsidRPr="003F4C20" w14:paraId="35AA07B8" w14:textId="77777777" w:rsidTr="0080050D">
        <w:tc>
          <w:tcPr>
            <w:tcW w:w="4111" w:type="dxa"/>
          </w:tcPr>
          <w:p w14:paraId="4EB346DE" w14:textId="77777777" w:rsidR="00360880" w:rsidRPr="003F4C20" w:rsidRDefault="00360880" w:rsidP="00360880">
            <w:pPr>
              <w:rPr>
                <w:rFonts w:ascii="Arial" w:hAnsi="Arial" w:cs="Arial"/>
                <w:color w:val="000000" w:themeColor="text1"/>
                <w:sz w:val="24"/>
                <w:szCs w:val="24"/>
              </w:rPr>
            </w:pPr>
            <w:r w:rsidRPr="003F4C20">
              <w:rPr>
                <w:rFonts w:ascii="Arial" w:hAnsi="Arial" w:cs="Arial"/>
                <w:color w:val="000000" w:themeColor="text1"/>
                <w:sz w:val="24"/>
                <w:szCs w:val="24"/>
              </w:rPr>
              <w:t>76 ≤ X ≤ 85</w:t>
            </w:r>
          </w:p>
        </w:tc>
        <w:tc>
          <w:tcPr>
            <w:tcW w:w="4961" w:type="dxa"/>
          </w:tcPr>
          <w:p w14:paraId="4EB29FD2" w14:textId="77777777" w:rsidR="00360880" w:rsidRPr="003F4C20" w:rsidRDefault="00360880" w:rsidP="00360880">
            <w:pPr>
              <w:jc w:val="center"/>
              <w:rPr>
                <w:rFonts w:ascii="Arial" w:hAnsi="Arial" w:cs="Arial"/>
                <w:color w:val="000000" w:themeColor="text1"/>
                <w:sz w:val="24"/>
                <w:szCs w:val="24"/>
              </w:rPr>
            </w:pPr>
            <w:r w:rsidRPr="003F4C20">
              <w:rPr>
                <w:rFonts w:ascii="Arial" w:hAnsi="Arial" w:cs="Arial"/>
                <w:color w:val="000000" w:themeColor="text1"/>
                <w:sz w:val="24"/>
                <w:szCs w:val="24"/>
              </w:rPr>
              <w:t>Baik</w:t>
            </w:r>
          </w:p>
        </w:tc>
      </w:tr>
      <w:tr w:rsidR="00360880" w:rsidRPr="003F4C20" w14:paraId="08D93E98" w14:textId="77777777" w:rsidTr="0080050D">
        <w:tc>
          <w:tcPr>
            <w:tcW w:w="4111" w:type="dxa"/>
          </w:tcPr>
          <w:p w14:paraId="575B765B" w14:textId="77777777" w:rsidR="00360880" w:rsidRPr="003F4C20" w:rsidRDefault="00360880" w:rsidP="00360880">
            <w:pPr>
              <w:rPr>
                <w:rFonts w:ascii="Arial" w:hAnsi="Arial" w:cs="Arial"/>
                <w:color w:val="000000" w:themeColor="text1"/>
                <w:sz w:val="24"/>
                <w:szCs w:val="24"/>
              </w:rPr>
            </w:pPr>
            <w:r w:rsidRPr="003F4C20">
              <w:rPr>
                <w:rFonts w:ascii="Arial" w:hAnsi="Arial" w:cs="Arial"/>
                <w:color w:val="000000" w:themeColor="text1"/>
                <w:sz w:val="24"/>
                <w:szCs w:val="24"/>
              </w:rPr>
              <w:t>60 ≤ X ≤ 75</w:t>
            </w:r>
          </w:p>
        </w:tc>
        <w:tc>
          <w:tcPr>
            <w:tcW w:w="4961" w:type="dxa"/>
          </w:tcPr>
          <w:p w14:paraId="6AD858F2" w14:textId="77777777" w:rsidR="00360880" w:rsidRPr="003F4C20" w:rsidRDefault="00360880" w:rsidP="00360880">
            <w:pPr>
              <w:jc w:val="center"/>
              <w:rPr>
                <w:rFonts w:ascii="Arial" w:hAnsi="Arial" w:cs="Arial"/>
                <w:color w:val="000000" w:themeColor="text1"/>
                <w:sz w:val="24"/>
                <w:szCs w:val="24"/>
              </w:rPr>
            </w:pPr>
            <w:r w:rsidRPr="003F4C20">
              <w:rPr>
                <w:rFonts w:ascii="Arial" w:hAnsi="Arial" w:cs="Arial"/>
                <w:color w:val="000000" w:themeColor="text1"/>
                <w:sz w:val="24"/>
                <w:szCs w:val="24"/>
              </w:rPr>
              <w:t>Cukup</w:t>
            </w:r>
          </w:p>
        </w:tc>
      </w:tr>
      <w:tr w:rsidR="00360880" w:rsidRPr="003F4C20" w14:paraId="7E5A385D" w14:textId="77777777" w:rsidTr="0080050D">
        <w:tc>
          <w:tcPr>
            <w:tcW w:w="4111" w:type="dxa"/>
          </w:tcPr>
          <w:p w14:paraId="513C8CD2" w14:textId="77777777" w:rsidR="00360880" w:rsidRPr="003F4C20" w:rsidRDefault="00360880" w:rsidP="00360880">
            <w:pPr>
              <w:rPr>
                <w:rFonts w:ascii="Arial" w:hAnsi="Arial" w:cs="Arial"/>
                <w:color w:val="000000" w:themeColor="text1"/>
                <w:sz w:val="24"/>
                <w:szCs w:val="24"/>
              </w:rPr>
            </w:pPr>
            <w:r w:rsidRPr="003F4C20">
              <w:rPr>
                <w:rFonts w:ascii="Arial" w:hAnsi="Arial" w:cs="Arial"/>
                <w:color w:val="000000" w:themeColor="text1"/>
                <w:sz w:val="24"/>
                <w:szCs w:val="24"/>
              </w:rPr>
              <w:lastRenderedPageBreak/>
              <w:t>55 ≤ X ≤ 59</w:t>
            </w:r>
          </w:p>
        </w:tc>
        <w:tc>
          <w:tcPr>
            <w:tcW w:w="4961" w:type="dxa"/>
          </w:tcPr>
          <w:p w14:paraId="1AF32EE1" w14:textId="77777777" w:rsidR="00360880" w:rsidRPr="003F4C20" w:rsidRDefault="00360880" w:rsidP="00360880">
            <w:pPr>
              <w:jc w:val="center"/>
              <w:rPr>
                <w:rFonts w:ascii="Arial" w:hAnsi="Arial" w:cs="Arial"/>
                <w:color w:val="000000" w:themeColor="text1"/>
                <w:sz w:val="24"/>
                <w:szCs w:val="24"/>
              </w:rPr>
            </w:pPr>
            <w:r w:rsidRPr="003F4C20">
              <w:rPr>
                <w:rFonts w:ascii="Arial" w:hAnsi="Arial" w:cs="Arial"/>
                <w:color w:val="000000" w:themeColor="text1"/>
                <w:sz w:val="24"/>
                <w:szCs w:val="24"/>
              </w:rPr>
              <w:t>Kurang</w:t>
            </w:r>
          </w:p>
        </w:tc>
      </w:tr>
      <w:tr w:rsidR="00360880" w:rsidRPr="003F4C20" w14:paraId="6410EC82" w14:textId="77777777" w:rsidTr="0080050D">
        <w:tc>
          <w:tcPr>
            <w:tcW w:w="4111" w:type="dxa"/>
          </w:tcPr>
          <w:p w14:paraId="0B250C5A" w14:textId="3B27409F" w:rsidR="00360880" w:rsidRPr="003F4C20" w:rsidRDefault="00360880" w:rsidP="00360880">
            <w:pPr>
              <w:rPr>
                <w:rFonts w:ascii="Arial" w:hAnsi="Arial" w:cs="Arial"/>
                <w:color w:val="000000" w:themeColor="text1"/>
                <w:sz w:val="24"/>
                <w:szCs w:val="24"/>
              </w:rPr>
            </w:pPr>
            <w:r>
              <w:rPr>
                <w:rFonts w:ascii="Arial" w:hAnsi="Arial" w:cs="Arial"/>
                <w:color w:val="000000" w:themeColor="text1"/>
                <w:sz w:val="24"/>
                <w:szCs w:val="24"/>
              </w:rPr>
              <w:t xml:space="preserve">X  </w:t>
            </w:r>
            <w:r w:rsidRPr="003F4C20">
              <w:rPr>
                <w:rFonts w:ascii="Arial" w:hAnsi="Arial" w:cs="Arial"/>
                <w:color w:val="000000" w:themeColor="text1"/>
                <w:sz w:val="24"/>
                <w:szCs w:val="24"/>
              </w:rPr>
              <w:t>≤ 54</w:t>
            </w:r>
          </w:p>
        </w:tc>
        <w:tc>
          <w:tcPr>
            <w:tcW w:w="4961" w:type="dxa"/>
          </w:tcPr>
          <w:p w14:paraId="27578834" w14:textId="77777777" w:rsidR="00360880" w:rsidRPr="003F4C20" w:rsidRDefault="00360880" w:rsidP="00360880">
            <w:pPr>
              <w:jc w:val="center"/>
              <w:rPr>
                <w:rFonts w:ascii="Arial" w:hAnsi="Arial" w:cs="Arial"/>
                <w:color w:val="000000" w:themeColor="text1"/>
                <w:sz w:val="24"/>
                <w:szCs w:val="24"/>
              </w:rPr>
            </w:pPr>
            <w:r w:rsidRPr="003F4C20">
              <w:rPr>
                <w:rFonts w:ascii="Arial" w:hAnsi="Arial" w:cs="Arial"/>
                <w:color w:val="000000" w:themeColor="text1"/>
                <w:sz w:val="24"/>
                <w:szCs w:val="24"/>
              </w:rPr>
              <w:t>Sangat Kurang</w:t>
            </w:r>
          </w:p>
        </w:tc>
      </w:tr>
    </w:tbl>
    <w:p w14:paraId="02F2694E" w14:textId="757006C9" w:rsidR="00E45447" w:rsidRDefault="00C80066" w:rsidP="00126618">
      <w:pPr>
        <w:spacing w:before="240" w:after="0" w:line="240" w:lineRule="auto"/>
        <w:rPr>
          <w:rFonts w:ascii="Arial" w:eastAsia="Book Antiqua" w:hAnsi="Arial" w:cs="Arial"/>
          <w:b/>
          <w:sz w:val="24"/>
          <w:szCs w:val="24"/>
          <w:lang w:val="en-GB"/>
        </w:rPr>
      </w:pPr>
      <w:r w:rsidRPr="00B55A4F">
        <w:rPr>
          <w:rFonts w:ascii="Arial" w:eastAsia="Book Antiqua" w:hAnsi="Arial" w:cs="Arial"/>
          <w:b/>
          <w:sz w:val="24"/>
          <w:szCs w:val="24"/>
          <w:lang w:val="en-GB"/>
        </w:rPr>
        <w:t xml:space="preserve">HASIL DAN </w:t>
      </w:r>
      <w:r w:rsidR="00B767E2">
        <w:rPr>
          <w:rFonts w:ascii="Arial" w:eastAsia="Book Antiqua" w:hAnsi="Arial" w:cs="Arial"/>
          <w:b/>
          <w:sz w:val="24"/>
          <w:szCs w:val="24"/>
          <w:lang w:val="en-GB"/>
        </w:rPr>
        <w:t>PEMBAHASAN</w:t>
      </w:r>
    </w:p>
    <w:p w14:paraId="7B712300" w14:textId="77777777" w:rsidR="00173F36" w:rsidRPr="00B63113" w:rsidRDefault="00173F36" w:rsidP="00B63113">
      <w:pPr>
        <w:spacing w:after="0" w:line="240" w:lineRule="auto"/>
        <w:jc w:val="both"/>
        <w:rPr>
          <w:rFonts w:ascii="Arial" w:hAnsi="Arial" w:cs="Arial"/>
          <w:b/>
          <w:bCs/>
          <w:color w:val="000000" w:themeColor="text1"/>
          <w:sz w:val="24"/>
          <w:szCs w:val="24"/>
        </w:rPr>
      </w:pPr>
      <w:r w:rsidRPr="00B63113">
        <w:rPr>
          <w:rFonts w:ascii="Arial" w:hAnsi="Arial" w:cs="Arial"/>
          <w:b/>
          <w:bCs/>
          <w:color w:val="000000" w:themeColor="text1"/>
          <w:sz w:val="24"/>
          <w:szCs w:val="24"/>
        </w:rPr>
        <w:t>Hasil</w:t>
      </w:r>
    </w:p>
    <w:p w14:paraId="1A224059" w14:textId="2166AFC0" w:rsidR="00173F36" w:rsidRPr="00173F36" w:rsidRDefault="00173F36" w:rsidP="00173F36">
      <w:pPr>
        <w:spacing w:after="0" w:line="240" w:lineRule="auto"/>
        <w:jc w:val="both"/>
        <w:rPr>
          <w:rFonts w:ascii="Arial" w:hAnsi="Arial" w:cs="Arial"/>
          <w:b/>
          <w:bCs/>
          <w:color w:val="000000" w:themeColor="text1"/>
          <w:sz w:val="24"/>
          <w:szCs w:val="24"/>
        </w:rPr>
      </w:pPr>
      <w:r w:rsidRPr="00173F36">
        <w:rPr>
          <w:rFonts w:ascii="Arial" w:hAnsi="Arial" w:cs="Arial"/>
          <w:b/>
          <w:bCs/>
          <w:color w:val="000000" w:themeColor="text1"/>
          <w:sz w:val="24"/>
          <w:szCs w:val="24"/>
        </w:rPr>
        <w:t>Literasi Digital AI Siswa</w:t>
      </w:r>
    </w:p>
    <w:p w14:paraId="2F0B496F" w14:textId="77777777" w:rsidR="00173F36" w:rsidRDefault="00173F36" w:rsidP="00173F36">
      <w:pPr>
        <w:spacing w:after="0" w:line="240" w:lineRule="auto"/>
        <w:ind w:firstLine="567"/>
        <w:jc w:val="both"/>
        <w:rPr>
          <w:rFonts w:ascii="Arial" w:hAnsi="Arial" w:cs="Arial"/>
          <w:color w:val="000000" w:themeColor="text1"/>
          <w:sz w:val="24"/>
          <w:szCs w:val="24"/>
        </w:rPr>
      </w:pPr>
      <w:r w:rsidRPr="00173F36">
        <w:rPr>
          <w:rFonts w:ascii="Arial" w:hAnsi="Arial" w:cs="Arial"/>
          <w:color w:val="000000" w:themeColor="text1"/>
          <w:sz w:val="24"/>
          <w:szCs w:val="24"/>
        </w:rPr>
        <w:t>Pengukuran Tingkat kemampuan literasi digital AI dilakukan dengan menggunakan tes berupa soal yang dikembangkan berdasarkan deskriptor yang berpedoman pada sub-dimensi literasi digital AI. Soal dibagikan kepada siswa dengan me-</w:t>
      </w:r>
      <w:r w:rsidRPr="00173F36">
        <w:rPr>
          <w:rFonts w:ascii="Arial" w:hAnsi="Arial" w:cs="Arial"/>
          <w:i/>
          <w:iCs/>
          <w:color w:val="000000" w:themeColor="text1"/>
          <w:sz w:val="24"/>
          <w:szCs w:val="24"/>
        </w:rPr>
        <w:t>scan</w:t>
      </w:r>
      <w:r w:rsidRPr="00173F36">
        <w:rPr>
          <w:rFonts w:ascii="Arial" w:hAnsi="Arial" w:cs="Arial"/>
          <w:color w:val="000000" w:themeColor="text1"/>
          <w:sz w:val="24"/>
          <w:szCs w:val="24"/>
        </w:rPr>
        <w:t xml:space="preserve"> </w:t>
      </w:r>
      <w:r w:rsidRPr="00173F36">
        <w:rPr>
          <w:rFonts w:ascii="Arial" w:hAnsi="Arial" w:cs="Arial"/>
          <w:i/>
          <w:iCs/>
          <w:color w:val="000000" w:themeColor="text1"/>
          <w:sz w:val="24"/>
          <w:szCs w:val="24"/>
        </w:rPr>
        <w:t>QR Code</w:t>
      </w:r>
      <w:r w:rsidRPr="00173F36">
        <w:rPr>
          <w:rFonts w:ascii="Arial" w:hAnsi="Arial" w:cs="Arial"/>
          <w:color w:val="000000" w:themeColor="text1"/>
          <w:sz w:val="24"/>
          <w:szCs w:val="24"/>
        </w:rPr>
        <w:t xml:space="preserve"> yang mengarah pada soal tes. Alat AI yang digunakan berupa aplikasi gemini yang bisa diakses menggunakan </w:t>
      </w:r>
      <w:r w:rsidRPr="00173F36">
        <w:rPr>
          <w:rFonts w:ascii="Arial" w:hAnsi="Arial" w:cs="Arial"/>
          <w:i/>
          <w:iCs/>
          <w:color w:val="000000" w:themeColor="text1"/>
          <w:sz w:val="24"/>
          <w:szCs w:val="24"/>
        </w:rPr>
        <w:t>laptop, tablet</w:t>
      </w:r>
      <w:r w:rsidRPr="00173F36">
        <w:rPr>
          <w:rFonts w:ascii="Arial" w:hAnsi="Arial" w:cs="Arial"/>
          <w:color w:val="000000" w:themeColor="text1"/>
          <w:sz w:val="24"/>
          <w:szCs w:val="24"/>
        </w:rPr>
        <w:t xml:space="preserve"> dan </w:t>
      </w:r>
      <w:r w:rsidRPr="00173F36">
        <w:rPr>
          <w:rFonts w:ascii="Arial" w:hAnsi="Arial" w:cs="Arial"/>
          <w:i/>
          <w:iCs/>
          <w:color w:val="000000" w:themeColor="text1"/>
          <w:sz w:val="24"/>
          <w:szCs w:val="24"/>
        </w:rPr>
        <w:t>handphone</w:t>
      </w:r>
      <w:r w:rsidRPr="00173F36">
        <w:rPr>
          <w:rFonts w:ascii="Arial" w:hAnsi="Arial" w:cs="Arial"/>
          <w:color w:val="000000" w:themeColor="text1"/>
          <w:sz w:val="24"/>
          <w:szCs w:val="24"/>
        </w:rPr>
        <w:t xml:space="preserve">. Aplikasi gemini merupakan salah satu AI penghasil teks generatif atau </w:t>
      </w:r>
      <w:r w:rsidRPr="00173F36">
        <w:rPr>
          <w:rFonts w:ascii="Arial" w:hAnsi="Arial" w:cs="Arial"/>
          <w:i/>
          <w:iCs/>
          <w:color w:val="000000" w:themeColor="text1"/>
          <w:sz w:val="24"/>
          <w:szCs w:val="24"/>
        </w:rPr>
        <w:t>chatbot</w:t>
      </w:r>
      <w:r w:rsidRPr="00173F36">
        <w:rPr>
          <w:rFonts w:ascii="Arial" w:hAnsi="Arial" w:cs="Arial"/>
          <w:color w:val="000000" w:themeColor="text1"/>
          <w:sz w:val="24"/>
          <w:szCs w:val="24"/>
        </w:rPr>
        <w:t>. Soal yang dikerjakan kemudian diolah dan dikategorikan berdarkan kategori soal tes kemampuan literasi digital AI siswa pada Tabel 1.</w:t>
      </w:r>
    </w:p>
    <w:p w14:paraId="72FA80B3" w14:textId="77777777" w:rsidR="00147993" w:rsidRPr="00173F36" w:rsidRDefault="00147993" w:rsidP="00173F36">
      <w:pPr>
        <w:spacing w:after="0" w:line="240" w:lineRule="auto"/>
        <w:ind w:firstLine="567"/>
        <w:jc w:val="both"/>
        <w:rPr>
          <w:rFonts w:ascii="Arial" w:hAnsi="Arial" w:cs="Arial"/>
          <w:color w:val="000000" w:themeColor="text1"/>
          <w:sz w:val="24"/>
          <w:szCs w:val="24"/>
        </w:rPr>
      </w:pPr>
    </w:p>
    <w:p w14:paraId="5F0CFC84" w14:textId="409039AA" w:rsidR="00173F36" w:rsidRPr="00964C1E" w:rsidRDefault="00173F36" w:rsidP="00173F36">
      <w:pPr>
        <w:spacing w:after="0" w:line="240" w:lineRule="auto"/>
        <w:jc w:val="both"/>
        <w:rPr>
          <w:rFonts w:ascii="Arial" w:hAnsi="Arial" w:cs="Arial"/>
          <w:color w:val="000000" w:themeColor="text1"/>
          <w:sz w:val="24"/>
          <w:szCs w:val="24"/>
        </w:rPr>
      </w:pPr>
      <w:r w:rsidRPr="00173F36">
        <w:rPr>
          <w:rFonts w:ascii="Arial" w:hAnsi="Arial" w:cs="Arial"/>
          <w:b/>
          <w:bCs/>
          <w:color w:val="000000" w:themeColor="text1"/>
          <w:sz w:val="24"/>
          <w:szCs w:val="24"/>
        </w:rPr>
        <w:t xml:space="preserve">Tabel </w:t>
      </w:r>
      <w:r w:rsidR="00964C1E">
        <w:rPr>
          <w:rFonts w:ascii="Arial" w:hAnsi="Arial" w:cs="Arial"/>
          <w:b/>
          <w:bCs/>
          <w:color w:val="000000" w:themeColor="text1"/>
          <w:sz w:val="24"/>
          <w:szCs w:val="24"/>
        </w:rPr>
        <w:t>5</w:t>
      </w:r>
      <w:r w:rsidRPr="00173F36">
        <w:rPr>
          <w:rFonts w:ascii="Arial" w:hAnsi="Arial" w:cs="Arial"/>
          <w:b/>
          <w:bCs/>
          <w:color w:val="000000" w:themeColor="text1"/>
          <w:sz w:val="24"/>
          <w:szCs w:val="24"/>
        </w:rPr>
        <w:t xml:space="preserve">. </w:t>
      </w:r>
      <w:r w:rsidRPr="00964C1E">
        <w:rPr>
          <w:rFonts w:ascii="Arial" w:hAnsi="Arial" w:cs="Arial"/>
          <w:color w:val="000000" w:themeColor="text1"/>
          <w:sz w:val="24"/>
          <w:szCs w:val="24"/>
        </w:rPr>
        <w:t>Hasil Pengetahuan Literasi Digital AI Siswa</w:t>
      </w:r>
    </w:p>
    <w:tbl>
      <w:tblPr>
        <w:tblStyle w:val="TableGrid"/>
        <w:tblW w:w="0" w:type="auto"/>
        <w:tblLook w:val="04A0" w:firstRow="1" w:lastRow="0" w:firstColumn="1" w:lastColumn="0" w:noHBand="0" w:noVBand="1"/>
      </w:tblPr>
      <w:tblGrid>
        <w:gridCol w:w="3064"/>
        <w:gridCol w:w="3500"/>
        <w:gridCol w:w="951"/>
        <w:gridCol w:w="1555"/>
      </w:tblGrid>
      <w:tr w:rsidR="00173F36" w:rsidRPr="00173F36" w14:paraId="5508ACC3" w14:textId="77777777" w:rsidTr="00A265D4">
        <w:tc>
          <w:tcPr>
            <w:tcW w:w="3256" w:type="dxa"/>
            <w:tcBorders>
              <w:left w:val="nil"/>
              <w:bottom w:val="single" w:sz="4" w:space="0" w:color="auto"/>
              <w:right w:val="nil"/>
            </w:tcBorders>
            <w:vAlign w:val="center"/>
          </w:tcPr>
          <w:p w14:paraId="104041F3" w14:textId="77777777" w:rsidR="00173F36" w:rsidRPr="00173F36" w:rsidRDefault="00173F36" w:rsidP="00173F36">
            <w:pPr>
              <w:jc w:val="both"/>
              <w:rPr>
                <w:rFonts w:ascii="Arial" w:hAnsi="Arial" w:cs="Arial"/>
                <w:b/>
                <w:bCs/>
                <w:color w:val="000000" w:themeColor="text1"/>
                <w:sz w:val="24"/>
                <w:szCs w:val="24"/>
              </w:rPr>
            </w:pPr>
            <w:r w:rsidRPr="00173F36">
              <w:rPr>
                <w:rFonts w:ascii="Arial" w:hAnsi="Arial" w:cs="Arial"/>
                <w:b/>
                <w:bCs/>
                <w:color w:val="000000" w:themeColor="text1"/>
                <w:sz w:val="24"/>
                <w:szCs w:val="24"/>
              </w:rPr>
              <w:t>Sub-Dimensi</w:t>
            </w:r>
          </w:p>
        </w:tc>
        <w:tc>
          <w:tcPr>
            <w:tcW w:w="3685" w:type="dxa"/>
            <w:tcBorders>
              <w:left w:val="nil"/>
              <w:bottom w:val="single" w:sz="4" w:space="0" w:color="auto"/>
              <w:right w:val="nil"/>
            </w:tcBorders>
            <w:vAlign w:val="center"/>
          </w:tcPr>
          <w:p w14:paraId="0C2ED3A2" w14:textId="77777777" w:rsidR="00173F36" w:rsidRPr="00173F36" w:rsidRDefault="00173F36" w:rsidP="00173F36">
            <w:pPr>
              <w:jc w:val="both"/>
              <w:rPr>
                <w:rFonts w:ascii="Arial" w:hAnsi="Arial" w:cs="Arial"/>
                <w:b/>
                <w:bCs/>
                <w:color w:val="000000" w:themeColor="text1"/>
                <w:sz w:val="24"/>
                <w:szCs w:val="24"/>
              </w:rPr>
            </w:pPr>
            <w:r w:rsidRPr="00173F36">
              <w:rPr>
                <w:rFonts w:ascii="Arial" w:hAnsi="Arial" w:cs="Arial"/>
                <w:b/>
                <w:bCs/>
                <w:color w:val="000000" w:themeColor="text1"/>
                <w:sz w:val="24"/>
                <w:szCs w:val="24"/>
              </w:rPr>
              <w:t>Deskriptor</w:t>
            </w:r>
          </w:p>
        </w:tc>
        <w:tc>
          <w:tcPr>
            <w:tcW w:w="851" w:type="dxa"/>
            <w:tcBorders>
              <w:left w:val="nil"/>
              <w:bottom w:val="single" w:sz="4" w:space="0" w:color="auto"/>
              <w:right w:val="nil"/>
            </w:tcBorders>
            <w:vAlign w:val="center"/>
          </w:tcPr>
          <w:p w14:paraId="7B79A4D8" w14:textId="77777777" w:rsidR="00173F36" w:rsidRPr="00173F36" w:rsidRDefault="00173F36" w:rsidP="006D7A9C">
            <w:pPr>
              <w:jc w:val="center"/>
              <w:rPr>
                <w:rFonts w:ascii="Arial" w:hAnsi="Arial" w:cs="Arial"/>
                <w:b/>
                <w:bCs/>
                <w:color w:val="000000" w:themeColor="text1"/>
                <w:sz w:val="24"/>
                <w:szCs w:val="24"/>
              </w:rPr>
            </w:pPr>
            <w:r w:rsidRPr="00173F36">
              <w:rPr>
                <w:rFonts w:ascii="Arial" w:hAnsi="Arial" w:cs="Arial"/>
                <w:b/>
                <w:bCs/>
                <w:color w:val="000000" w:themeColor="text1"/>
                <w:sz w:val="24"/>
                <w:szCs w:val="24"/>
              </w:rPr>
              <w:t>Nilai (%)</w:t>
            </w:r>
          </w:p>
        </w:tc>
        <w:tc>
          <w:tcPr>
            <w:tcW w:w="1558" w:type="dxa"/>
            <w:tcBorders>
              <w:left w:val="nil"/>
              <w:bottom w:val="single" w:sz="4" w:space="0" w:color="auto"/>
              <w:right w:val="nil"/>
            </w:tcBorders>
            <w:vAlign w:val="center"/>
          </w:tcPr>
          <w:p w14:paraId="04B5FF1D" w14:textId="77777777" w:rsidR="00173F36" w:rsidRPr="00173F36" w:rsidRDefault="00173F36" w:rsidP="006D7A9C">
            <w:pPr>
              <w:jc w:val="center"/>
              <w:rPr>
                <w:rFonts w:ascii="Arial" w:hAnsi="Arial" w:cs="Arial"/>
                <w:b/>
                <w:bCs/>
                <w:color w:val="000000" w:themeColor="text1"/>
                <w:sz w:val="24"/>
                <w:szCs w:val="24"/>
              </w:rPr>
            </w:pPr>
            <w:r w:rsidRPr="00173F36">
              <w:rPr>
                <w:rFonts w:ascii="Arial" w:hAnsi="Arial" w:cs="Arial"/>
                <w:b/>
                <w:bCs/>
                <w:color w:val="000000" w:themeColor="text1"/>
                <w:sz w:val="24"/>
                <w:szCs w:val="24"/>
              </w:rPr>
              <w:t>Keterangan</w:t>
            </w:r>
          </w:p>
        </w:tc>
      </w:tr>
      <w:tr w:rsidR="00173F36" w:rsidRPr="00173F36" w14:paraId="31FA5797" w14:textId="77777777" w:rsidTr="00A265D4">
        <w:tc>
          <w:tcPr>
            <w:tcW w:w="3256" w:type="dxa"/>
            <w:tcBorders>
              <w:left w:val="nil"/>
              <w:bottom w:val="nil"/>
              <w:right w:val="nil"/>
            </w:tcBorders>
          </w:tcPr>
          <w:p w14:paraId="48D89BA4" w14:textId="77777777" w:rsidR="00173F36" w:rsidRPr="00173F36" w:rsidRDefault="00173F36" w:rsidP="006D7A9C">
            <w:pPr>
              <w:rPr>
                <w:rFonts w:ascii="Arial" w:hAnsi="Arial" w:cs="Arial"/>
                <w:b/>
                <w:bCs/>
                <w:color w:val="000000" w:themeColor="text1"/>
                <w:sz w:val="24"/>
                <w:szCs w:val="24"/>
              </w:rPr>
            </w:pPr>
            <w:r w:rsidRPr="00173F36">
              <w:rPr>
                <w:rFonts w:ascii="Arial" w:eastAsia="Times New Roman" w:hAnsi="Arial" w:cs="Arial"/>
                <w:color w:val="000000" w:themeColor="text1"/>
                <w:sz w:val="24"/>
                <w:szCs w:val="24"/>
              </w:rPr>
              <w:t>Kemampuan untuk mencerna informasi secara kritis (</w:t>
            </w:r>
            <w:r w:rsidRPr="00173F36">
              <w:rPr>
                <w:rFonts w:ascii="Arial" w:eastAsia="Times New Roman" w:hAnsi="Arial" w:cs="Arial"/>
                <w:i/>
                <w:color w:val="000000" w:themeColor="text1"/>
                <w:sz w:val="24"/>
                <w:szCs w:val="24"/>
              </w:rPr>
              <w:t>Critical comprehension ability</w:t>
            </w:r>
            <w:r w:rsidRPr="00173F36">
              <w:rPr>
                <w:rFonts w:ascii="Arial" w:eastAsia="Times New Roman" w:hAnsi="Arial" w:cs="Arial"/>
                <w:color w:val="000000" w:themeColor="text1"/>
                <w:sz w:val="24"/>
                <w:szCs w:val="24"/>
              </w:rPr>
              <w:t>)</w:t>
            </w:r>
          </w:p>
        </w:tc>
        <w:tc>
          <w:tcPr>
            <w:tcW w:w="3685" w:type="dxa"/>
            <w:tcBorders>
              <w:left w:val="nil"/>
              <w:bottom w:val="nil"/>
              <w:right w:val="nil"/>
            </w:tcBorders>
          </w:tcPr>
          <w:p w14:paraId="38D7C483" w14:textId="77777777" w:rsidR="00173F36" w:rsidRPr="00173F36" w:rsidRDefault="00173F36" w:rsidP="006D7A9C">
            <w:pPr>
              <w:rPr>
                <w:rFonts w:ascii="Arial" w:hAnsi="Arial" w:cs="Arial"/>
                <w:b/>
                <w:bCs/>
                <w:color w:val="000000" w:themeColor="text1"/>
                <w:sz w:val="24"/>
                <w:szCs w:val="24"/>
              </w:rPr>
            </w:pPr>
            <w:r w:rsidRPr="00173F36">
              <w:rPr>
                <w:rFonts w:ascii="Arial" w:eastAsia="Times New Roman" w:hAnsi="Arial" w:cs="Arial"/>
                <w:color w:val="000000" w:themeColor="text1"/>
                <w:sz w:val="24"/>
                <w:szCs w:val="24"/>
              </w:rPr>
              <w:t>Mampu menginterpretasi dan menganalisis kebenaran, objektivitas, dan daya informasi suatu konten yang disajikan oleh AI</w:t>
            </w:r>
          </w:p>
        </w:tc>
        <w:tc>
          <w:tcPr>
            <w:tcW w:w="851" w:type="dxa"/>
            <w:tcBorders>
              <w:left w:val="nil"/>
              <w:bottom w:val="nil"/>
              <w:right w:val="nil"/>
            </w:tcBorders>
            <w:vAlign w:val="center"/>
          </w:tcPr>
          <w:p w14:paraId="489A9893" w14:textId="77777777" w:rsidR="00173F36" w:rsidRPr="00173F36" w:rsidRDefault="00173F36" w:rsidP="006D7A9C">
            <w:pPr>
              <w:jc w:val="center"/>
              <w:rPr>
                <w:rFonts w:ascii="Arial" w:hAnsi="Arial" w:cs="Arial"/>
                <w:color w:val="000000" w:themeColor="text1"/>
                <w:sz w:val="24"/>
                <w:szCs w:val="24"/>
              </w:rPr>
            </w:pPr>
            <w:r w:rsidRPr="00173F36">
              <w:rPr>
                <w:rFonts w:ascii="Arial" w:hAnsi="Arial" w:cs="Arial"/>
                <w:color w:val="000000" w:themeColor="text1"/>
                <w:sz w:val="24"/>
                <w:szCs w:val="24"/>
              </w:rPr>
              <w:t>52,33</w:t>
            </w:r>
          </w:p>
        </w:tc>
        <w:tc>
          <w:tcPr>
            <w:tcW w:w="1558" w:type="dxa"/>
            <w:tcBorders>
              <w:left w:val="nil"/>
              <w:bottom w:val="nil"/>
              <w:right w:val="nil"/>
            </w:tcBorders>
            <w:vAlign w:val="center"/>
          </w:tcPr>
          <w:p w14:paraId="6DDC2813" w14:textId="77777777" w:rsidR="00173F36" w:rsidRPr="00173F36" w:rsidRDefault="00173F36" w:rsidP="006D7A9C">
            <w:pPr>
              <w:jc w:val="center"/>
              <w:rPr>
                <w:rFonts w:ascii="Arial" w:hAnsi="Arial" w:cs="Arial"/>
                <w:b/>
                <w:bCs/>
                <w:color w:val="000000" w:themeColor="text1"/>
                <w:sz w:val="24"/>
                <w:szCs w:val="24"/>
              </w:rPr>
            </w:pPr>
            <w:r w:rsidRPr="00173F36">
              <w:rPr>
                <w:rFonts w:ascii="Arial" w:hAnsi="Arial" w:cs="Arial"/>
                <w:color w:val="000000" w:themeColor="text1"/>
                <w:sz w:val="24"/>
                <w:szCs w:val="24"/>
                <w:lang w:eastAsia="id-ID"/>
              </w:rPr>
              <w:t>Rendah</w:t>
            </w:r>
          </w:p>
        </w:tc>
      </w:tr>
      <w:tr w:rsidR="00173F36" w:rsidRPr="00173F36" w14:paraId="4EA351AA" w14:textId="77777777" w:rsidTr="00A265D4">
        <w:tc>
          <w:tcPr>
            <w:tcW w:w="3256" w:type="dxa"/>
            <w:tcBorders>
              <w:top w:val="nil"/>
              <w:left w:val="nil"/>
              <w:bottom w:val="nil"/>
              <w:right w:val="nil"/>
            </w:tcBorders>
          </w:tcPr>
          <w:p w14:paraId="6BFF0AE7" w14:textId="77777777" w:rsidR="00173F36" w:rsidRPr="00173F36" w:rsidRDefault="00173F36" w:rsidP="006D7A9C">
            <w:pPr>
              <w:rPr>
                <w:rFonts w:ascii="Arial" w:hAnsi="Arial" w:cs="Arial"/>
                <w:b/>
                <w:bCs/>
                <w:color w:val="000000" w:themeColor="text1"/>
                <w:sz w:val="24"/>
                <w:szCs w:val="24"/>
              </w:rPr>
            </w:pPr>
            <w:r w:rsidRPr="00173F36">
              <w:rPr>
                <w:rFonts w:ascii="Arial" w:eastAsia="Times New Roman" w:hAnsi="Arial" w:cs="Arial"/>
                <w:color w:val="000000" w:themeColor="text1"/>
                <w:sz w:val="24"/>
                <w:szCs w:val="24"/>
              </w:rPr>
              <w:t>Kemampuan untuk mengenali dampak sosial AI (</w:t>
            </w:r>
            <w:r w:rsidRPr="00173F36">
              <w:rPr>
                <w:rFonts w:ascii="Arial" w:eastAsia="Times New Roman" w:hAnsi="Arial" w:cs="Arial"/>
                <w:i/>
                <w:color w:val="000000" w:themeColor="text1"/>
                <w:sz w:val="24"/>
                <w:szCs w:val="24"/>
              </w:rPr>
              <w:t>The ability to recognize the social impact of artificial intelligence</w:t>
            </w:r>
            <w:r w:rsidRPr="00173F36">
              <w:rPr>
                <w:rFonts w:ascii="Arial" w:eastAsia="Times New Roman" w:hAnsi="Arial" w:cs="Arial"/>
                <w:color w:val="000000" w:themeColor="text1"/>
                <w:sz w:val="24"/>
                <w:szCs w:val="24"/>
              </w:rPr>
              <w:t>)</w:t>
            </w:r>
          </w:p>
        </w:tc>
        <w:tc>
          <w:tcPr>
            <w:tcW w:w="3685" w:type="dxa"/>
            <w:tcBorders>
              <w:top w:val="nil"/>
              <w:left w:val="nil"/>
              <w:bottom w:val="nil"/>
              <w:right w:val="nil"/>
            </w:tcBorders>
          </w:tcPr>
          <w:p w14:paraId="325231F6" w14:textId="77777777" w:rsidR="00173F36" w:rsidRPr="00173F36" w:rsidRDefault="00173F36" w:rsidP="006D7A9C">
            <w:pPr>
              <w:rPr>
                <w:rFonts w:ascii="Arial" w:hAnsi="Arial" w:cs="Arial"/>
                <w:b/>
                <w:bCs/>
                <w:color w:val="000000" w:themeColor="text1"/>
                <w:sz w:val="24"/>
                <w:szCs w:val="24"/>
              </w:rPr>
            </w:pPr>
            <w:r w:rsidRPr="00173F36">
              <w:rPr>
                <w:rFonts w:ascii="Arial" w:eastAsia="Times New Roman" w:hAnsi="Arial" w:cs="Arial"/>
                <w:color w:val="000000" w:themeColor="text1"/>
                <w:sz w:val="24"/>
                <w:szCs w:val="24"/>
              </w:rPr>
              <w:t>Mampu menganalisis implikasi AI terhadap masyarakat dan peran AI dalam pembangunan manusia.</w:t>
            </w:r>
          </w:p>
        </w:tc>
        <w:tc>
          <w:tcPr>
            <w:tcW w:w="851" w:type="dxa"/>
            <w:tcBorders>
              <w:top w:val="nil"/>
              <w:left w:val="nil"/>
              <w:bottom w:val="nil"/>
              <w:right w:val="nil"/>
            </w:tcBorders>
            <w:vAlign w:val="center"/>
          </w:tcPr>
          <w:p w14:paraId="16536F87" w14:textId="77777777" w:rsidR="00173F36" w:rsidRPr="00173F36" w:rsidRDefault="00173F36" w:rsidP="006D7A9C">
            <w:pPr>
              <w:jc w:val="center"/>
              <w:rPr>
                <w:rFonts w:ascii="Arial" w:hAnsi="Arial" w:cs="Arial"/>
                <w:color w:val="000000" w:themeColor="text1"/>
                <w:sz w:val="24"/>
                <w:szCs w:val="24"/>
              </w:rPr>
            </w:pPr>
            <w:r w:rsidRPr="00173F36">
              <w:rPr>
                <w:rFonts w:ascii="Arial" w:hAnsi="Arial" w:cs="Arial"/>
                <w:color w:val="000000" w:themeColor="text1"/>
                <w:sz w:val="24"/>
                <w:szCs w:val="24"/>
              </w:rPr>
              <w:t>54,55</w:t>
            </w:r>
          </w:p>
        </w:tc>
        <w:tc>
          <w:tcPr>
            <w:tcW w:w="1558" w:type="dxa"/>
            <w:tcBorders>
              <w:top w:val="nil"/>
              <w:left w:val="nil"/>
              <w:bottom w:val="nil"/>
              <w:right w:val="nil"/>
            </w:tcBorders>
            <w:vAlign w:val="center"/>
          </w:tcPr>
          <w:p w14:paraId="19EA5A9F" w14:textId="77777777" w:rsidR="00173F36" w:rsidRPr="00173F36" w:rsidRDefault="00173F36" w:rsidP="006D7A9C">
            <w:pPr>
              <w:jc w:val="center"/>
              <w:rPr>
                <w:rFonts w:ascii="Arial" w:hAnsi="Arial" w:cs="Arial"/>
                <w:b/>
                <w:bCs/>
                <w:color w:val="000000" w:themeColor="text1"/>
                <w:sz w:val="24"/>
                <w:szCs w:val="24"/>
              </w:rPr>
            </w:pPr>
            <w:r w:rsidRPr="00173F36">
              <w:rPr>
                <w:rFonts w:ascii="Arial" w:hAnsi="Arial" w:cs="Arial"/>
                <w:color w:val="000000" w:themeColor="text1"/>
                <w:sz w:val="24"/>
                <w:szCs w:val="24"/>
                <w:lang w:eastAsia="id-ID"/>
              </w:rPr>
              <w:t>Rendah</w:t>
            </w:r>
          </w:p>
        </w:tc>
      </w:tr>
      <w:tr w:rsidR="00173F36" w:rsidRPr="00173F36" w14:paraId="1F2FF1FB" w14:textId="77777777" w:rsidTr="00A265D4">
        <w:tc>
          <w:tcPr>
            <w:tcW w:w="3256" w:type="dxa"/>
            <w:tcBorders>
              <w:top w:val="nil"/>
              <w:left w:val="nil"/>
              <w:bottom w:val="nil"/>
              <w:right w:val="nil"/>
            </w:tcBorders>
          </w:tcPr>
          <w:p w14:paraId="6A80C0AB" w14:textId="77777777" w:rsidR="00173F36" w:rsidRPr="00173F36" w:rsidRDefault="00173F36" w:rsidP="006D7A9C">
            <w:pPr>
              <w:rPr>
                <w:rFonts w:ascii="Arial" w:eastAsia="Times New Roman" w:hAnsi="Arial" w:cs="Arial"/>
                <w:color w:val="000000" w:themeColor="text1"/>
                <w:sz w:val="24"/>
                <w:szCs w:val="24"/>
              </w:rPr>
            </w:pPr>
            <w:r w:rsidRPr="00173F36">
              <w:rPr>
                <w:rFonts w:ascii="Arial" w:eastAsia="Times New Roman" w:hAnsi="Arial" w:cs="Arial"/>
                <w:color w:val="000000" w:themeColor="text1"/>
                <w:sz w:val="24"/>
                <w:szCs w:val="24"/>
              </w:rPr>
              <w:t>Kemampuan untuk menggunakan teknologi AI (</w:t>
            </w:r>
            <w:r w:rsidRPr="00173F36">
              <w:rPr>
                <w:rFonts w:ascii="Arial" w:eastAsia="Times New Roman" w:hAnsi="Arial" w:cs="Arial"/>
                <w:i/>
                <w:color w:val="000000" w:themeColor="text1"/>
                <w:sz w:val="24"/>
                <w:szCs w:val="24"/>
              </w:rPr>
              <w:t>The ability to use artificial intelligence technology</w:t>
            </w:r>
            <w:r w:rsidRPr="00173F36">
              <w:rPr>
                <w:rFonts w:ascii="Arial" w:eastAsia="Times New Roman" w:hAnsi="Arial" w:cs="Arial"/>
                <w:color w:val="000000" w:themeColor="text1"/>
                <w:sz w:val="24"/>
                <w:szCs w:val="24"/>
              </w:rPr>
              <w:t>)</w:t>
            </w:r>
          </w:p>
        </w:tc>
        <w:tc>
          <w:tcPr>
            <w:tcW w:w="3685" w:type="dxa"/>
            <w:tcBorders>
              <w:top w:val="nil"/>
              <w:left w:val="nil"/>
              <w:bottom w:val="nil"/>
              <w:right w:val="nil"/>
            </w:tcBorders>
          </w:tcPr>
          <w:p w14:paraId="686C5F1F" w14:textId="77777777" w:rsidR="00173F36" w:rsidRPr="00173F36" w:rsidRDefault="00173F36" w:rsidP="006D7A9C">
            <w:pPr>
              <w:rPr>
                <w:rFonts w:ascii="Arial" w:eastAsia="Times New Roman" w:hAnsi="Arial" w:cs="Arial"/>
                <w:color w:val="000000" w:themeColor="text1"/>
                <w:sz w:val="24"/>
                <w:szCs w:val="24"/>
              </w:rPr>
            </w:pPr>
            <w:r w:rsidRPr="00173F36">
              <w:rPr>
                <w:rFonts w:ascii="Arial" w:eastAsia="Times New Roman" w:hAnsi="Arial" w:cs="Arial"/>
                <w:color w:val="000000" w:themeColor="text1"/>
                <w:sz w:val="24"/>
                <w:szCs w:val="24"/>
              </w:rPr>
              <w:t>Mampu menggunakan dan mempelajari produk dan teknologi AI secara efektif</w:t>
            </w:r>
          </w:p>
        </w:tc>
        <w:tc>
          <w:tcPr>
            <w:tcW w:w="851" w:type="dxa"/>
            <w:tcBorders>
              <w:top w:val="nil"/>
              <w:left w:val="nil"/>
              <w:bottom w:val="nil"/>
              <w:right w:val="nil"/>
            </w:tcBorders>
            <w:vAlign w:val="center"/>
          </w:tcPr>
          <w:p w14:paraId="208A23E5" w14:textId="77777777" w:rsidR="00173F36" w:rsidRPr="00173F36" w:rsidRDefault="00173F36" w:rsidP="006D7A9C">
            <w:pPr>
              <w:jc w:val="center"/>
              <w:rPr>
                <w:rFonts w:ascii="Arial" w:hAnsi="Arial" w:cs="Arial"/>
                <w:color w:val="000000" w:themeColor="text1"/>
                <w:sz w:val="24"/>
                <w:szCs w:val="24"/>
              </w:rPr>
            </w:pPr>
            <w:r w:rsidRPr="00173F36">
              <w:rPr>
                <w:rFonts w:ascii="Arial" w:hAnsi="Arial" w:cs="Arial"/>
                <w:color w:val="000000" w:themeColor="text1"/>
                <w:sz w:val="24"/>
                <w:szCs w:val="24"/>
              </w:rPr>
              <w:t>58,52</w:t>
            </w:r>
          </w:p>
        </w:tc>
        <w:tc>
          <w:tcPr>
            <w:tcW w:w="1558" w:type="dxa"/>
            <w:tcBorders>
              <w:top w:val="nil"/>
              <w:left w:val="nil"/>
              <w:bottom w:val="nil"/>
              <w:right w:val="nil"/>
            </w:tcBorders>
            <w:vAlign w:val="center"/>
          </w:tcPr>
          <w:p w14:paraId="6E8FD6CA" w14:textId="77777777" w:rsidR="00173F36" w:rsidRPr="00173F36" w:rsidRDefault="00173F36" w:rsidP="006D7A9C">
            <w:pPr>
              <w:jc w:val="center"/>
              <w:rPr>
                <w:rFonts w:ascii="Arial" w:hAnsi="Arial" w:cs="Arial"/>
                <w:b/>
                <w:bCs/>
                <w:color w:val="000000" w:themeColor="text1"/>
                <w:sz w:val="24"/>
                <w:szCs w:val="24"/>
              </w:rPr>
            </w:pPr>
            <w:r w:rsidRPr="00173F36">
              <w:rPr>
                <w:rFonts w:ascii="Arial" w:hAnsi="Arial" w:cs="Arial"/>
                <w:color w:val="000000" w:themeColor="text1"/>
                <w:sz w:val="24"/>
                <w:szCs w:val="24"/>
                <w:lang w:eastAsia="id-ID"/>
              </w:rPr>
              <w:t>Rendah</w:t>
            </w:r>
          </w:p>
        </w:tc>
      </w:tr>
      <w:tr w:rsidR="00173F36" w:rsidRPr="00173F36" w14:paraId="0F8603DD" w14:textId="77777777" w:rsidTr="00A265D4">
        <w:tc>
          <w:tcPr>
            <w:tcW w:w="3256" w:type="dxa"/>
            <w:tcBorders>
              <w:top w:val="nil"/>
              <w:left w:val="nil"/>
              <w:bottom w:val="single" w:sz="4" w:space="0" w:color="auto"/>
              <w:right w:val="nil"/>
            </w:tcBorders>
          </w:tcPr>
          <w:p w14:paraId="0D62E18F" w14:textId="77777777" w:rsidR="00173F36" w:rsidRPr="00173F36" w:rsidRDefault="00173F36" w:rsidP="006D7A9C">
            <w:pPr>
              <w:rPr>
                <w:rFonts w:ascii="Arial" w:eastAsia="Times New Roman" w:hAnsi="Arial" w:cs="Arial"/>
                <w:color w:val="000000" w:themeColor="text1"/>
                <w:sz w:val="24"/>
                <w:szCs w:val="24"/>
              </w:rPr>
            </w:pPr>
            <w:r w:rsidRPr="00173F36">
              <w:rPr>
                <w:rFonts w:ascii="Arial" w:eastAsia="Times New Roman" w:hAnsi="Arial" w:cs="Arial"/>
                <w:color w:val="000000" w:themeColor="text1"/>
                <w:sz w:val="24"/>
                <w:szCs w:val="24"/>
              </w:rPr>
              <w:t>Kemampuan berperilaku secara etis (</w:t>
            </w:r>
            <w:r w:rsidRPr="00173F36">
              <w:rPr>
                <w:rFonts w:ascii="Arial" w:eastAsia="Times New Roman" w:hAnsi="Arial" w:cs="Arial"/>
                <w:i/>
                <w:color w:val="000000" w:themeColor="text1"/>
                <w:sz w:val="24"/>
                <w:szCs w:val="24"/>
              </w:rPr>
              <w:t>Ethical behaviour ability</w:t>
            </w:r>
            <w:r w:rsidRPr="00173F36">
              <w:rPr>
                <w:rFonts w:ascii="Arial" w:eastAsia="Times New Roman" w:hAnsi="Arial" w:cs="Arial"/>
                <w:color w:val="000000" w:themeColor="text1"/>
                <w:sz w:val="24"/>
                <w:szCs w:val="24"/>
              </w:rPr>
              <w:t>)</w:t>
            </w:r>
          </w:p>
        </w:tc>
        <w:tc>
          <w:tcPr>
            <w:tcW w:w="3685" w:type="dxa"/>
            <w:tcBorders>
              <w:top w:val="nil"/>
              <w:left w:val="nil"/>
              <w:bottom w:val="single" w:sz="4" w:space="0" w:color="auto"/>
              <w:right w:val="nil"/>
            </w:tcBorders>
          </w:tcPr>
          <w:p w14:paraId="2573E758" w14:textId="77777777" w:rsidR="00173F36" w:rsidRPr="00173F36" w:rsidRDefault="00173F36" w:rsidP="006D7A9C">
            <w:pPr>
              <w:rPr>
                <w:rFonts w:ascii="Arial" w:eastAsia="Times New Roman" w:hAnsi="Arial" w:cs="Arial"/>
                <w:color w:val="000000" w:themeColor="text1"/>
                <w:sz w:val="24"/>
                <w:szCs w:val="24"/>
              </w:rPr>
            </w:pPr>
            <w:r w:rsidRPr="00173F36">
              <w:rPr>
                <w:rFonts w:ascii="Arial" w:eastAsia="Times New Roman" w:hAnsi="Arial" w:cs="Arial"/>
                <w:color w:val="000000" w:themeColor="text1"/>
                <w:sz w:val="24"/>
                <w:szCs w:val="24"/>
              </w:rPr>
              <w:t>Mampu menerima informasi yang dihasilkan oleh AI secara kritis dengan mempertimbangkan aspek etika dan moral</w:t>
            </w:r>
          </w:p>
        </w:tc>
        <w:tc>
          <w:tcPr>
            <w:tcW w:w="851" w:type="dxa"/>
            <w:tcBorders>
              <w:top w:val="nil"/>
              <w:left w:val="nil"/>
              <w:bottom w:val="single" w:sz="4" w:space="0" w:color="auto"/>
              <w:right w:val="nil"/>
            </w:tcBorders>
            <w:vAlign w:val="center"/>
          </w:tcPr>
          <w:p w14:paraId="6A7EDDE1" w14:textId="77777777" w:rsidR="00173F36" w:rsidRPr="00173F36" w:rsidRDefault="00173F36" w:rsidP="006D7A9C">
            <w:pPr>
              <w:jc w:val="center"/>
              <w:rPr>
                <w:rFonts w:ascii="Arial" w:hAnsi="Arial" w:cs="Arial"/>
                <w:color w:val="000000" w:themeColor="text1"/>
                <w:sz w:val="24"/>
                <w:szCs w:val="24"/>
              </w:rPr>
            </w:pPr>
            <w:r w:rsidRPr="00173F36">
              <w:rPr>
                <w:rFonts w:ascii="Arial" w:hAnsi="Arial" w:cs="Arial"/>
                <w:color w:val="000000" w:themeColor="text1"/>
                <w:sz w:val="24"/>
                <w:szCs w:val="24"/>
              </w:rPr>
              <w:t>62,38</w:t>
            </w:r>
          </w:p>
        </w:tc>
        <w:tc>
          <w:tcPr>
            <w:tcW w:w="1558" w:type="dxa"/>
            <w:tcBorders>
              <w:top w:val="nil"/>
              <w:left w:val="nil"/>
              <w:bottom w:val="single" w:sz="4" w:space="0" w:color="auto"/>
              <w:right w:val="nil"/>
            </w:tcBorders>
            <w:vAlign w:val="center"/>
          </w:tcPr>
          <w:p w14:paraId="2012E272" w14:textId="77777777" w:rsidR="00173F36" w:rsidRPr="00173F36" w:rsidRDefault="00173F36" w:rsidP="006D7A9C">
            <w:pPr>
              <w:jc w:val="center"/>
              <w:rPr>
                <w:rFonts w:ascii="Arial" w:hAnsi="Arial" w:cs="Arial"/>
                <w:b/>
                <w:bCs/>
                <w:color w:val="000000" w:themeColor="text1"/>
                <w:sz w:val="24"/>
                <w:szCs w:val="24"/>
              </w:rPr>
            </w:pPr>
            <w:r w:rsidRPr="00173F36">
              <w:rPr>
                <w:rFonts w:ascii="Arial" w:hAnsi="Arial" w:cs="Arial"/>
                <w:color w:val="000000" w:themeColor="text1"/>
                <w:sz w:val="24"/>
                <w:szCs w:val="24"/>
                <w:lang w:eastAsia="id-ID"/>
              </w:rPr>
              <w:t>Rendah</w:t>
            </w:r>
          </w:p>
        </w:tc>
      </w:tr>
      <w:tr w:rsidR="00173F36" w:rsidRPr="00173F36" w14:paraId="3DDE7132" w14:textId="77777777" w:rsidTr="00A265D4">
        <w:tc>
          <w:tcPr>
            <w:tcW w:w="6941" w:type="dxa"/>
            <w:gridSpan w:val="2"/>
            <w:tcBorders>
              <w:left w:val="nil"/>
              <w:right w:val="nil"/>
            </w:tcBorders>
            <w:vAlign w:val="center"/>
          </w:tcPr>
          <w:p w14:paraId="234EDD99" w14:textId="77777777" w:rsidR="00173F36" w:rsidRPr="00173F36" w:rsidRDefault="00173F36" w:rsidP="00173F36">
            <w:pPr>
              <w:jc w:val="both"/>
              <w:rPr>
                <w:rFonts w:ascii="Arial" w:eastAsia="Times New Roman" w:hAnsi="Arial" w:cs="Arial"/>
                <w:b/>
                <w:bCs/>
                <w:color w:val="000000" w:themeColor="text1"/>
                <w:sz w:val="24"/>
                <w:szCs w:val="24"/>
              </w:rPr>
            </w:pPr>
            <w:r w:rsidRPr="00173F36">
              <w:rPr>
                <w:rFonts w:ascii="Arial" w:eastAsia="Times New Roman" w:hAnsi="Arial" w:cs="Arial"/>
                <w:b/>
                <w:bCs/>
                <w:color w:val="000000" w:themeColor="text1"/>
                <w:sz w:val="24"/>
                <w:szCs w:val="24"/>
              </w:rPr>
              <w:t>Total</w:t>
            </w:r>
          </w:p>
        </w:tc>
        <w:tc>
          <w:tcPr>
            <w:tcW w:w="851" w:type="dxa"/>
            <w:tcBorders>
              <w:left w:val="nil"/>
              <w:right w:val="nil"/>
            </w:tcBorders>
            <w:vAlign w:val="center"/>
          </w:tcPr>
          <w:p w14:paraId="239805C9" w14:textId="77777777" w:rsidR="00173F36" w:rsidRPr="00173F36" w:rsidRDefault="00173F36" w:rsidP="006D7A9C">
            <w:pPr>
              <w:jc w:val="center"/>
              <w:rPr>
                <w:rFonts w:ascii="Arial" w:hAnsi="Arial" w:cs="Arial"/>
                <w:color w:val="000000" w:themeColor="text1"/>
                <w:sz w:val="24"/>
                <w:szCs w:val="24"/>
              </w:rPr>
            </w:pPr>
            <w:r w:rsidRPr="00173F36">
              <w:rPr>
                <w:rFonts w:ascii="Arial" w:hAnsi="Arial" w:cs="Arial"/>
                <w:color w:val="000000" w:themeColor="text1"/>
                <w:sz w:val="24"/>
                <w:szCs w:val="24"/>
              </w:rPr>
              <w:t>227,78</w:t>
            </w:r>
          </w:p>
        </w:tc>
        <w:tc>
          <w:tcPr>
            <w:tcW w:w="1558" w:type="dxa"/>
            <w:tcBorders>
              <w:left w:val="nil"/>
              <w:right w:val="nil"/>
            </w:tcBorders>
            <w:vAlign w:val="center"/>
          </w:tcPr>
          <w:p w14:paraId="1A22A346" w14:textId="77777777" w:rsidR="00173F36" w:rsidRPr="00173F36" w:rsidRDefault="00173F36" w:rsidP="006D7A9C">
            <w:pPr>
              <w:jc w:val="center"/>
              <w:rPr>
                <w:rFonts w:ascii="Arial" w:hAnsi="Arial" w:cs="Arial"/>
                <w:b/>
                <w:bCs/>
                <w:color w:val="000000" w:themeColor="text1"/>
                <w:sz w:val="24"/>
                <w:szCs w:val="24"/>
              </w:rPr>
            </w:pPr>
          </w:p>
        </w:tc>
      </w:tr>
      <w:tr w:rsidR="00173F36" w:rsidRPr="00173F36" w14:paraId="059DCCDD" w14:textId="77777777" w:rsidTr="00A265D4">
        <w:tc>
          <w:tcPr>
            <w:tcW w:w="6941" w:type="dxa"/>
            <w:gridSpan w:val="2"/>
            <w:tcBorders>
              <w:left w:val="nil"/>
              <w:right w:val="nil"/>
            </w:tcBorders>
            <w:vAlign w:val="center"/>
          </w:tcPr>
          <w:p w14:paraId="19A970EB" w14:textId="77777777" w:rsidR="00173F36" w:rsidRPr="00173F36" w:rsidRDefault="00173F36" w:rsidP="00173F36">
            <w:pPr>
              <w:jc w:val="both"/>
              <w:rPr>
                <w:rFonts w:ascii="Arial" w:eastAsia="Times New Roman" w:hAnsi="Arial" w:cs="Arial"/>
                <w:b/>
                <w:bCs/>
                <w:color w:val="000000" w:themeColor="text1"/>
                <w:sz w:val="24"/>
                <w:szCs w:val="24"/>
              </w:rPr>
            </w:pPr>
            <w:r w:rsidRPr="00173F36">
              <w:rPr>
                <w:rFonts w:ascii="Arial" w:eastAsia="Times New Roman" w:hAnsi="Arial" w:cs="Arial"/>
                <w:b/>
                <w:bCs/>
                <w:color w:val="000000" w:themeColor="text1"/>
                <w:sz w:val="24"/>
                <w:szCs w:val="24"/>
              </w:rPr>
              <w:t>Rata-rata</w:t>
            </w:r>
          </w:p>
        </w:tc>
        <w:tc>
          <w:tcPr>
            <w:tcW w:w="851" w:type="dxa"/>
            <w:tcBorders>
              <w:left w:val="nil"/>
              <w:right w:val="nil"/>
            </w:tcBorders>
            <w:vAlign w:val="center"/>
          </w:tcPr>
          <w:p w14:paraId="145DB47A" w14:textId="77777777" w:rsidR="00173F36" w:rsidRPr="00173F36" w:rsidRDefault="00173F36" w:rsidP="006D7A9C">
            <w:pPr>
              <w:jc w:val="center"/>
              <w:rPr>
                <w:rFonts w:ascii="Arial" w:hAnsi="Arial" w:cs="Arial"/>
                <w:b/>
                <w:bCs/>
                <w:color w:val="000000" w:themeColor="text1"/>
                <w:sz w:val="24"/>
                <w:szCs w:val="24"/>
              </w:rPr>
            </w:pPr>
            <w:r w:rsidRPr="00173F36">
              <w:rPr>
                <w:rFonts w:ascii="Arial" w:hAnsi="Arial" w:cs="Arial"/>
                <w:b/>
                <w:bCs/>
                <w:color w:val="000000" w:themeColor="text1"/>
                <w:sz w:val="24"/>
                <w:szCs w:val="24"/>
              </w:rPr>
              <w:t>56,94</w:t>
            </w:r>
          </w:p>
        </w:tc>
        <w:tc>
          <w:tcPr>
            <w:tcW w:w="1558" w:type="dxa"/>
            <w:tcBorders>
              <w:left w:val="nil"/>
              <w:right w:val="nil"/>
            </w:tcBorders>
            <w:vAlign w:val="center"/>
          </w:tcPr>
          <w:p w14:paraId="69E15C46" w14:textId="77777777" w:rsidR="00173F36" w:rsidRPr="00173F36" w:rsidRDefault="00173F36" w:rsidP="006D7A9C">
            <w:pPr>
              <w:jc w:val="center"/>
              <w:rPr>
                <w:rFonts w:ascii="Arial" w:hAnsi="Arial" w:cs="Arial"/>
                <w:b/>
                <w:bCs/>
                <w:color w:val="000000" w:themeColor="text1"/>
                <w:sz w:val="24"/>
                <w:szCs w:val="24"/>
              </w:rPr>
            </w:pPr>
            <w:r w:rsidRPr="00173F36">
              <w:rPr>
                <w:rFonts w:ascii="Arial" w:hAnsi="Arial" w:cs="Arial"/>
                <w:b/>
                <w:bCs/>
                <w:color w:val="000000" w:themeColor="text1"/>
                <w:sz w:val="24"/>
                <w:szCs w:val="24"/>
              </w:rPr>
              <w:t>Rendah</w:t>
            </w:r>
          </w:p>
        </w:tc>
      </w:tr>
    </w:tbl>
    <w:p w14:paraId="11C8EF30" w14:textId="77777777" w:rsidR="00173F36" w:rsidRPr="00173F36" w:rsidRDefault="00173F36" w:rsidP="00173F36">
      <w:pPr>
        <w:spacing w:after="0" w:line="240" w:lineRule="auto"/>
        <w:jc w:val="both"/>
        <w:rPr>
          <w:rFonts w:ascii="Arial" w:hAnsi="Arial" w:cs="Arial"/>
          <w:b/>
          <w:bCs/>
          <w:color w:val="000000" w:themeColor="text1"/>
          <w:sz w:val="24"/>
          <w:szCs w:val="24"/>
        </w:rPr>
      </w:pPr>
      <w:r w:rsidRPr="00173F36">
        <w:rPr>
          <w:rFonts w:ascii="Arial" w:hAnsi="Arial" w:cs="Arial"/>
          <w:color w:val="000000" w:themeColor="text1"/>
          <w:sz w:val="24"/>
          <w:szCs w:val="24"/>
        </w:rPr>
        <w:t>Sumber:</w:t>
      </w:r>
      <w:r w:rsidRPr="00173F36">
        <w:rPr>
          <w:rFonts w:ascii="Arial" w:hAnsi="Arial" w:cs="Arial"/>
          <w:b/>
          <w:bCs/>
          <w:color w:val="000000" w:themeColor="text1"/>
          <w:sz w:val="24"/>
          <w:szCs w:val="24"/>
        </w:rPr>
        <w:t xml:space="preserve"> </w:t>
      </w:r>
      <w:r w:rsidRPr="00173F36">
        <w:rPr>
          <w:rFonts w:ascii="Arial" w:hAnsi="Arial" w:cs="Arial"/>
          <w:bCs/>
          <w:color w:val="000000" w:themeColor="text1"/>
          <w:sz w:val="24"/>
          <w:szCs w:val="24"/>
        </w:rPr>
        <w:t xml:space="preserve">Data </w:t>
      </w:r>
      <w:r w:rsidRPr="00173F36">
        <w:rPr>
          <w:rFonts w:ascii="Arial" w:hAnsi="Arial" w:cs="Arial"/>
          <w:color w:val="000000" w:themeColor="text1"/>
          <w:sz w:val="24"/>
          <w:szCs w:val="24"/>
        </w:rPr>
        <w:t>Penelitian, 2025</w:t>
      </w:r>
    </w:p>
    <w:p w14:paraId="648CC10D" w14:textId="77777777" w:rsidR="00173F36" w:rsidRPr="00173F36" w:rsidRDefault="00173F36" w:rsidP="00173F36">
      <w:pPr>
        <w:spacing w:after="0" w:line="240" w:lineRule="auto"/>
        <w:jc w:val="both"/>
        <w:rPr>
          <w:rFonts w:ascii="Arial" w:hAnsi="Arial" w:cs="Arial"/>
          <w:b/>
          <w:bCs/>
          <w:color w:val="000000" w:themeColor="text1"/>
          <w:sz w:val="24"/>
          <w:szCs w:val="24"/>
        </w:rPr>
      </w:pPr>
    </w:p>
    <w:p w14:paraId="06D70DE8" w14:textId="77777777" w:rsidR="00173F36" w:rsidRPr="00173F36" w:rsidRDefault="00173F36" w:rsidP="00173F36">
      <w:pPr>
        <w:spacing w:after="0" w:line="240" w:lineRule="auto"/>
        <w:ind w:firstLine="567"/>
        <w:jc w:val="both"/>
        <w:rPr>
          <w:rFonts w:ascii="Arial" w:hAnsi="Arial" w:cs="Arial"/>
          <w:color w:val="000000" w:themeColor="text1"/>
          <w:sz w:val="24"/>
          <w:szCs w:val="24"/>
        </w:rPr>
      </w:pPr>
      <w:r w:rsidRPr="00173F36">
        <w:rPr>
          <w:rFonts w:ascii="Arial" w:hAnsi="Arial" w:cs="Arial"/>
          <w:color w:val="000000" w:themeColor="text1"/>
          <w:sz w:val="24"/>
          <w:szCs w:val="24"/>
        </w:rPr>
        <w:t xml:space="preserve">Berdasarkan hasil tes pengetahuan literasi digital AI siswa menunjukkan bahwa secara keseluruhan, tingkat literasi digital AI siswa masih berada dalam kategori rendah, dengan nilai rata-rata sebesar 56,94%. Pada sub-dimensi kemampuan untuk mencerna informasi secara kritis, siswa memperoleh presentase 52,33%. Hal ini menunjukkan bahwa siswa masih mengalami kesulitan dalam mengevaluasi informasi yang diberikan oleh AI secara kritis. Sementara pada sub-dimensi kemampuan untuk mengenali dampak sosial AI, siswa memperoleh presentase sebesar 54,55%. </w:t>
      </w:r>
    </w:p>
    <w:p w14:paraId="033D2C44" w14:textId="77777777" w:rsidR="00173F36" w:rsidRPr="00173F36" w:rsidRDefault="00173F36" w:rsidP="00173F36">
      <w:pPr>
        <w:spacing w:after="0" w:line="240" w:lineRule="auto"/>
        <w:ind w:firstLine="567"/>
        <w:jc w:val="both"/>
        <w:rPr>
          <w:rFonts w:ascii="Arial" w:hAnsi="Arial" w:cs="Arial"/>
          <w:color w:val="000000" w:themeColor="text1"/>
          <w:sz w:val="24"/>
          <w:szCs w:val="24"/>
        </w:rPr>
      </w:pPr>
      <w:r w:rsidRPr="00173F36">
        <w:rPr>
          <w:rFonts w:ascii="Arial" w:hAnsi="Arial" w:cs="Arial"/>
          <w:color w:val="000000" w:themeColor="text1"/>
          <w:sz w:val="24"/>
          <w:szCs w:val="24"/>
        </w:rPr>
        <w:t xml:space="preserve">Pada sub-dimensi kemampuan untuk menggunakan teknologi AI, siswa mencapai presentase sebesar 58,52%. Meskipun nilai ini sedikit lebih tinggi </w:t>
      </w:r>
      <w:r w:rsidRPr="00173F36">
        <w:rPr>
          <w:rFonts w:ascii="Arial" w:hAnsi="Arial" w:cs="Arial"/>
          <w:color w:val="000000" w:themeColor="text1"/>
          <w:sz w:val="24"/>
          <w:szCs w:val="24"/>
        </w:rPr>
        <w:lastRenderedPageBreak/>
        <w:t xml:space="preserve">dibandingkan sub-dimensi sebelumnya, tetap masih tergolong rendah, yang menunjukkan bahwa siswa masih kurang terampil dalam menggunakan dan mempelajari produk serta teknologi AI secara efektif. Sub-dimensi terakhir yaitu kemampuan berperilaku secara etis, siswa memperoleh presentase sebesar 62,38%. Sub-dimensi ini mencakup kemampuan untuk menerima informasi yang dihasilkan oleh AI secara kritis dengan mempertimbangkan aspek etika dan moral. Meskipun nilai ini merupakan yang tertinggi di antara sub-dimensi lainnya, namun masih berada dalam kategori rendah. </w:t>
      </w:r>
    </w:p>
    <w:p w14:paraId="5CD7DBE8" w14:textId="77777777" w:rsidR="00173F36" w:rsidRPr="00173F36" w:rsidRDefault="00173F36" w:rsidP="00173F36">
      <w:pPr>
        <w:spacing w:after="0" w:line="240" w:lineRule="auto"/>
        <w:ind w:firstLine="567"/>
        <w:jc w:val="both"/>
        <w:rPr>
          <w:rFonts w:ascii="Arial" w:hAnsi="Arial" w:cs="Arial"/>
          <w:color w:val="000000" w:themeColor="text1"/>
          <w:sz w:val="24"/>
          <w:szCs w:val="24"/>
        </w:rPr>
      </w:pPr>
      <w:r w:rsidRPr="00173F36">
        <w:rPr>
          <w:rFonts w:ascii="Arial" w:hAnsi="Arial" w:cs="Arial"/>
          <w:color w:val="000000" w:themeColor="text1"/>
          <w:sz w:val="24"/>
          <w:szCs w:val="24"/>
        </w:rPr>
        <w:t>Selain mengukur dengan menggunakan tes, peneliti juga menggunakan angket untuk mengukur sikap literasi digital AI. Hasil tes sikap literasi digital AI disajikan pada Tabel 2.</w:t>
      </w:r>
    </w:p>
    <w:p w14:paraId="601C3DC1" w14:textId="77777777" w:rsidR="00173F36" w:rsidRPr="00173F36" w:rsidRDefault="00173F36" w:rsidP="00173F36">
      <w:pPr>
        <w:spacing w:after="0" w:line="240" w:lineRule="auto"/>
        <w:ind w:firstLine="567"/>
        <w:jc w:val="both"/>
        <w:rPr>
          <w:rFonts w:ascii="Arial" w:hAnsi="Arial" w:cs="Arial"/>
          <w:color w:val="000000" w:themeColor="text1"/>
          <w:sz w:val="24"/>
          <w:szCs w:val="24"/>
        </w:rPr>
      </w:pPr>
    </w:p>
    <w:p w14:paraId="367A0A3A" w14:textId="742DF197" w:rsidR="00173F36" w:rsidRPr="00173F36" w:rsidRDefault="00173F36" w:rsidP="00173F36">
      <w:pPr>
        <w:spacing w:after="0" w:line="240" w:lineRule="auto"/>
        <w:jc w:val="both"/>
        <w:rPr>
          <w:rFonts w:ascii="Arial" w:hAnsi="Arial" w:cs="Arial"/>
          <w:b/>
          <w:bCs/>
          <w:color w:val="000000" w:themeColor="text1"/>
          <w:sz w:val="24"/>
          <w:szCs w:val="24"/>
        </w:rPr>
      </w:pPr>
      <w:r w:rsidRPr="00173F36">
        <w:rPr>
          <w:rFonts w:ascii="Arial" w:hAnsi="Arial" w:cs="Arial"/>
          <w:b/>
          <w:bCs/>
          <w:color w:val="000000" w:themeColor="text1"/>
          <w:sz w:val="24"/>
          <w:szCs w:val="24"/>
        </w:rPr>
        <w:t xml:space="preserve">Tabel </w:t>
      </w:r>
      <w:r w:rsidR="00A15282">
        <w:rPr>
          <w:rFonts w:ascii="Arial" w:hAnsi="Arial" w:cs="Arial"/>
          <w:b/>
          <w:bCs/>
          <w:color w:val="000000" w:themeColor="text1"/>
          <w:sz w:val="24"/>
          <w:szCs w:val="24"/>
        </w:rPr>
        <w:t>6</w:t>
      </w:r>
      <w:r w:rsidRPr="00173F36">
        <w:rPr>
          <w:rFonts w:ascii="Arial" w:hAnsi="Arial" w:cs="Arial"/>
          <w:b/>
          <w:bCs/>
          <w:color w:val="000000" w:themeColor="text1"/>
          <w:sz w:val="24"/>
          <w:szCs w:val="24"/>
        </w:rPr>
        <w:t xml:space="preserve">. </w:t>
      </w:r>
      <w:r w:rsidRPr="00A15282">
        <w:rPr>
          <w:rFonts w:ascii="Arial" w:hAnsi="Arial" w:cs="Arial"/>
          <w:color w:val="000000" w:themeColor="text1"/>
          <w:sz w:val="24"/>
          <w:szCs w:val="24"/>
        </w:rPr>
        <w:t>Hasil Tes Sikap Literasi Digital AI Siswa</w:t>
      </w:r>
    </w:p>
    <w:tbl>
      <w:tblPr>
        <w:tblStyle w:val="TableGrid"/>
        <w:tblW w:w="0" w:type="auto"/>
        <w:tblLook w:val="04A0" w:firstRow="1" w:lastRow="0" w:firstColumn="1" w:lastColumn="0" w:noHBand="0" w:noVBand="1"/>
      </w:tblPr>
      <w:tblGrid>
        <w:gridCol w:w="709"/>
        <w:gridCol w:w="4708"/>
        <w:gridCol w:w="1510"/>
        <w:gridCol w:w="951"/>
        <w:gridCol w:w="1192"/>
      </w:tblGrid>
      <w:tr w:rsidR="00CE3F9E" w:rsidRPr="00173F36" w14:paraId="2A6DD702" w14:textId="77777777" w:rsidTr="00CE3F9E">
        <w:tc>
          <w:tcPr>
            <w:tcW w:w="709" w:type="dxa"/>
            <w:tcBorders>
              <w:left w:val="nil"/>
              <w:bottom w:val="single" w:sz="4" w:space="0" w:color="auto"/>
              <w:right w:val="nil"/>
            </w:tcBorders>
          </w:tcPr>
          <w:p w14:paraId="21A2F398" w14:textId="7A222F06" w:rsidR="00CE3F9E" w:rsidRPr="00173F36" w:rsidRDefault="00CE3F9E" w:rsidP="00173F36">
            <w:pPr>
              <w:jc w:val="both"/>
              <w:rPr>
                <w:rFonts w:ascii="Arial" w:hAnsi="Arial" w:cs="Arial"/>
                <w:b/>
                <w:bCs/>
                <w:color w:val="000000" w:themeColor="text1"/>
                <w:sz w:val="24"/>
                <w:szCs w:val="24"/>
              </w:rPr>
            </w:pPr>
            <w:r>
              <w:rPr>
                <w:rFonts w:ascii="Arial" w:hAnsi="Arial" w:cs="Arial"/>
                <w:b/>
                <w:bCs/>
                <w:color w:val="000000" w:themeColor="text1"/>
                <w:sz w:val="24"/>
                <w:szCs w:val="24"/>
              </w:rPr>
              <w:t>No.</w:t>
            </w:r>
          </w:p>
        </w:tc>
        <w:tc>
          <w:tcPr>
            <w:tcW w:w="4708" w:type="dxa"/>
            <w:tcBorders>
              <w:left w:val="nil"/>
              <w:bottom w:val="single" w:sz="4" w:space="0" w:color="auto"/>
              <w:right w:val="nil"/>
            </w:tcBorders>
            <w:vAlign w:val="center"/>
          </w:tcPr>
          <w:p w14:paraId="02E7293E" w14:textId="7CF016AD" w:rsidR="00CE3F9E" w:rsidRPr="00173F36" w:rsidRDefault="00CE3F9E" w:rsidP="00173F36">
            <w:pPr>
              <w:jc w:val="both"/>
              <w:rPr>
                <w:rFonts w:ascii="Arial" w:hAnsi="Arial" w:cs="Arial"/>
                <w:b/>
                <w:bCs/>
                <w:color w:val="000000" w:themeColor="text1"/>
                <w:sz w:val="24"/>
                <w:szCs w:val="24"/>
              </w:rPr>
            </w:pPr>
            <w:r w:rsidRPr="00173F36">
              <w:rPr>
                <w:rFonts w:ascii="Arial" w:hAnsi="Arial" w:cs="Arial"/>
                <w:b/>
                <w:bCs/>
                <w:color w:val="000000" w:themeColor="text1"/>
                <w:sz w:val="24"/>
                <w:szCs w:val="24"/>
              </w:rPr>
              <w:t>Pernyataan</w:t>
            </w:r>
          </w:p>
        </w:tc>
        <w:tc>
          <w:tcPr>
            <w:tcW w:w="1510" w:type="dxa"/>
            <w:tcBorders>
              <w:left w:val="nil"/>
              <w:bottom w:val="single" w:sz="4" w:space="0" w:color="auto"/>
              <w:right w:val="nil"/>
            </w:tcBorders>
            <w:vAlign w:val="center"/>
          </w:tcPr>
          <w:p w14:paraId="7925DEA6" w14:textId="77777777" w:rsidR="00CE3F9E" w:rsidRPr="00173F36" w:rsidRDefault="00CE3F9E" w:rsidP="00703524">
            <w:pPr>
              <w:jc w:val="center"/>
              <w:rPr>
                <w:rFonts w:ascii="Arial" w:hAnsi="Arial" w:cs="Arial"/>
                <w:b/>
                <w:bCs/>
                <w:color w:val="000000" w:themeColor="text1"/>
                <w:sz w:val="24"/>
                <w:szCs w:val="24"/>
              </w:rPr>
            </w:pPr>
            <w:r w:rsidRPr="00173F36">
              <w:rPr>
                <w:rFonts w:ascii="Arial" w:hAnsi="Arial" w:cs="Arial"/>
                <w:b/>
                <w:bCs/>
                <w:color w:val="000000" w:themeColor="text1"/>
                <w:sz w:val="24"/>
                <w:szCs w:val="24"/>
              </w:rPr>
              <w:t>Bentuk Pernyataan</w:t>
            </w:r>
          </w:p>
        </w:tc>
        <w:tc>
          <w:tcPr>
            <w:tcW w:w="951" w:type="dxa"/>
            <w:tcBorders>
              <w:left w:val="nil"/>
              <w:bottom w:val="single" w:sz="4" w:space="0" w:color="auto"/>
              <w:right w:val="nil"/>
            </w:tcBorders>
            <w:vAlign w:val="center"/>
          </w:tcPr>
          <w:p w14:paraId="3CDB902D" w14:textId="77777777" w:rsidR="00CE3F9E" w:rsidRPr="00173F36" w:rsidRDefault="00CE3F9E" w:rsidP="00703524">
            <w:pPr>
              <w:jc w:val="center"/>
              <w:rPr>
                <w:rFonts w:ascii="Arial" w:hAnsi="Arial" w:cs="Arial"/>
                <w:b/>
                <w:bCs/>
                <w:color w:val="000000" w:themeColor="text1"/>
                <w:sz w:val="24"/>
                <w:szCs w:val="24"/>
              </w:rPr>
            </w:pPr>
            <w:r w:rsidRPr="00173F36">
              <w:rPr>
                <w:rFonts w:ascii="Arial" w:hAnsi="Arial" w:cs="Arial"/>
                <w:b/>
                <w:bCs/>
                <w:color w:val="000000" w:themeColor="text1"/>
                <w:sz w:val="24"/>
                <w:szCs w:val="24"/>
              </w:rPr>
              <w:t>Nilai (%)</w:t>
            </w:r>
          </w:p>
        </w:tc>
        <w:tc>
          <w:tcPr>
            <w:tcW w:w="1192" w:type="dxa"/>
            <w:tcBorders>
              <w:left w:val="nil"/>
              <w:bottom w:val="single" w:sz="4" w:space="0" w:color="auto"/>
              <w:right w:val="nil"/>
            </w:tcBorders>
            <w:vAlign w:val="center"/>
          </w:tcPr>
          <w:p w14:paraId="4E36E14B" w14:textId="77777777" w:rsidR="00CE3F9E" w:rsidRPr="00173F36" w:rsidRDefault="00CE3F9E" w:rsidP="00703524">
            <w:pPr>
              <w:jc w:val="center"/>
              <w:rPr>
                <w:rFonts w:ascii="Arial" w:hAnsi="Arial" w:cs="Arial"/>
                <w:b/>
                <w:bCs/>
                <w:color w:val="000000" w:themeColor="text1"/>
                <w:sz w:val="24"/>
                <w:szCs w:val="24"/>
              </w:rPr>
            </w:pPr>
            <w:r w:rsidRPr="00173F36">
              <w:rPr>
                <w:rFonts w:ascii="Arial" w:hAnsi="Arial" w:cs="Arial"/>
                <w:b/>
                <w:bCs/>
                <w:color w:val="000000" w:themeColor="text1"/>
                <w:sz w:val="24"/>
                <w:szCs w:val="24"/>
              </w:rPr>
              <w:t>Kriteria</w:t>
            </w:r>
          </w:p>
        </w:tc>
      </w:tr>
      <w:tr w:rsidR="00CE3F9E" w:rsidRPr="00173F36" w14:paraId="1151A6BA" w14:textId="77777777" w:rsidTr="00CE3F9E">
        <w:tc>
          <w:tcPr>
            <w:tcW w:w="709" w:type="dxa"/>
            <w:tcBorders>
              <w:left w:val="nil"/>
              <w:bottom w:val="nil"/>
              <w:right w:val="nil"/>
            </w:tcBorders>
          </w:tcPr>
          <w:p w14:paraId="4158BA7D" w14:textId="0C72FCE8" w:rsidR="00CE3F9E" w:rsidRPr="00173F36" w:rsidRDefault="00CE3F9E" w:rsidP="00CE3F9E">
            <w:pPr>
              <w:spacing w:after="10"/>
              <w:jc w:val="center"/>
              <w:rPr>
                <w:rFonts w:ascii="Arial" w:hAnsi="Arial" w:cs="Arial"/>
                <w:color w:val="000000" w:themeColor="text1"/>
                <w:sz w:val="24"/>
                <w:szCs w:val="24"/>
              </w:rPr>
            </w:pPr>
            <w:r>
              <w:rPr>
                <w:rFonts w:ascii="Arial" w:hAnsi="Arial" w:cs="Arial"/>
                <w:color w:val="000000" w:themeColor="text1"/>
                <w:sz w:val="24"/>
                <w:szCs w:val="24"/>
              </w:rPr>
              <w:t>1</w:t>
            </w:r>
          </w:p>
        </w:tc>
        <w:tc>
          <w:tcPr>
            <w:tcW w:w="4708" w:type="dxa"/>
            <w:tcBorders>
              <w:left w:val="nil"/>
              <w:bottom w:val="nil"/>
              <w:right w:val="nil"/>
            </w:tcBorders>
          </w:tcPr>
          <w:p w14:paraId="52DE3C9F" w14:textId="0367D4BB" w:rsidR="00CE3F9E" w:rsidRPr="00173F36" w:rsidRDefault="00CE3F9E" w:rsidP="00DC1DBB">
            <w:pPr>
              <w:spacing w:after="10"/>
              <w:rPr>
                <w:rFonts w:ascii="Arial" w:hAnsi="Arial" w:cs="Arial"/>
                <w:color w:val="000000" w:themeColor="text1"/>
                <w:sz w:val="24"/>
                <w:szCs w:val="24"/>
              </w:rPr>
            </w:pPr>
            <w:r w:rsidRPr="00173F36">
              <w:rPr>
                <w:rFonts w:ascii="Arial" w:hAnsi="Arial" w:cs="Arial"/>
                <w:color w:val="000000" w:themeColor="text1"/>
                <w:sz w:val="24"/>
                <w:szCs w:val="24"/>
              </w:rPr>
              <w:t>Jika saya ragu dengan apa yang disajikan oleh AI, saya akan mencari informasi yang lebih relevan untuk mempelajari informasi tersebut lebih lanjut.</w:t>
            </w:r>
          </w:p>
        </w:tc>
        <w:tc>
          <w:tcPr>
            <w:tcW w:w="1510" w:type="dxa"/>
            <w:tcBorders>
              <w:left w:val="nil"/>
              <w:bottom w:val="nil"/>
              <w:right w:val="nil"/>
            </w:tcBorders>
          </w:tcPr>
          <w:p w14:paraId="32C871E2"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w:t>
            </w:r>
          </w:p>
        </w:tc>
        <w:tc>
          <w:tcPr>
            <w:tcW w:w="951" w:type="dxa"/>
            <w:tcBorders>
              <w:left w:val="nil"/>
              <w:bottom w:val="nil"/>
              <w:right w:val="nil"/>
            </w:tcBorders>
          </w:tcPr>
          <w:p w14:paraId="4EC5C7F0"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62,61</w:t>
            </w:r>
          </w:p>
        </w:tc>
        <w:tc>
          <w:tcPr>
            <w:tcW w:w="1192" w:type="dxa"/>
            <w:tcBorders>
              <w:left w:val="nil"/>
              <w:bottom w:val="nil"/>
              <w:right w:val="nil"/>
            </w:tcBorders>
          </w:tcPr>
          <w:p w14:paraId="14941E0D"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Baik</w:t>
            </w:r>
          </w:p>
        </w:tc>
      </w:tr>
      <w:tr w:rsidR="00CE3F9E" w:rsidRPr="00173F36" w14:paraId="23E2B91A" w14:textId="77777777" w:rsidTr="00CE3F9E">
        <w:tc>
          <w:tcPr>
            <w:tcW w:w="709" w:type="dxa"/>
            <w:tcBorders>
              <w:top w:val="nil"/>
              <w:left w:val="nil"/>
              <w:bottom w:val="nil"/>
              <w:right w:val="nil"/>
            </w:tcBorders>
          </w:tcPr>
          <w:p w14:paraId="39F4A794" w14:textId="325D1059" w:rsidR="00CE3F9E" w:rsidRPr="00173F36" w:rsidRDefault="00CE3F9E" w:rsidP="00CE3F9E">
            <w:pPr>
              <w:spacing w:after="10"/>
              <w:jc w:val="center"/>
              <w:rPr>
                <w:rFonts w:ascii="Arial" w:hAnsi="Arial" w:cs="Arial"/>
                <w:color w:val="000000" w:themeColor="text1"/>
                <w:sz w:val="24"/>
                <w:szCs w:val="24"/>
              </w:rPr>
            </w:pPr>
            <w:r>
              <w:rPr>
                <w:rFonts w:ascii="Arial" w:hAnsi="Arial" w:cs="Arial"/>
                <w:color w:val="000000" w:themeColor="text1"/>
                <w:sz w:val="24"/>
                <w:szCs w:val="24"/>
              </w:rPr>
              <w:t>2</w:t>
            </w:r>
          </w:p>
        </w:tc>
        <w:tc>
          <w:tcPr>
            <w:tcW w:w="4708" w:type="dxa"/>
            <w:tcBorders>
              <w:top w:val="nil"/>
              <w:left w:val="nil"/>
              <w:bottom w:val="nil"/>
              <w:right w:val="nil"/>
            </w:tcBorders>
          </w:tcPr>
          <w:p w14:paraId="0475E46C" w14:textId="03F71BDD" w:rsidR="00CE3F9E" w:rsidRPr="00173F36" w:rsidRDefault="00CE3F9E" w:rsidP="00DC1DBB">
            <w:pPr>
              <w:spacing w:after="10"/>
              <w:rPr>
                <w:rFonts w:ascii="Arial" w:hAnsi="Arial" w:cs="Arial"/>
                <w:color w:val="000000" w:themeColor="text1"/>
                <w:sz w:val="24"/>
                <w:szCs w:val="24"/>
              </w:rPr>
            </w:pPr>
            <w:r w:rsidRPr="00173F36">
              <w:rPr>
                <w:rFonts w:ascii="Arial" w:hAnsi="Arial" w:cs="Arial"/>
                <w:color w:val="000000" w:themeColor="text1"/>
                <w:sz w:val="24"/>
                <w:szCs w:val="24"/>
              </w:rPr>
              <w:t>Saya tidak yakin informasi yang disajikan oleh AI selalu benar.</w:t>
            </w:r>
          </w:p>
        </w:tc>
        <w:tc>
          <w:tcPr>
            <w:tcW w:w="1510" w:type="dxa"/>
            <w:tcBorders>
              <w:top w:val="nil"/>
              <w:left w:val="nil"/>
              <w:bottom w:val="nil"/>
              <w:right w:val="nil"/>
            </w:tcBorders>
          </w:tcPr>
          <w:p w14:paraId="39C8B536"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w:t>
            </w:r>
          </w:p>
        </w:tc>
        <w:tc>
          <w:tcPr>
            <w:tcW w:w="951" w:type="dxa"/>
            <w:tcBorders>
              <w:top w:val="nil"/>
              <w:left w:val="nil"/>
              <w:bottom w:val="nil"/>
              <w:right w:val="nil"/>
            </w:tcBorders>
          </w:tcPr>
          <w:p w14:paraId="63DCB860"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54,76</w:t>
            </w:r>
          </w:p>
        </w:tc>
        <w:tc>
          <w:tcPr>
            <w:tcW w:w="1192" w:type="dxa"/>
            <w:tcBorders>
              <w:top w:val="nil"/>
              <w:left w:val="nil"/>
              <w:bottom w:val="nil"/>
              <w:right w:val="nil"/>
            </w:tcBorders>
          </w:tcPr>
          <w:p w14:paraId="259A19F6"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Cukup Baik</w:t>
            </w:r>
          </w:p>
        </w:tc>
      </w:tr>
      <w:tr w:rsidR="00CE3F9E" w:rsidRPr="00173F36" w14:paraId="47735691" w14:textId="77777777" w:rsidTr="00CE3F9E">
        <w:tc>
          <w:tcPr>
            <w:tcW w:w="709" w:type="dxa"/>
            <w:tcBorders>
              <w:top w:val="nil"/>
              <w:left w:val="nil"/>
              <w:bottom w:val="nil"/>
              <w:right w:val="nil"/>
            </w:tcBorders>
          </w:tcPr>
          <w:p w14:paraId="651B6107" w14:textId="3748E56C" w:rsidR="00CE3F9E" w:rsidRPr="00173F36" w:rsidRDefault="00CE3F9E" w:rsidP="00CE3F9E">
            <w:pPr>
              <w:spacing w:after="10"/>
              <w:jc w:val="cente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3</w:t>
            </w:r>
          </w:p>
        </w:tc>
        <w:tc>
          <w:tcPr>
            <w:tcW w:w="4708" w:type="dxa"/>
            <w:tcBorders>
              <w:top w:val="nil"/>
              <w:left w:val="nil"/>
              <w:bottom w:val="nil"/>
              <w:right w:val="nil"/>
            </w:tcBorders>
          </w:tcPr>
          <w:p w14:paraId="4BE3DFE7" w14:textId="79CDBEBD" w:rsidR="00CE3F9E" w:rsidRPr="00173F36" w:rsidRDefault="00CE3F9E" w:rsidP="00DC1DBB">
            <w:pPr>
              <w:spacing w:after="10"/>
              <w:rPr>
                <w:rFonts w:ascii="Arial" w:hAnsi="Arial" w:cs="Arial"/>
                <w:color w:val="000000" w:themeColor="text1"/>
                <w:sz w:val="24"/>
                <w:szCs w:val="24"/>
              </w:rPr>
            </w:pPr>
            <w:r w:rsidRPr="00173F36">
              <w:rPr>
                <w:rFonts w:ascii="Arial" w:eastAsia="Times New Roman" w:hAnsi="Arial" w:cs="Arial"/>
                <w:color w:val="000000" w:themeColor="text1"/>
                <w:sz w:val="24"/>
                <w:szCs w:val="24"/>
              </w:rPr>
              <w:t>Ketika ragu dengan informasi yang diberikan oleh AI, saya akan memeriksa kebenarannya melalui sumber lain.</w:t>
            </w:r>
          </w:p>
        </w:tc>
        <w:tc>
          <w:tcPr>
            <w:tcW w:w="1510" w:type="dxa"/>
            <w:tcBorders>
              <w:top w:val="nil"/>
              <w:left w:val="nil"/>
              <w:bottom w:val="nil"/>
              <w:right w:val="nil"/>
            </w:tcBorders>
          </w:tcPr>
          <w:p w14:paraId="0011895F"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w:t>
            </w:r>
          </w:p>
        </w:tc>
        <w:tc>
          <w:tcPr>
            <w:tcW w:w="951" w:type="dxa"/>
            <w:tcBorders>
              <w:top w:val="nil"/>
              <w:left w:val="nil"/>
              <w:bottom w:val="nil"/>
              <w:right w:val="nil"/>
            </w:tcBorders>
          </w:tcPr>
          <w:p w14:paraId="3BCFBCEE"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54,01</w:t>
            </w:r>
          </w:p>
        </w:tc>
        <w:tc>
          <w:tcPr>
            <w:tcW w:w="1192" w:type="dxa"/>
            <w:tcBorders>
              <w:top w:val="nil"/>
              <w:left w:val="nil"/>
              <w:bottom w:val="nil"/>
              <w:right w:val="nil"/>
            </w:tcBorders>
          </w:tcPr>
          <w:p w14:paraId="2B8FD1E0"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Cukup Baik</w:t>
            </w:r>
          </w:p>
        </w:tc>
      </w:tr>
      <w:tr w:rsidR="00CE3F9E" w:rsidRPr="00173F36" w14:paraId="6B854F71" w14:textId="77777777" w:rsidTr="00CE3F9E">
        <w:tc>
          <w:tcPr>
            <w:tcW w:w="709" w:type="dxa"/>
            <w:tcBorders>
              <w:top w:val="nil"/>
              <w:left w:val="nil"/>
              <w:bottom w:val="nil"/>
              <w:right w:val="nil"/>
            </w:tcBorders>
          </w:tcPr>
          <w:p w14:paraId="7AC69179" w14:textId="029637D4" w:rsidR="00CE3F9E" w:rsidRPr="00173F36" w:rsidRDefault="00CE3F9E" w:rsidP="00CE3F9E">
            <w:pPr>
              <w:spacing w:after="10"/>
              <w:jc w:val="cente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4</w:t>
            </w:r>
          </w:p>
        </w:tc>
        <w:tc>
          <w:tcPr>
            <w:tcW w:w="4708" w:type="dxa"/>
            <w:tcBorders>
              <w:top w:val="nil"/>
              <w:left w:val="nil"/>
              <w:bottom w:val="nil"/>
              <w:right w:val="nil"/>
            </w:tcBorders>
          </w:tcPr>
          <w:p w14:paraId="2ECCCA80" w14:textId="666639DC" w:rsidR="00CE3F9E" w:rsidRPr="00173F36" w:rsidRDefault="00CE3F9E" w:rsidP="00DC1DBB">
            <w:pPr>
              <w:spacing w:after="10"/>
              <w:rPr>
                <w:rFonts w:ascii="Arial" w:eastAsia="Times New Roman" w:hAnsi="Arial" w:cs="Arial"/>
                <w:color w:val="000000" w:themeColor="text1"/>
                <w:sz w:val="24"/>
                <w:szCs w:val="24"/>
              </w:rPr>
            </w:pPr>
            <w:r w:rsidRPr="00173F36">
              <w:rPr>
                <w:rFonts w:ascii="Arial" w:eastAsia="Times New Roman" w:hAnsi="Arial" w:cs="Arial"/>
                <w:color w:val="000000" w:themeColor="text1"/>
                <w:sz w:val="24"/>
                <w:szCs w:val="24"/>
              </w:rPr>
              <w:t>Saya bisa mengevaluasi apakah konten yang disarankan AI menampilkan sudut pandang yang seimbang/tidak berat sebelah.</w:t>
            </w:r>
          </w:p>
        </w:tc>
        <w:tc>
          <w:tcPr>
            <w:tcW w:w="1510" w:type="dxa"/>
            <w:tcBorders>
              <w:top w:val="nil"/>
              <w:left w:val="nil"/>
              <w:bottom w:val="nil"/>
              <w:right w:val="nil"/>
            </w:tcBorders>
          </w:tcPr>
          <w:p w14:paraId="01815178"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w:t>
            </w:r>
          </w:p>
        </w:tc>
        <w:tc>
          <w:tcPr>
            <w:tcW w:w="951" w:type="dxa"/>
            <w:tcBorders>
              <w:top w:val="nil"/>
              <w:left w:val="nil"/>
              <w:bottom w:val="nil"/>
              <w:right w:val="nil"/>
            </w:tcBorders>
          </w:tcPr>
          <w:p w14:paraId="591F0836"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62,99</w:t>
            </w:r>
          </w:p>
        </w:tc>
        <w:tc>
          <w:tcPr>
            <w:tcW w:w="1192" w:type="dxa"/>
            <w:tcBorders>
              <w:top w:val="nil"/>
              <w:left w:val="nil"/>
              <w:bottom w:val="nil"/>
              <w:right w:val="nil"/>
            </w:tcBorders>
          </w:tcPr>
          <w:p w14:paraId="168AF27C"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Cukup Baik</w:t>
            </w:r>
          </w:p>
        </w:tc>
      </w:tr>
      <w:tr w:rsidR="00CE3F9E" w:rsidRPr="00173F36" w14:paraId="2E516ED6" w14:textId="77777777" w:rsidTr="00CE3F9E">
        <w:tc>
          <w:tcPr>
            <w:tcW w:w="709" w:type="dxa"/>
            <w:tcBorders>
              <w:top w:val="nil"/>
              <w:left w:val="nil"/>
              <w:bottom w:val="nil"/>
              <w:right w:val="nil"/>
            </w:tcBorders>
          </w:tcPr>
          <w:p w14:paraId="4104796B" w14:textId="57E88074" w:rsidR="00CE3F9E" w:rsidRPr="00173F36" w:rsidRDefault="00CE3F9E" w:rsidP="00CE3F9E">
            <w:pPr>
              <w:spacing w:after="10"/>
              <w:jc w:val="cente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5</w:t>
            </w:r>
          </w:p>
        </w:tc>
        <w:tc>
          <w:tcPr>
            <w:tcW w:w="4708" w:type="dxa"/>
            <w:tcBorders>
              <w:top w:val="nil"/>
              <w:left w:val="nil"/>
              <w:bottom w:val="nil"/>
              <w:right w:val="nil"/>
            </w:tcBorders>
          </w:tcPr>
          <w:p w14:paraId="74459E6E" w14:textId="2EC7C605" w:rsidR="00CE3F9E" w:rsidRPr="00173F36" w:rsidRDefault="00CE3F9E" w:rsidP="00DC1DBB">
            <w:pPr>
              <w:spacing w:after="10"/>
              <w:rPr>
                <w:rFonts w:ascii="Arial" w:eastAsia="Times New Roman" w:hAnsi="Arial" w:cs="Arial"/>
                <w:color w:val="000000" w:themeColor="text1"/>
                <w:sz w:val="24"/>
                <w:szCs w:val="24"/>
              </w:rPr>
            </w:pPr>
            <w:r w:rsidRPr="00173F36">
              <w:rPr>
                <w:rFonts w:ascii="Arial" w:eastAsia="Times New Roman" w:hAnsi="Arial" w:cs="Arial"/>
                <w:color w:val="000000" w:themeColor="text1"/>
                <w:sz w:val="24"/>
                <w:szCs w:val="24"/>
              </w:rPr>
              <w:t>Saya paham betul bagaimana cara untuk memeriksa ketepatan konten yang disampaikan oleh AI.</w:t>
            </w:r>
          </w:p>
        </w:tc>
        <w:tc>
          <w:tcPr>
            <w:tcW w:w="1510" w:type="dxa"/>
            <w:tcBorders>
              <w:top w:val="nil"/>
              <w:left w:val="nil"/>
              <w:bottom w:val="nil"/>
              <w:right w:val="nil"/>
            </w:tcBorders>
          </w:tcPr>
          <w:p w14:paraId="2DDBCFE2"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w:t>
            </w:r>
          </w:p>
        </w:tc>
        <w:tc>
          <w:tcPr>
            <w:tcW w:w="951" w:type="dxa"/>
            <w:tcBorders>
              <w:top w:val="nil"/>
              <w:left w:val="nil"/>
              <w:bottom w:val="nil"/>
              <w:right w:val="nil"/>
            </w:tcBorders>
          </w:tcPr>
          <w:p w14:paraId="64C2D68F"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49,90</w:t>
            </w:r>
          </w:p>
        </w:tc>
        <w:tc>
          <w:tcPr>
            <w:tcW w:w="1192" w:type="dxa"/>
            <w:tcBorders>
              <w:top w:val="nil"/>
              <w:left w:val="nil"/>
              <w:bottom w:val="nil"/>
              <w:right w:val="nil"/>
            </w:tcBorders>
          </w:tcPr>
          <w:p w14:paraId="21AE1467"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Rendah</w:t>
            </w:r>
          </w:p>
        </w:tc>
      </w:tr>
      <w:tr w:rsidR="00CE3F9E" w:rsidRPr="00173F36" w14:paraId="15461718" w14:textId="77777777" w:rsidTr="00CE3F9E">
        <w:tc>
          <w:tcPr>
            <w:tcW w:w="709" w:type="dxa"/>
            <w:tcBorders>
              <w:top w:val="nil"/>
              <w:left w:val="nil"/>
              <w:bottom w:val="nil"/>
              <w:right w:val="nil"/>
            </w:tcBorders>
          </w:tcPr>
          <w:p w14:paraId="609F808D" w14:textId="0D94C414" w:rsidR="00CE3F9E" w:rsidRPr="00173F36" w:rsidRDefault="00CE3F9E" w:rsidP="00CE3F9E">
            <w:pPr>
              <w:spacing w:after="10"/>
              <w:jc w:val="center"/>
              <w:rPr>
                <w:rFonts w:ascii="Arial" w:hAnsi="Arial" w:cs="Arial"/>
                <w:color w:val="000000" w:themeColor="text1"/>
                <w:sz w:val="24"/>
                <w:szCs w:val="24"/>
              </w:rPr>
            </w:pPr>
            <w:r>
              <w:rPr>
                <w:rFonts w:ascii="Arial" w:hAnsi="Arial" w:cs="Arial"/>
                <w:color w:val="000000" w:themeColor="text1"/>
                <w:sz w:val="24"/>
                <w:szCs w:val="24"/>
              </w:rPr>
              <w:t>6</w:t>
            </w:r>
          </w:p>
        </w:tc>
        <w:tc>
          <w:tcPr>
            <w:tcW w:w="4708" w:type="dxa"/>
            <w:tcBorders>
              <w:top w:val="nil"/>
              <w:left w:val="nil"/>
              <w:bottom w:val="nil"/>
              <w:right w:val="nil"/>
            </w:tcBorders>
          </w:tcPr>
          <w:p w14:paraId="0515E329" w14:textId="63B2E246" w:rsidR="00CE3F9E" w:rsidRPr="00173F36" w:rsidRDefault="00CE3F9E" w:rsidP="00DC1DBB">
            <w:pPr>
              <w:spacing w:after="10"/>
              <w:rPr>
                <w:rFonts w:ascii="Arial" w:eastAsia="Times New Roman" w:hAnsi="Arial" w:cs="Arial"/>
                <w:color w:val="000000" w:themeColor="text1"/>
                <w:sz w:val="24"/>
                <w:szCs w:val="24"/>
              </w:rPr>
            </w:pPr>
            <w:r w:rsidRPr="00173F36">
              <w:rPr>
                <w:rFonts w:ascii="Arial" w:hAnsi="Arial" w:cs="Arial"/>
                <w:color w:val="000000" w:themeColor="text1"/>
                <w:sz w:val="24"/>
                <w:szCs w:val="24"/>
              </w:rPr>
              <w:t>Saya pikir, teknologi AI sangat penting dalam hidup saya.</w:t>
            </w:r>
          </w:p>
        </w:tc>
        <w:tc>
          <w:tcPr>
            <w:tcW w:w="1510" w:type="dxa"/>
            <w:tcBorders>
              <w:top w:val="nil"/>
              <w:left w:val="nil"/>
              <w:bottom w:val="nil"/>
              <w:right w:val="nil"/>
            </w:tcBorders>
          </w:tcPr>
          <w:p w14:paraId="33B84016"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w:t>
            </w:r>
          </w:p>
        </w:tc>
        <w:tc>
          <w:tcPr>
            <w:tcW w:w="951" w:type="dxa"/>
            <w:tcBorders>
              <w:top w:val="nil"/>
              <w:left w:val="nil"/>
              <w:bottom w:val="nil"/>
              <w:right w:val="nil"/>
            </w:tcBorders>
          </w:tcPr>
          <w:p w14:paraId="3E7F5B91"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47,47</w:t>
            </w:r>
          </w:p>
        </w:tc>
        <w:tc>
          <w:tcPr>
            <w:tcW w:w="1192" w:type="dxa"/>
            <w:tcBorders>
              <w:top w:val="nil"/>
              <w:left w:val="nil"/>
              <w:bottom w:val="nil"/>
              <w:right w:val="nil"/>
            </w:tcBorders>
          </w:tcPr>
          <w:p w14:paraId="36E89FC5"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Rendah</w:t>
            </w:r>
          </w:p>
        </w:tc>
      </w:tr>
      <w:tr w:rsidR="00CE3F9E" w:rsidRPr="00173F36" w14:paraId="26EF9849" w14:textId="77777777" w:rsidTr="00CE3F9E">
        <w:tc>
          <w:tcPr>
            <w:tcW w:w="709" w:type="dxa"/>
            <w:tcBorders>
              <w:top w:val="nil"/>
              <w:left w:val="nil"/>
              <w:bottom w:val="nil"/>
              <w:right w:val="nil"/>
            </w:tcBorders>
          </w:tcPr>
          <w:p w14:paraId="253BCEBF" w14:textId="1F32E6E5" w:rsidR="00CE3F9E" w:rsidRPr="00173F36" w:rsidRDefault="00CE3F9E" w:rsidP="00CE3F9E">
            <w:pPr>
              <w:spacing w:after="10"/>
              <w:jc w:val="center"/>
              <w:rPr>
                <w:rFonts w:ascii="Arial" w:hAnsi="Arial" w:cs="Arial"/>
                <w:color w:val="000000" w:themeColor="text1"/>
                <w:sz w:val="24"/>
                <w:szCs w:val="24"/>
              </w:rPr>
            </w:pPr>
            <w:r>
              <w:rPr>
                <w:rFonts w:ascii="Arial" w:hAnsi="Arial" w:cs="Arial"/>
                <w:color w:val="000000" w:themeColor="text1"/>
                <w:sz w:val="24"/>
                <w:szCs w:val="24"/>
              </w:rPr>
              <w:t>7</w:t>
            </w:r>
          </w:p>
        </w:tc>
        <w:tc>
          <w:tcPr>
            <w:tcW w:w="4708" w:type="dxa"/>
            <w:tcBorders>
              <w:top w:val="nil"/>
              <w:left w:val="nil"/>
              <w:bottom w:val="nil"/>
              <w:right w:val="nil"/>
            </w:tcBorders>
          </w:tcPr>
          <w:p w14:paraId="3CF0B4FB" w14:textId="62139B5B" w:rsidR="00CE3F9E" w:rsidRPr="00173F36" w:rsidRDefault="00CE3F9E" w:rsidP="00DC1DBB">
            <w:pPr>
              <w:spacing w:after="10"/>
              <w:rPr>
                <w:rFonts w:ascii="Arial" w:eastAsia="Times New Roman" w:hAnsi="Arial" w:cs="Arial"/>
                <w:color w:val="000000" w:themeColor="text1"/>
                <w:sz w:val="24"/>
                <w:szCs w:val="24"/>
              </w:rPr>
            </w:pPr>
            <w:r w:rsidRPr="00173F36">
              <w:rPr>
                <w:rFonts w:ascii="Arial" w:hAnsi="Arial" w:cs="Arial"/>
                <w:color w:val="000000" w:themeColor="text1"/>
                <w:sz w:val="24"/>
                <w:szCs w:val="24"/>
              </w:rPr>
              <w:t>Saya tahu seberapa cepat AI bisa menyelesaikan suatu tugas.</w:t>
            </w:r>
          </w:p>
        </w:tc>
        <w:tc>
          <w:tcPr>
            <w:tcW w:w="1510" w:type="dxa"/>
            <w:tcBorders>
              <w:top w:val="nil"/>
              <w:left w:val="nil"/>
              <w:bottom w:val="nil"/>
              <w:right w:val="nil"/>
            </w:tcBorders>
          </w:tcPr>
          <w:p w14:paraId="795BE309"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w:t>
            </w:r>
          </w:p>
        </w:tc>
        <w:tc>
          <w:tcPr>
            <w:tcW w:w="951" w:type="dxa"/>
            <w:tcBorders>
              <w:top w:val="nil"/>
              <w:left w:val="nil"/>
              <w:bottom w:val="nil"/>
              <w:right w:val="nil"/>
            </w:tcBorders>
          </w:tcPr>
          <w:p w14:paraId="5521D903"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52,89</w:t>
            </w:r>
          </w:p>
        </w:tc>
        <w:tc>
          <w:tcPr>
            <w:tcW w:w="1192" w:type="dxa"/>
            <w:tcBorders>
              <w:top w:val="nil"/>
              <w:left w:val="nil"/>
              <w:bottom w:val="nil"/>
              <w:right w:val="nil"/>
            </w:tcBorders>
          </w:tcPr>
          <w:p w14:paraId="0E8F34F7"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Rendah</w:t>
            </w:r>
          </w:p>
        </w:tc>
      </w:tr>
      <w:tr w:rsidR="00CE3F9E" w:rsidRPr="00173F36" w14:paraId="4A9B5FB8" w14:textId="77777777" w:rsidTr="00CE3F9E">
        <w:tc>
          <w:tcPr>
            <w:tcW w:w="709" w:type="dxa"/>
            <w:tcBorders>
              <w:top w:val="nil"/>
              <w:left w:val="nil"/>
              <w:bottom w:val="nil"/>
              <w:right w:val="nil"/>
            </w:tcBorders>
          </w:tcPr>
          <w:p w14:paraId="345E2A4E" w14:textId="7ED0986F" w:rsidR="00CE3F9E" w:rsidRPr="00173F36" w:rsidRDefault="00CE3F9E" w:rsidP="00CE3F9E">
            <w:pPr>
              <w:spacing w:after="10"/>
              <w:jc w:val="center"/>
              <w:rPr>
                <w:rFonts w:ascii="Arial" w:hAnsi="Arial" w:cs="Arial"/>
                <w:color w:val="000000" w:themeColor="text1"/>
                <w:sz w:val="24"/>
                <w:szCs w:val="24"/>
              </w:rPr>
            </w:pPr>
            <w:r>
              <w:rPr>
                <w:rFonts w:ascii="Arial" w:hAnsi="Arial" w:cs="Arial"/>
                <w:color w:val="000000" w:themeColor="text1"/>
                <w:sz w:val="24"/>
                <w:szCs w:val="24"/>
              </w:rPr>
              <w:t>8</w:t>
            </w:r>
          </w:p>
        </w:tc>
        <w:tc>
          <w:tcPr>
            <w:tcW w:w="4708" w:type="dxa"/>
            <w:tcBorders>
              <w:top w:val="nil"/>
              <w:left w:val="nil"/>
              <w:bottom w:val="nil"/>
              <w:right w:val="nil"/>
            </w:tcBorders>
          </w:tcPr>
          <w:p w14:paraId="50B1F6F8" w14:textId="02774351" w:rsidR="00CE3F9E" w:rsidRPr="00173F36" w:rsidRDefault="00CE3F9E" w:rsidP="00DC1DBB">
            <w:pPr>
              <w:spacing w:after="10"/>
              <w:rPr>
                <w:rFonts w:ascii="Arial" w:eastAsia="Times New Roman" w:hAnsi="Arial" w:cs="Arial"/>
                <w:color w:val="000000" w:themeColor="text1"/>
                <w:sz w:val="24"/>
                <w:szCs w:val="24"/>
              </w:rPr>
            </w:pPr>
            <w:r w:rsidRPr="00173F36">
              <w:rPr>
                <w:rFonts w:ascii="Arial" w:hAnsi="Arial" w:cs="Arial"/>
                <w:color w:val="000000" w:themeColor="text1"/>
                <w:sz w:val="24"/>
                <w:szCs w:val="24"/>
              </w:rPr>
              <w:t>Meskipun AI terus berkembang, saya percaya AI tidak bisa menggantikan manusia.</w:t>
            </w:r>
          </w:p>
        </w:tc>
        <w:tc>
          <w:tcPr>
            <w:tcW w:w="1510" w:type="dxa"/>
            <w:tcBorders>
              <w:top w:val="nil"/>
              <w:left w:val="nil"/>
              <w:bottom w:val="nil"/>
              <w:right w:val="nil"/>
            </w:tcBorders>
          </w:tcPr>
          <w:p w14:paraId="565C68C0"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w:t>
            </w:r>
          </w:p>
        </w:tc>
        <w:tc>
          <w:tcPr>
            <w:tcW w:w="951" w:type="dxa"/>
            <w:tcBorders>
              <w:top w:val="nil"/>
              <w:left w:val="nil"/>
              <w:bottom w:val="nil"/>
              <w:right w:val="nil"/>
            </w:tcBorders>
          </w:tcPr>
          <w:p w14:paraId="322B73BB"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51,40</w:t>
            </w:r>
          </w:p>
        </w:tc>
        <w:tc>
          <w:tcPr>
            <w:tcW w:w="1192" w:type="dxa"/>
            <w:tcBorders>
              <w:top w:val="nil"/>
              <w:left w:val="nil"/>
              <w:bottom w:val="nil"/>
              <w:right w:val="nil"/>
            </w:tcBorders>
          </w:tcPr>
          <w:p w14:paraId="48038894"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Rendah</w:t>
            </w:r>
          </w:p>
        </w:tc>
      </w:tr>
      <w:tr w:rsidR="00CE3F9E" w:rsidRPr="00173F36" w14:paraId="56E2B356" w14:textId="77777777" w:rsidTr="00CE3F9E">
        <w:tc>
          <w:tcPr>
            <w:tcW w:w="709" w:type="dxa"/>
            <w:tcBorders>
              <w:top w:val="nil"/>
              <w:left w:val="nil"/>
              <w:bottom w:val="nil"/>
              <w:right w:val="nil"/>
            </w:tcBorders>
          </w:tcPr>
          <w:p w14:paraId="10CF5E80" w14:textId="2374D1D6" w:rsidR="00CE3F9E" w:rsidRPr="00173F36" w:rsidRDefault="00CE3F9E" w:rsidP="00CE3F9E">
            <w:pPr>
              <w:spacing w:after="10"/>
              <w:jc w:val="center"/>
              <w:rPr>
                <w:rFonts w:ascii="Arial" w:hAnsi="Arial" w:cs="Arial"/>
                <w:color w:val="000000" w:themeColor="text1"/>
                <w:sz w:val="24"/>
                <w:szCs w:val="24"/>
              </w:rPr>
            </w:pPr>
            <w:r>
              <w:rPr>
                <w:rFonts w:ascii="Arial" w:hAnsi="Arial" w:cs="Arial"/>
                <w:color w:val="000000" w:themeColor="text1"/>
                <w:sz w:val="24"/>
                <w:szCs w:val="24"/>
              </w:rPr>
              <w:t>9</w:t>
            </w:r>
          </w:p>
        </w:tc>
        <w:tc>
          <w:tcPr>
            <w:tcW w:w="4708" w:type="dxa"/>
            <w:tcBorders>
              <w:top w:val="nil"/>
              <w:left w:val="nil"/>
              <w:bottom w:val="nil"/>
              <w:right w:val="nil"/>
            </w:tcBorders>
          </w:tcPr>
          <w:p w14:paraId="45B3FA66" w14:textId="1B89CECD" w:rsidR="00CE3F9E" w:rsidRPr="00173F36" w:rsidRDefault="00CE3F9E" w:rsidP="00DC1DBB">
            <w:pPr>
              <w:spacing w:after="10"/>
              <w:rPr>
                <w:rFonts w:ascii="Arial" w:eastAsia="Times New Roman" w:hAnsi="Arial" w:cs="Arial"/>
                <w:color w:val="000000" w:themeColor="text1"/>
                <w:sz w:val="24"/>
                <w:szCs w:val="24"/>
              </w:rPr>
            </w:pPr>
            <w:r w:rsidRPr="00173F36">
              <w:rPr>
                <w:rFonts w:ascii="Arial" w:hAnsi="Arial" w:cs="Arial"/>
                <w:color w:val="000000" w:themeColor="text1"/>
                <w:sz w:val="24"/>
                <w:szCs w:val="24"/>
              </w:rPr>
              <w:t>Saya pikir setiap orang membutuhkan keterampilan AI.</w:t>
            </w:r>
          </w:p>
        </w:tc>
        <w:tc>
          <w:tcPr>
            <w:tcW w:w="1510" w:type="dxa"/>
            <w:tcBorders>
              <w:top w:val="nil"/>
              <w:left w:val="nil"/>
              <w:bottom w:val="nil"/>
              <w:right w:val="nil"/>
            </w:tcBorders>
          </w:tcPr>
          <w:p w14:paraId="2499EBC1"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w:t>
            </w:r>
          </w:p>
        </w:tc>
        <w:tc>
          <w:tcPr>
            <w:tcW w:w="951" w:type="dxa"/>
            <w:tcBorders>
              <w:top w:val="nil"/>
              <w:left w:val="nil"/>
              <w:bottom w:val="nil"/>
              <w:right w:val="nil"/>
            </w:tcBorders>
          </w:tcPr>
          <w:p w14:paraId="3FF616A4"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45,23</w:t>
            </w:r>
          </w:p>
        </w:tc>
        <w:tc>
          <w:tcPr>
            <w:tcW w:w="1192" w:type="dxa"/>
            <w:tcBorders>
              <w:top w:val="nil"/>
              <w:left w:val="nil"/>
              <w:bottom w:val="nil"/>
              <w:right w:val="nil"/>
            </w:tcBorders>
          </w:tcPr>
          <w:p w14:paraId="5ECF6F03"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Rendah</w:t>
            </w:r>
          </w:p>
        </w:tc>
      </w:tr>
      <w:tr w:rsidR="00CE3F9E" w:rsidRPr="00173F36" w14:paraId="1BD67D1C" w14:textId="77777777" w:rsidTr="00CE3F9E">
        <w:tc>
          <w:tcPr>
            <w:tcW w:w="709" w:type="dxa"/>
            <w:tcBorders>
              <w:top w:val="nil"/>
              <w:left w:val="nil"/>
              <w:bottom w:val="nil"/>
              <w:right w:val="nil"/>
            </w:tcBorders>
          </w:tcPr>
          <w:p w14:paraId="1E585403" w14:textId="27BDB06D" w:rsidR="00CE3F9E" w:rsidRPr="00173F36" w:rsidRDefault="00CE3F9E" w:rsidP="00CE3F9E">
            <w:pPr>
              <w:spacing w:after="10"/>
              <w:jc w:val="center"/>
              <w:rPr>
                <w:rFonts w:ascii="Arial" w:hAnsi="Arial" w:cs="Arial"/>
                <w:color w:val="000000" w:themeColor="text1"/>
                <w:sz w:val="24"/>
                <w:szCs w:val="24"/>
              </w:rPr>
            </w:pPr>
            <w:r>
              <w:rPr>
                <w:rFonts w:ascii="Arial" w:hAnsi="Arial" w:cs="Arial"/>
                <w:color w:val="000000" w:themeColor="text1"/>
                <w:sz w:val="24"/>
                <w:szCs w:val="24"/>
              </w:rPr>
              <w:t>10</w:t>
            </w:r>
          </w:p>
        </w:tc>
        <w:tc>
          <w:tcPr>
            <w:tcW w:w="4708" w:type="dxa"/>
            <w:tcBorders>
              <w:top w:val="nil"/>
              <w:left w:val="nil"/>
              <w:bottom w:val="nil"/>
              <w:right w:val="nil"/>
            </w:tcBorders>
          </w:tcPr>
          <w:p w14:paraId="5206BDA3" w14:textId="7E6907AC" w:rsidR="00CE3F9E" w:rsidRPr="00173F36" w:rsidRDefault="00CE3F9E" w:rsidP="00DC1DBB">
            <w:pPr>
              <w:spacing w:after="10"/>
              <w:rPr>
                <w:rFonts w:ascii="Arial" w:eastAsia="Times New Roman" w:hAnsi="Arial" w:cs="Arial"/>
                <w:color w:val="000000" w:themeColor="text1"/>
                <w:sz w:val="24"/>
                <w:szCs w:val="24"/>
              </w:rPr>
            </w:pPr>
            <w:r w:rsidRPr="00173F36">
              <w:rPr>
                <w:rFonts w:ascii="Arial" w:hAnsi="Arial" w:cs="Arial"/>
                <w:color w:val="000000" w:themeColor="text1"/>
                <w:sz w:val="24"/>
                <w:szCs w:val="24"/>
              </w:rPr>
              <w:t>Saya memikirkan tentang dampak baik dan buruk yang dapat ditimbulkan oleh AI.</w:t>
            </w:r>
          </w:p>
        </w:tc>
        <w:tc>
          <w:tcPr>
            <w:tcW w:w="1510" w:type="dxa"/>
            <w:tcBorders>
              <w:top w:val="nil"/>
              <w:left w:val="nil"/>
              <w:bottom w:val="nil"/>
              <w:right w:val="nil"/>
            </w:tcBorders>
          </w:tcPr>
          <w:p w14:paraId="67A5F66C"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w:t>
            </w:r>
          </w:p>
        </w:tc>
        <w:tc>
          <w:tcPr>
            <w:tcW w:w="951" w:type="dxa"/>
            <w:tcBorders>
              <w:top w:val="nil"/>
              <w:left w:val="nil"/>
              <w:bottom w:val="nil"/>
              <w:right w:val="nil"/>
            </w:tcBorders>
          </w:tcPr>
          <w:p w14:paraId="64EB6FC3"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54,01</w:t>
            </w:r>
          </w:p>
        </w:tc>
        <w:tc>
          <w:tcPr>
            <w:tcW w:w="1192" w:type="dxa"/>
            <w:tcBorders>
              <w:top w:val="nil"/>
              <w:left w:val="nil"/>
              <w:bottom w:val="nil"/>
              <w:right w:val="nil"/>
            </w:tcBorders>
          </w:tcPr>
          <w:p w14:paraId="372B8693"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Cukup Baik</w:t>
            </w:r>
          </w:p>
        </w:tc>
      </w:tr>
      <w:tr w:rsidR="00CE3F9E" w:rsidRPr="00173F36" w14:paraId="5DAE99C9" w14:textId="77777777" w:rsidTr="00CE3F9E">
        <w:tc>
          <w:tcPr>
            <w:tcW w:w="709" w:type="dxa"/>
            <w:tcBorders>
              <w:top w:val="nil"/>
              <w:left w:val="nil"/>
              <w:bottom w:val="nil"/>
              <w:right w:val="nil"/>
            </w:tcBorders>
          </w:tcPr>
          <w:p w14:paraId="1A58326A" w14:textId="5571C150" w:rsidR="00CE3F9E" w:rsidRPr="00173F36" w:rsidRDefault="00CE3F9E" w:rsidP="00CE3F9E">
            <w:pPr>
              <w:spacing w:after="10"/>
              <w:jc w:val="center"/>
              <w:rPr>
                <w:rFonts w:ascii="Arial" w:hAnsi="Arial" w:cs="Arial"/>
                <w:color w:val="000000" w:themeColor="text1"/>
                <w:sz w:val="24"/>
                <w:szCs w:val="24"/>
              </w:rPr>
            </w:pPr>
            <w:r>
              <w:rPr>
                <w:rFonts w:ascii="Arial" w:hAnsi="Arial" w:cs="Arial"/>
                <w:color w:val="000000" w:themeColor="text1"/>
                <w:sz w:val="24"/>
                <w:szCs w:val="24"/>
              </w:rPr>
              <w:t>11</w:t>
            </w:r>
          </w:p>
        </w:tc>
        <w:tc>
          <w:tcPr>
            <w:tcW w:w="4708" w:type="dxa"/>
            <w:tcBorders>
              <w:top w:val="nil"/>
              <w:left w:val="nil"/>
              <w:bottom w:val="nil"/>
              <w:right w:val="nil"/>
            </w:tcBorders>
          </w:tcPr>
          <w:p w14:paraId="0E8A6E7F" w14:textId="3D9BBAC0" w:rsidR="00CE3F9E" w:rsidRPr="00173F36" w:rsidRDefault="00CE3F9E" w:rsidP="00DC1DBB">
            <w:pPr>
              <w:spacing w:after="10"/>
              <w:rPr>
                <w:rFonts w:ascii="Arial" w:eastAsia="Times New Roman" w:hAnsi="Arial" w:cs="Arial"/>
                <w:color w:val="000000" w:themeColor="text1"/>
                <w:sz w:val="24"/>
                <w:szCs w:val="24"/>
              </w:rPr>
            </w:pPr>
            <w:r w:rsidRPr="00173F36">
              <w:rPr>
                <w:rFonts w:ascii="Arial" w:hAnsi="Arial" w:cs="Arial"/>
                <w:color w:val="000000" w:themeColor="text1"/>
                <w:sz w:val="24"/>
                <w:szCs w:val="24"/>
              </w:rPr>
              <w:t>Saya dapat mengolah informasi atau konten yang saya cari untuk menghasilkan sesuatu yang baru.</w:t>
            </w:r>
          </w:p>
        </w:tc>
        <w:tc>
          <w:tcPr>
            <w:tcW w:w="1510" w:type="dxa"/>
            <w:tcBorders>
              <w:top w:val="nil"/>
              <w:left w:val="nil"/>
              <w:bottom w:val="nil"/>
              <w:right w:val="nil"/>
            </w:tcBorders>
          </w:tcPr>
          <w:p w14:paraId="6FBDB103"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w:t>
            </w:r>
          </w:p>
        </w:tc>
        <w:tc>
          <w:tcPr>
            <w:tcW w:w="951" w:type="dxa"/>
            <w:tcBorders>
              <w:top w:val="nil"/>
              <w:left w:val="nil"/>
              <w:bottom w:val="nil"/>
              <w:right w:val="nil"/>
            </w:tcBorders>
          </w:tcPr>
          <w:p w14:paraId="5B3CA6BE"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45,23</w:t>
            </w:r>
          </w:p>
        </w:tc>
        <w:tc>
          <w:tcPr>
            <w:tcW w:w="1192" w:type="dxa"/>
            <w:tcBorders>
              <w:top w:val="nil"/>
              <w:left w:val="nil"/>
              <w:bottom w:val="nil"/>
              <w:right w:val="nil"/>
            </w:tcBorders>
          </w:tcPr>
          <w:p w14:paraId="40D59B2B"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Rendah</w:t>
            </w:r>
          </w:p>
        </w:tc>
      </w:tr>
      <w:tr w:rsidR="00CE3F9E" w:rsidRPr="00173F36" w14:paraId="380E21F6" w14:textId="77777777" w:rsidTr="00CE3F9E">
        <w:tc>
          <w:tcPr>
            <w:tcW w:w="709" w:type="dxa"/>
            <w:tcBorders>
              <w:top w:val="nil"/>
              <w:left w:val="nil"/>
              <w:bottom w:val="nil"/>
              <w:right w:val="nil"/>
            </w:tcBorders>
          </w:tcPr>
          <w:p w14:paraId="515F843B" w14:textId="32EC406B" w:rsidR="00CE3F9E" w:rsidRPr="00173F36" w:rsidRDefault="00CE3F9E" w:rsidP="00CE3F9E">
            <w:pPr>
              <w:spacing w:after="10"/>
              <w:jc w:val="center"/>
              <w:rPr>
                <w:rFonts w:ascii="Arial" w:hAnsi="Arial" w:cs="Arial"/>
                <w:color w:val="000000" w:themeColor="text1"/>
                <w:sz w:val="24"/>
                <w:szCs w:val="24"/>
              </w:rPr>
            </w:pPr>
            <w:r>
              <w:rPr>
                <w:rFonts w:ascii="Arial" w:hAnsi="Arial" w:cs="Arial"/>
                <w:color w:val="000000" w:themeColor="text1"/>
                <w:sz w:val="24"/>
                <w:szCs w:val="24"/>
              </w:rPr>
              <w:t>12</w:t>
            </w:r>
          </w:p>
        </w:tc>
        <w:tc>
          <w:tcPr>
            <w:tcW w:w="4708" w:type="dxa"/>
            <w:tcBorders>
              <w:top w:val="nil"/>
              <w:left w:val="nil"/>
              <w:bottom w:val="nil"/>
              <w:right w:val="nil"/>
            </w:tcBorders>
          </w:tcPr>
          <w:p w14:paraId="0E4E93B5" w14:textId="4492DE1B" w:rsidR="00CE3F9E" w:rsidRPr="00173F36" w:rsidRDefault="00CE3F9E" w:rsidP="00DC1DBB">
            <w:pPr>
              <w:spacing w:after="10"/>
              <w:rPr>
                <w:rFonts w:ascii="Arial" w:eastAsia="Times New Roman" w:hAnsi="Arial" w:cs="Arial"/>
                <w:color w:val="000000" w:themeColor="text1"/>
                <w:sz w:val="24"/>
                <w:szCs w:val="24"/>
              </w:rPr>
            </w:pPr>
            <w:r w:rsidRPr="00173F36">
              <w:rPr>
                <w:rFonts w:ascii="Arial" w:hAnsi="Arial" w:cs="Arial"/>
                <w:color w:val="000000" w:themeColor="text1"/>
                <w:sz w:val="24"/>
                <w:szCs w:val="24"/>
              </w:rPr>
              <w:t>Saya bisa menggunakan layanan AI secara mandiri.</w:t>
            </w:r>
          </w:p>
        </w:tc>
        <w:tc>
          <w:tcPr>
            <w:tcW w:w="1510" w:type="dxa"/>
            <w:tcBorders>
              <w:top w:val="nil"/>
              <w:left w:val="nil"/>
              <w:bottom w:val="nil"/>
              <w:right w:val="nil"/>
            </w:tcBorders>
          </w:tcPr>
          <w:p w14:paraId="77853881"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w:t>
            </w:r>
          </w:p>
        </w:tc>
        <w:tc>
          <w:tcPr>
            <w:tcW w:w="951" w:type="dxa"/>
            <w:tcBorders>
              <w:top w:val="nil"/>
              <w:left w:val="nil"/>
              <w:bottom w:val="nil"/>
              <w:right w:val="nil"/>
            </w:tcBorders>
          </w:tcPr>
          <w:p w14:paraId="4CD59E14"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43,73</w:t>
            </w:r>
          </w:p>
        </w:tc>
        <w:tc>
          <w:tcPr>
            <w:tcW w:w="1192" w:type="dxa"/>
            <w:tcBorders>
              <w:top w:val="nil"/>
              <w:left w:val="nil"/>
              <w:bottom w:val="nil"/>
              <w:right w:val="nil"/>
            </w:tcBorders>
          </w:tcPr>
          <w:p w14:paraId="3A1E50CA"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Rendah</w:t>
            </w:r>
          </w:p>
        </w:tc>
      </w:tr>
      <w:tr w:rsidR="00CE3F9E" w:rsidRPr="00173F36" w14:paraId="30382635" w14:textId="77777777" w:rsidTr="00CE3F9E">
        <w:tc>
          <w:tcPr>
            <w:tcW w:w="709" w:type="dxa"/>
            <w:tcBorders>
              <w:top w:val="nil"/>
              <w:left w:val="nil"/>
              <w:bottom w:val="nil"/>
              <w:right w:val="nil"/>
            </w:tcBorders>
          </w:tcPr>
          <w:p w14:paraId="0D91CD0A" w14:textId="65D0A7B3" w:rsidR="00CE3F9E" w:rsidRPr="00173F36" w:rsidRDefault="00CE3F9E" w:rsidP="00CE3F9E">
            <w:pPr>
              <w:spacing w:after="10"/>
              <w:jc w:val="center"/>
              <w:rPr>
                <w:rFonts w:ascii="Arial" w:hAnsi="Arial" w:cs="Arial"/>
                <w:color w:val="000000" w:themeColor="text1"/>
                <w:sz w:val="24"/>
                <w:szCs w:val="24"/>
              </w:rPr>
            </w:pPr>
            <w:r>
              <w:rPr>
                <w:rFonts w:ascii="Arial" w:hAnsi="Arial" w:cs="Arial"/>
                <w:color w:val="000000" w:themeColor="text1"/>
                <w:sz w:val="24"/>
                <w:szCs w:val="24"/>
              </w:rPr>
              <w:lastRenderedPageBreak/>
              <w:t>13</w:t>
            </w:r>
          </w:p>
        </w:tc>
        <w:tc>
          <w:tcPr>
            <w:tcW w:w="4708" w:type="dxa"/>
            <w:tcBorders>
              <w:top w:val="nil"/>
              <w:left w:val="nil"/>
              <w:bottom w:val="nil"/>
              <w:right w:val="nil"/>
            </w:tcBorders>
          </w:tcPr>
          <w:p w14:paraId="1139A646" w14:textId="58609DC7" w:rsidR="00CE3F9E" w:rsidRPr="00173F36" w:rsidRDefault="00CE3F9E" w:rsidP="00DC1DBB">
            <w:pPr>
              <w:spacing w:after="10"/>
              <w:rPr>
                <w:rFonts w:ascii="Arial" w:eastAsia="Times New Roman" w:hAnsi="Arial" w:cs="Arial"/>
                <w:color w:val="000000" w:themeColor="text1"/>
                <w:sz w:val="24"/>
                <w:szCs w:val="24"/>
              </w:rPr>
            </w:pPr>
            <w:r w:rsidRPr="00173F36">
              <w:rPr>
                <w:rFonts w:ascii="Arial" w:hAnsi="Arial" w:cs="Arial"/>
                <w:color w:val="000000" w:themeColor="text1"/>
                <w:sz w:val="24"/>
                <w:szCs w:val="24"/>
              </w:rPr>
              <w:t>Saya bisa memilih layanan AI (</w:t>
            </w:r>
            <w:r w:rsidRPr="00173F36">
              <w:rPr>
                <w:rFonts w:ascii="Arial" w:hAnsi="Arial" w:cs="Arial"/>
                <w:i/>
                <w:iCs/>
                <w:color w:val="000000" w:themeColor="text1"/>
                <w:sz w:val="24"/>
                <w:szCs w:val="24"/>
              </w:rPr>
              <w:t>platform</w:t>
            </w:r>
            <w:r w:rsidRPr="00173F36">
              <w:rPr>
                <w:rFonts w:ascii="Arial" w:hAnsi="Arial" w:cs="Arial"/>
                <w:color w:val="000000" w:themeColor="text1"/>
                <w:sz w:val="24"/>
                <w:szCs w:val="24"/>
              </w:rPr>
              <w:t>) yang cocok untuk saya, tergantung situasinya.</w:t>
            </w:r>
          </w:p>
        </w:tc>
        <w:tc>
          <w:tcPr>
            <w:tcW w:w="1510" w:type="dxa"/>
            <w:tcBorders>
              <w:top w:val="nil"/>
              <w:left w:val="nil"/>
              <w:bottom w:val="nil"/>
              <w:right w:val="nil"/>
            </w:tcBorders>
          </w:tcPr>
          <w:p w14:paraId="6BAC7EFA"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w:t>
            </w:r>
          </w:p>
        </w:tc>
        <w:tc>
          <w:tcPr>
            <w:tcW w:w="951" w:type="dxa"/>
            <w:tcBorders>
              <w:top w:val="nil"/>
              <w:left w:val="nil"/>
              <w:bottom w:val="nil"/>
              <w:right w:val="nil"/>
            </w:tcBorders>
          </w:tcPr>
          <w:p w14:paraId="53903BD3"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46,72</w:t>
            </w:r>
          </w:p>
        </w:tc>
        <w:tc>
          <w:tcPr>
            <w:tcW w:w="1192" w:type="dxa"/>
            <w:tcBorders>
              <w:top w:val="nil"/>
              <w:left w:val="nil"/>
              <w:bottom w:val="nil"/>
              <w:right w:val="nil"/>
            </w:tcBorders>
          </w:tcPr>
          <w:p w14:paraId="5F53E2FE"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Rendah</w:t>
            </w:r>
          </w:p>
        </w:tc>
      </w:tr>
      <w:tr w:rsidR="00CE3F9E" w:rsidRPr="00173F36" w14:paraId="7AB3FA48" w14:textId="77777777" w:rsidTr="00CE3F9E">
        <w:tc>
          <w:tcPr>
            <w:tcW w:w="709" w:type="dxa"/>
            <w:tcBorders>
              <w:top w:val="nil"/>
              <w:left w:val="nil"/>
              <w:bottom w:val="nil"/>
              <w:right w:val="nil"/>
            </w:tcBorders>
          </w:tcPr>
          <w:p w14:paraId="4811D1B1" w14:textId="74BE88F8" w:rsidR="00CE3F9E" w:rsidRPr="00173F36" w:rsidRDefault="00CE3F9E" w:rsidP="00CE3F9E">
            <w:pPr>
              <w:spacing w:after="10"/>
              <w:jc w:val="center"/>
              <w:rPr>
                <w:rFonts w:ascii="Arial" w:hAnsi="Arial" w:cs="Arial"/>
                <w:color w:val="000000" w:themeColor="text1"/>
                <w:sz w:val="24"/>
                <w:szCs w:val="24"/>
              </w:rPr>
            </w:pPr>
            <w:r>
              <w:rPr>
                <w:rFonts w:ascii="Arial" w:hAnsi="Arial" w:cs="Arial"/>
                <w:color w:val="000000" w:themeColor="text1"/>
                <w:sz w:val="24"/>
                <w:szCs w:val="24"/>
              </w:rPr>
              <w:t>14</w:t>
            </w:r>
          </w:p>
        </w:tc>
        <w:tc>
          <w:tcPr>
            <w:tcW w:w="4708" w:type="dxa"/>
            <w:tcBorders>
              <w:top w:val="nil"/>
              <w:left w:val="nil"/>
              <w:bottom w:val="nil"/>
              <w:right w:val="nil"/>
            </w:tcBorders>
          </w:tcPr>
          <w:p w14:paraId="751E835C" w14:textId="2D73A1C5" w:rsidR="00CE3F9E" w:rsidRPr="00173F36" w:rsidRDefault="00CE3F9E" w:rsidP="00DC1DBB">
            <w:pPr>
              <w:spacing w:after="10"/>
              <w:rPr>
                <w:rFonts w:ascii="Arial" w:hAnsi="Arial" w:cs="Arial"/>
                <w:color w:val="000000" w:themeColor="text1"/>
                <w:sz w:val="24"/>
                <w:szCs w:val="24"/>
              </w:rPr>
            </w:pPr>
            <w:r w:rsidRPr="00173F36">
              <w:rPr>
                <w:rFonts w:ascii="Arial" w:hAnsi="Arial" w:cs="Arial"/>
                <w:color w:val="000000" w:themeColor="text1"/>
                <w:sz w:val="24"/>
                <w:szCs w:val="24"/>
              </w:rPr>
              <w:t>Saya bisa menggunakan teknologi AI untuk memecahkan masalah pembelajaran dan kehidupan sehari-hari.</w:t>
            </w:r>
          </w:p>
        </w:tc>
        <w:tc>
          <w:tcPr>
            <w:tcW w:w="1510" w:type="dxa"/>
            <w:tcBorders>
              <w:top w:val="nil"/>
              <w:left w:val="nil"/>
              <w:bottom w:val="nil"/>
              <w:right w:val="nil"/>
            </w:tcBorders>
          </w:tcPr>
          <w:p w14:paraId="2EA264E5"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w:t>
            </w:r>
          </w:p>
        </w:tc>
        <w:tc>
          <w:tcPr>
            <w:tcW w:w="951" w:type="dxa"/>
            <w:tcBorders>
              <w:top w:val="nil"/>
              <w:left w:val="nil"/>
              <w:bottom w:val="nil"/>
              <w:right w:val="nil"/>
            </w:tcBorders>
          </w:tcPr>
          <w:p w14:paraId="2705846D"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42,99</w:t>
            </w:r>
          </w:p>
        </w:tc>
        <w:tc>
          <w:tcPr>
            <w:tcW w:w="1192" w:type="dxa"/>
            <w:tcBorders>
              <w:top w:val="nil"/>
              <w:left w:val="nil"/>
              <w:bottom w:val="nil"/>
              <w:right w:val="nil"/>
            </w:tcBorders>
          </w:tcPr>
          <w:p w14:paraId="19B61E45"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Rendah</w:t>
            </w:r>
          </w:p>
        </w:tc>
      </w:tr>
      <w:tr w:rsidR="00CE3F9E" w:rsidRPr="00173F36" w14:paraId="27FFB387" w14:textId="77777777" w:rsidTr="00CE3F9E">
        <w:tc>
          <w:tcPr>
            <w:tcW w:w="709" w:type="dxa"/>
            <w:tcBorders>
              <w:top w:val="nil"/>
              <w:left w:val="nil"/>
              <w:bottom w:val="nil"/>
              <w:right w:val="nil"/>
            </w:tcBorders>
          </w:tcPr>
          <w:p w14:paraId="7BD63C29" w14:textId="37862246" w:rsidR="00CE3F9E" w:rsidRPr="00173F36" w:rsidRDefault="00CE3F9E" w:rsidP="00CE3F9E">
            <w:pPr>
              <w:spacing w:after="10"/>
              <w:jc w:val="center"/>
              <w:rPr>
                <w:rFonts w:ascii="Arial" w:hAnsi="Arial" w:cs="Arial"/>
                <w:color w:val="000000" w:themeColor="text1"/>
                <w:sz w:val="24"/>
                <w:szCs w:val="24"/>
              </w:rPr>
            </w:pPr>
            <w:r>
              <w:rPr>
                <w:rFonts w:ascii="Arial" w:hAnsi="Arial" w:cs="Arial"/>
                <w:color w:val="000000" w:themeColor="text1"/>
                <w:sz w:val="24"/>
                <w:szCs w:val="24"/>
              </w:rPr>
              <w:t>15</w:t>
            </w:r>
          </w:p>
        </w:tc>
        <w:tc>
          <w:tcPr>
            <w:tcW w:w="4708" w:type="dxa"/>
            <w:tcBorders>
              <w:top w:val="nil"/>
              <w:left w:val="nil"/>
              <w:bottom w:val="nil"/>
              <w:right w:val="nil"/>
            </w:tcBorders>
          </w:tcPr>
          <w:p w14:paraId="6595855B" w14:textId="6EA645F2" w:rsidR="00CE3F9E" w:rsidRPr="00173F36" w:rsidRDefault="00CE3F9E" w:rsidP="00DC1DBB">
            <w:pPr>
              <w:spacing w:after="10"/>
              <w:rPr>
                <w:rFonts w:ascii="Arial" w:hAnsi="Arial" w:cs="Arial"/>
                <w:color w:val="000000" w:themeColor="text1"/>
                <w:sz w:val="24"/>
                <w:szCs w:val="24"/>
              </w:rPr>
            </w:pPr>
            <w:r w:rsidRPr="00173F36">
              <w:rPr>
                <w:rFonts w:ascii="Arial" w:hAnsi="Arial" w:cs="Arial"/>
                <w:color w:val="000000" w:themeColor="text1"/>
                <w:sz w:val="24"/>
                <w:szCs w:val="24"/>
              </w:rPr>
              <w:t>Saya bisa menggunakan teknologi AI untuk menemukan informasi atau konten yang saya butuhkan.</w:t>
            </w:r>
          </w:p>
        </w:tc>
        <w:tc>
          <w:tcPr>
            <w:tcW w:w="1510" w:type="dxa"/>
            <w:tcBorders>
              <w:top w:val="nil"/>
              <w:left w:val="nil"/>
              <w:bottom w:val="nil"/>
              <w:right w:val="nil"/>
            </w:tcBorders>
          </w:tcPr>
          <w:p w14:paraId="3429CECC"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w:t>
            </w:r>
          </w:p>
        </w:tc>
        <w:tc>
          <w:tcPr>
            <w:tcW w:w="951" w:type="dxa"/>
            <w:tcBorders>
              <w:top w:val="nil"/>
              <w:left w:val="nil"/>
              <w:bottom w:val="nil"/>
              <w:right w:val="nil"/>
            </w:tcBorders>
          </w:tcPr>
          <w:p w14:paraId="42EF40AD"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44,48</w:t>
            </w:r>
          </w:p>
        </w:tc>
        <w:tc>
          <w:tcPr>
            <w:tcW w:w="1192" w:type="dxa"/>
            <w:tcBorders>
              <w:top w:val="nil"/>
              <w:left w:val="nil"/>
              <w:bottom w:val="nil"/>
              <w:right w:val="nil"/>
            </w:tcBorders>
          </w:tcPr>
          <w:p w14:paraId="6F90FB25"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Rendah</w:t>
            </w:r>
          </w:p>
        </w:tc>
      </w:tr>
      <w:tr w:rsidR="00CE3F9E" w:rsidRPr="00173F36" w14:paraId="156017A6" w14:textId="77777777" w:rsidTr="00CE3F9E">
        <w:tc>
          <w:tcPr>
            <w:tcW w:w="709" w:type="dxa"/>
            <w:tcBorders>
              <w:top w:val="nil"/>
              <w:left w:val="nil"/>
              <w:bottom w:val="nil"/>
              <w:right w:val="nil"/>
            </w:tcBorders>
          </w:tcPr>
          <w:p w14:paraId="73C489A7" w14:textId="67E64A3A" w:rsidR="00CE3F9E" w:rsidRPr="00173F36" w:rsidRDefault="00CE3F9E" w:rsidP="00CE3F9E">
            <w:pPr>
              <w:spacing w:after="10"/>
              <w:jc w:val="center"/>
              <w:rPr>
                <w:rFonts w:ascii="Arial" w:hAnsi="Arial" w:cs="Arial"/>
                <w:color w:val="000000" w:themeColor="text1"/>
                <w:sz w:val="24"/>
                <w:szCs w:val="24"/>
              </w:rPr>
            </w:pPr>
            <w:r>
              <w:rPr>
                <w:rFonts w:ascii="Arial" w:hAnsi="Arial" w:cs="Arial"/>
                <w:color w:val="000000" w:themeColor="text1"/>
                <w:sz w:val="24"/>
                <w:szCs w:val="24"/>
              </w:rPr>
              <w:t>16</w:t>
            </w:r>
          </w:p>
        </w:tc>
        <w:tc>
          <w:tcPr>
            <w:tcW w:w="4708" w:type="dxa"/>
            <w:tcBorders>
              <w:top w:val="nil"/>
              <w:left w:val="nil"/>
              <w:bottom w:val="nil"/>
              <w:right w:val="nil"/>
            </w:tcBorders>
          </w:tcPr>
          <w:p w14:paraId="179709E7" w14:textId="64CEFCC9" w:rsidR="00CE3F9E" w:rsidRPr="00173F36" w:rsidRDefault="00CE3F9E" w:rsidP="00DC1DBB">
            <w:pPr>
              <w:spacing w:after="10"/>
              <w:rPr>
                <w:rFonts w:ascii="Arial" w:hAnsi="Arial" w:cs="Arial"/>
                <w:color w:val="000000" w:themeColor="text1"/>
                <w:sz w:val="24"/>
                <w:szCs w:val="24"/>
              </w:rPr>
            </w:pPr>
            <w:r w:rsidRPr="00173F36">
              <w:rPr>
                <w:rFonts w:ascii="Arial" w:hAnsi="Arial" w:cs="Arial"/>
                <w:color w:val="000000" w:themeColor="text1"/>
                <w:sz w:val="24"/>
                <w:szCs w:val="24"/>
              </w:rPr>
              <w:t xml:space="preserve">Ketika menggunakan </w:t>
            </w:r>
            <w:r w:rsidRPr="00173F36">
              <w:rPr>
                <w:rFonts w:ascii="Arial" w:hAnsi="Arial" w:cs="Arial"/>
                <w:i/>
                <w:color w:val="000000" w:themeColor="text1"/>
                <w:sz w:val="24"/>
                <w:szCs w:val="24"/>
              </w:rPr>
              <w:t>big data</w:t>
            </w:r>
            <w:r w:rsidRPr="00173F36">
              <w:rPr>
                <w:rFonts w:ascii="Arial" w:hAnsi="Arial" w:cs="Arial"/>
                <w:color w:val="000000" w:themeColor="text1"/>
                <w:sz w:val="24"/>
                <w:szCs w:val="24"/>
              </w:rPr>
              <w:t xml:space="preserve"> berbasis AI, saya akan memastikan legalitas (keabsahan) dan reliabilitas (keandalan) informasi yang dihasilkan.</w:t>
            </w:r>
          </w:p>
        </w:tc>
        <w:tc>
          <w:tcPr>
            <w:tcW w:w="1510" w:type="dxa"/>
            <w:tcBorders>
              <w:top w:val="nil"/>
              <w:left w:val="nil"/>
              <w:bottom w:val="nil"/>
              <w:right w:val="nil"/>
            </w:tcBorders>
          </w:tcPr>
          <w:p w14:paraId="18639DD0"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w:t>
            </w:r>
          </w:p>
        </w:tc>
        <w:tc>
          <w:tcPr>
            <w:tcW w:w="951" w:type="dxa"/>
            <w:tcBorders>
              <w:top w:val="nil"/>
              <w:left w:val="nil"/>
              <w:bottom w:val="nil"/>
              <w:right w:val="nil"/>
            </w:tcBorders>
          </w:tcPr>
          <w:p w14:paraId="40AA058F"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41,68</w:t>
            </w:r>
          </w:p>
        </w:tc>
        <w:tc>
          <w:tcPr>
            <w:tcW w:w="1192" w:type="dxa"/>
            <w:tcBorders>
              <w:top w:val="nil"/>
              <w:left w:val="nil"/>
              <w:bottom w:val="nil"/>
              <w:right w:val="nil"/>
            </w:tcBorders>
          </w:tcPr>
          <w:p w14:paraId="55A42659"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Rendah</w:t>
            </w:r>
          </w:p>
        </w:tc>
      </w:tr>
      <w:tr w:rsidR="00CE3F9E" w:rsidRPr="00173F36" w14:paraId="3B9B6FEE" w14:textId="77777777" w:rsidTr="00CE3F9E">
        <w:tc>
          <w:tcPr>
            <w:tcW w:w="709" w:type="dxa"/>
            <w:tcBorders>
              <w:top w:val="nil"/>
              <w:left w:val="nil"/>
              <w:bottom w:val="nil"/>
              <w:right w:val="nil"/>
            </w:tcBorders>
          </w:tcPr>
          <w:p w14:paraId="4EF5C2C3" w14:textId="75667BFE" w:rsidR="00CE3F9E" w:rsidRPr="00173F36" w:rsidRDefault="00CE3F9E" w:rsidP="00CE3F9E">
            <w:pPr>
              <w:spacing w:after="10"/>
              <w:jc w:val="center"/>
              <w:rPr>
                <w:rFonts w:ascii="Arial" w:hAnsi="Arial" w:cs="Arial"/>
                <w:color w:val="000000" w:themeColor="text1"/>
                <w:sz w:val="24"/>
                <w:szCs w:val="24"/>
              </w:rPr>
            </w:pPr>
            <w:r>
              <w:rPr>
                <w:rFonts w:ascii="Arial" w:hAnsi="Arial" w:cs="Arial"/>
                <w:color w:val="000000" w:themeColor="text1"/>
                <w:sz w:val="24"/>
                <w:szCs w:val="24"/>
              </w:rPr>
              <w:t>17</w:t>
            </w:r>
          </w:p>
        </w:tc>
        <w:tc>
          <w:tcPr>
            <w:tcW w:w="4708" w:type="dxa"/>
            <w:tcBorders>
              <w:top w:val="nil"/>
              <w:left w:val="nil"/>
              <w:bottom w:val="nil"/>
              <w:right w:val="nil"/>
            </w:tcBorders>
          </w:tcPr>
          <w:p w14:paraId="227803B0" w14:textId="55E1B551" w:rsidR="00CE3F9E" w:rsidRPr="00173F36" w:rsidRDefault="00CE3F9E" w:rsidP="00DC1DBB">
            <w:pPr>
              <w:spacing w:after="10"/>
              <w:rPr>
                <w:rFonts w:ascii="Arial" w:hAnsi="Arial" w:cs="Arial"/>
                <w:color w:val="000000" w:themeColor="text1"/>
                <w:sz w:val="24"/>
                <w:szCs w:val="24"/>
              </w:rPr>
            </w:pPr>
            <w:r w:rsidRPr="00173F36">
              <w:rPr>
                <w:rFonts w:ascii="Arial" w:hAnsi="Arial" w:cs="Arial"/>
                <w:color w:val="000000" w:themeColor="text1"/>
                <w:sz w:val="24"/>
                <w:szCs w:val="24"/>
              </w:rPr>
              <w:t>Terlepas dari saya mengikuti rekomendasi AI atau tidak, saya dapat mempertimbangkan siapa yang bertanggung jawab atas konsekuensi dari pilihan saya.</w:t>
            </w:r>
          </w:p>
        </w:tc>
        <w:tc>
          <w:tcPr>
            <w:tcW w:w="1510" w:type="dxa"/>
            <w:tcBorders>
              <w:top w:val="nil"/>
              <w:left w:val="nil"/>
              <w:bottom w:val="nil"/>
              <w:right w:val="nil"/>
            </w:tcBorders>
          </w:tcPr>
          <w:p w14:paraId="71323C3E"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w:t>
            </w:r>
          </w:p>
        </w:tc>
        <w:tc>
          <w:tcPr>
            <w:tcW w:w="951" w:type="dxa"/>
            <w:tcBorders>
              <w:top w:val="nil"/>
              <w:left w:val="nil"/>
              <w:bottom w:val="nil"/>
              <w:right w:val="nil"/>
            </w:tcBorders>
          </w:tcPr>
          <w:p w14:paraId="2F3E1767"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49,90</w:t>
            </w:r>
          </w:p>
        </w:tc>
        <w:tc>
          <w:tcPr>
            <w:tcW w:w="1192" w:type="dxa"/>
            <w:tcBorders>
              <w:top w:val="nil"/>
              <w:left w:val="nil"/>
              <w:bottom w:val="nil"/>
              <w:right w:val="nil"/>
            </w:tcBorders>
          </w:tcPr>
          <w:p w14:paraId="7C148E13"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Rendah</w:t>
            </w:r>
          </w:p>
        </w:tc>
      </w:tr>
      <w:tr w:rsidR="00CE3F9E" w:rsidRPr="00173F36" w14:paraId="3ADA33B6" w14:textId="77777777" w:rsidTr="00CE3F9E">
        <w:tc>
          <w:tcPr>
            <w:tcW w:w="709" w:type="dxa"/>
            <w:tcBorders>
              <w:top w:val="nil"/>
              <w:left w:val="nil"/>
              <w:bottom w:val="nil"/>
              <w:right w:val="nil"/>
            </w:tcBorders>
          </w:tcPr>
          <w:p w14:paraId="637BF5B4" w14:textId="180C41F6" w:rsidR="00CE3F9E" w:rsidRPr="00173F36" w:rsidRDefault="00CE3F9E" w:rsidP="00CE3F9E">
            <w:pPr>
              <w:spacing w:after="10"/>
              <w:jc w:val="center"/>
              <w:rPr>
                <w:rFonts w:ascii="Arial" w:hAnsi="Arial" w:cs="Arial"/>
                <w:color w:val="000000" w:themeColor="text1"/>
                <w:sz w:val="24"/>
                <w:szCs w:val="24"/>
              </w:rPr>
            </w:pPr>
            <w:r>
              <w:rPr>
                <w:rFonts w:ascii="Arial" w:hAnsi="Arial" w:cs="Arial"/>
                <w:color w:val="000000" w:themeColor="text1"/>
                <w:sz w:val="24"/>
                <w:szCs w:val="24"/>
              </w:rPr>
              <w:t>18</w:t>
            </w:r>
          </w:p>
        </w:tc>
        <w:tc>
          <w:tcPr>
            <w:tcW w:w="4708" w:type="dxa"/>
            <w:tcBorders>
              <w:top w:val="nil"/>
              <w:left w:val="nil"/>
              <w:bottom w:val="nil"/>
              <w:right w:val="nil"/>
            </w:tcBorders>
          </w:tcPr>
          <w:p w14:paraId="5521CF35" w14:textId="453D809E" w:rsidR="00CE3F9E" w:rsidRPr="00173F36" w:rsidRDefault="00CE3F9E" w:rsidP="00DC1DBB">
            <w:pPr>
              <w:spacing w:after="10"/>
              <w:rPr>
                <w:rFonts w:ascii="Arial" w:hAnsi="Arial" w:cs="Arial"/>
                <w:color w:val="000000" w:themeColor="text1"/>
                <w:sz w:val="24"/>
                <w:szCs w:val="24"/>
              </w:rPr>
            </w:pPr>
            <w:r w:rsidRPr="00173F36">
              <w:rPr>
                <w:rFonts w:ascii="Arial" w:hAnsi="Arial" w:cs="Arial"/>
                <w:color w:val="000000" w:themeColor="text1"/>
                <w:sz w:val="24"/>
                <w:szCs w:val="24"/>
              </w:rPr>
              <w:t>Baik menerima rekomendasi AI atau tidak, saya mengambil tanggung jawab atas dampak dari pilihan saya.</w:t>
            </w:r>
          </w:p>
        </w:tc>
        <w:tc>
          <w:tcPr>
            <w:tcW w:w="1510" w:type="dxa"/>
            <w:tcBorders>
              <w:top w:val="nil"/>
              <w:left w:val="nil"/>
              <w:bottom w:val="nil"/>
              <w:right w:val="nil"/>
            </w:tcBorders>
          </w:tcPr>
          <w:p w14:paraId="0D17049D"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w:t>
            </w:r>
          </w:p>
        </w:tc>
        <w:tc>
          <w:tcPr>
            <w:tcW w:w="951" w:type="dxa"/>
            <w:tcBorders>
              <w:top w:val="nil"/>
              <w:left w:val="nil"/>
              <w:bottom w:val="nil"/>
              <w:right w:val="nil"/>
            </w:tcBorders>
          </w:tcPr>
          <w:p w14:paraId="4718C524"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50,46</w:t>
            </w:r>
          </w:p>
        </w:tc>
        <w:tc>
          <w:tcPr>
            <w:tcW w:w="1192" w:type="dxa"/>
            <w:tcBorders>
              <w:top w:val="nil"/>
              <w:left w:val="nil"/>
              <w:bottom w:val="nil"/>
              <w:right w:val="nil"/>
            </w:tcBorders>
          </w:tcPr>
          <w:p w14:paraId="1C4FC235"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Rendah</w:t>
            </w:r>
          </w:p>
        </w:tc>
      </w:tr>
      <w:tr w:rsidR="00CE3F9E" w:rsidRPr="00173F36" w14:paraId="15CEE9EF" w14:textId="77777777" w:rsidTr="00CE3F9E">
        <w:tc>
          <w:tcPr>
            <w:tcW w:w="709" w:type="dxa"/>
            <w:tcBorders>
              <w:top w:val="nil"/>
              <w:left w:val="nil"/>
              <w:bottom w:val="nil"/>
              <w:right w:val="nil"/>
            </w:tcBorders>
          </w:tcPr>
          <w:p w14:paraId="4EB47A5A" w14:textId="579135CE" w:rsidR="00CE3F9E" w:rsidRPr="00173F36" w:rsidRDefault="00CE3F9E" w:rsidP="00CE3F9E">
            <w:pPr>
              <w:spacing w:after="10"/>
              <w:jc w:val="center"/>
              <w:rPr>
                <w:rFonts w:ascii="Arial" w:hAnsi="Arial" w:cs="Arial"/>
                <w:color w:val="000000" w:themeColor="text1"/>
                <w:sz w:val="24"/>
                <w:szCs w:val="24"/>
              </w:rPr>
            </w:pPr>
            <w:r>
              <w:rPr>
                <w:rFonts w:ascii="Arial" w:hAnsi="Arial" w:cs="Arial"/>
                <w:color w:val="000000" w:themeColor="text1"/>
                <w:sz w:val="24"/>
                <w:szCs w:val="24"/>
              </w:rPr>
              <w:t>19</w:t>
            </w:r>
          </w:p>
        </w:tc>
        <w:tc>
          <w:tcPr>
            <w:tcW w:w="4708" w:type="dxa"/>
            <w:tcBorders>
              <w:top w:val="nil"/>
              <w:left w:val="nil"/>
              <w:bottom w:val="nil"/>
              <w:right w:val="nil"/>
            </w:tcBorders>
          </w:tcPr>
          <w:p w14:paraId="5FFE9964" w14:textId="258DDF19" w:rsidR="00CE3F9E" w:rsidRPr="00173F36" w:rsidRDefault="00CE3F9E" w:rsidP="00DC1DBB">
            <w:pPr>
              <w:spacing w:after="10"/>
              <w:rPr>
                <w:rFonts w:ascii="Arial" w:hAnsi="Arial" w:cs="Arial"/>
                <w:color w:val="000000" w:themeColor="text1"/>
                <w:sz w:val="24"/>
                <w:szCs w:val="24"/>
              </w:rPr>
            </w:pPr>
            <w:r w:rsidRPr="00173F36">
              <w:rPr>
                <w:rFonts w:ascii="Arial" w:hAnsi="Arial" w:cs="Arial"/>
                <w:color w:val="000000" w:themeColor="text1"/>
                <w:sz w:val="24"/>
                <w:szCs w:val="24"/>
              </w:rPr>
              <w:t>Saya mempertimbangkan sepenuhnya sudut pandang orang lain ketika membagikan informasi yang telah saya kumpulkan.</w:t>
            </w:r>
          </w:p>
        </w:tc>
        <w:tc>
          <w:tcPr>
            <w:tcW w:w="1510" w:type="dxa"/>
            <w:tcBorders>
              <w:top w:val="nil"/>
              <w:left w:val="nil"/>
              <w:bottom w:val="nil"/>
              <w:right w:val="nil"/>
            </w:tcBorders>
          </w:tcPr>
          <w:p w14:paraId="454F8E15"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w:t>
            </w:r>
          </w:p>
        </w:tc>
        <w:tc>
          <w:tcPr>
            <w:tcW w:w="951" w:type="dxa"/>
            <w:tcBorders>
              <w:top w:val="nil"/>
              <w:left w:val="nil"/>
              <w:bottom w:val="nil"/>
              <w:right w:val="nil"/>
            </w:tcBorders>
          </w:tcPr>
          <w:p w14:paraId="180AA608"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42,61</w:t>
            </w:r>
          </w:p>
        </w:tc>
        <w:tc>
          <w:tcPr>
            <w:tcW w:w="1192" w:type="dxa"/>
            <w:tcBorders>
              <w:top w:val="nil"/>
              <w:left w:val="nil"/>
              <w:bottom w:val="nil"/>
              <w:right w:val="nil"/>
            </w:tcBorders>
          </w:tcPr>
          <w:p w14:paraId="6B9031AF"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Rendah</w:t>
            </w:r>
          </w:p>
        </w:tc>
      </w:tr>
      <w:tr w:rsidR="00CE3F9E" w:rsidRPr="00173F36" w14:paraId="64B86EFE" w14:textId="77777777" w:rsidTr="00CE3F9E">
        <w:tc>
          <w:tcPr>
            <w:tcW w:w="709" w:type="dxa"/>
            <w:tcBorders>
              <w:top w:val="nil"/>
              <w:left w:val="nil"/>
              <w:bottom w:val="single" w:sz="4" w:space="0" w:color="auto"/>
              <w:right w:val="nil"/>
            </w:tcBorders>
          </w:tcPr>
          <w:p w14:paraId="6E9AE627" w14:textId="7898C6B7" w:rsidR="00CE3F9E" w:rsidRPr="00173F36" w:rsidRDefault="00CE3F9E" w:rsidP="00CE3F9E">
            <w:pPr>
              <w:spacing w:after="10"/>
              <w:jc w:val="center"/>
              <w:rPr>
                <w:rFonts w:ascii="Arial" w:hAnsi="Arial" w:cs="Arial"/>
                <w:color w:val="000000" w:themeColor="text1"/>
                <w:sz w:val="24"/>
                <w:szCs w:val="24"/>
              </w:rPr>
            </w:pPr>
            <w:r>
              <w:rPr>
                <w:rFonts w:ascii="Arial" w:hAnsi="Arial" w:cs="Arial"/>
                <w:color w:val="000000" w:themeColor="text1"/>
                <w:sz w:val="24"/>
                <w:szCs w:val="24"/>
              </w:rPr>
              <w:t>20</w:t>
            </w:r>
          </w:p>
        </w:tc>
        <w:tc>
          <w:tcPr>
            <w:tcW w:w="4708" w:type="dxa"/>
            <w:tcBorders>
              <w:top w:val="nil"/>
              <w:left w:val="nil"/>
              <w:bottom w:val="single" w:sz="4" w:space="0" w:color="auto"/>
              <w:right w:val="nil"/>
            </w:tcBorders>
          </w:tcPr>
          <w:p w14:paraId="3DF123E8" w14:textId="7CC6B857" w:rsidR="00CE3F9E" w:rsidRPr="00173F36" w:rsidRDefault="00CE3F9E" w:rsidP="00DC1DBB">
            <w:pPr>
              <w:spacing w:after="10"/>
              <w:rPr>
                <w:rFonts w:ascii="Arial" w:hAnsi="Arial" w:cs="Arial"/>
                <w:color w:val="000000" w:themeColor="text1"/>
                <w:sz w:val="24"/>
                <w:szCs w:val="24"/>
              </w:rPr>
            </w:pPr>
            <w:r w:rsidRPr="00173F36">
              <w:rPr>
                <w:rFonts w:ascii="Arial" w:hAnsi="Arial" w:cs="Arial"/>
                <w:color w:val="000000" w:themeColor="text1"/>
                <w:sz w:val="24"/>
                <w:szCs w:val="24"/>
              </w:rPr>
              <w:t>Saya memiliki standar untuk membedakan antara konten yang bagus untuk dibagikan dan konten yang normal/biasa.</w:t>
            </w:r>
          </w:p>
        </w:tc>
        <w:tc>
          <w:tcPr>
            <w:tcW w:w="1510" w:type="dxa"/>
            <w:tcBorders>
              <w:top w:val="nil"/>
              <w:left w:val="nil"/>
              <w:bottom w:val="single" w:sz="4" w:space="0" w:color="auto"/>
              <w:right w:val="nil"/>
            </w:tcBorders>
          </w:tcPr>
          <w:p w14:paraId="66FB49F4"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w:t>
            </w:r>
          </w:p>
        </w:tc>
        <w:tc>
          <w:tcPr>
            <w:tcW w:w="951" w:type="dxa"/>
            <w:tcBorders>
              <w:top w:val="nil"/>
              <w:left w:val="nil"/>
              <w:bottom w:val="single" w:sz="4" w:space="0" w:color="auto"/>
              <w:right w:val="nil"/>
            </w:tcBorders>
          </w:tcPr>
          <w:p w14:paraId="51510B34"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42,24</w:t>
            </w:r>
          </w:p>
        </w:tc>
        <w:tc>
          <w:tcPr>
            <w:tcW w:w="1192" w:type="dxa"/>
            <w:tcBorders>
              <w:top w:val="nil"/>
              <w:left w:val="nil"/>
              <w:bottom w:val="single" w:sz="4" w:space="0" w:color="auto"/>
              <w:right w:val="nil"/>
            </w:tcBorders>
          </w:tcPr>
          <w:p w14:paraId="2D27A382" w14:textId="77777777" w:rsidR="00CE3F9E" w:rsidRPr="00173F36" w:rsidRDefault="00CE3F9E" w:rsidP="00DC1DBB">
            <w:pPr>
              <w:spacing w:after="10"/>
              <w:jc w:val="center"/>
              <w:rPr>
                <w:rFonts w:ascii="Arial" w:hAnsi="Arial" w:cs="Arial"/>
                <w:color w:val="000000" w:themeColor="text1"/>
                <w:sz w:val="24"/>
                <w:szCs w:val="24"/>
              </w:rPr>
            </w:pPr>
            <w:r w:rsidRPr="00173F36">
              <w:rPr>
                <w:rFonts w:ascii="Arial" w:hAnsi="Arial" w:cs="Arial"/>
                <w:color w:val="000000" w:themeColor="text1"/>
                <w:sz w:val="24"/>
                <w:szCs w:val="24"/>
              </w:rPr>
              <w:t>Rendah</w:t>
            </w:r>
          </w:p>
        </w:tc>
      </w:tr>
      <w:tr w:rsidR="00CE3F9E" w:rsidRPr="00173F36" w14:paraId="32331468" w14:textId="77777777" w:rsidTr="00CE3F9E">
        <w:tc>
          <w:tcPr>
            <w:tcW w:w="709" w:type="dxa"/>
            <w:tcBorders>
              <w:top w:val="single" w:sz="4" w:space="0" w:color="auto"/>
              <w:left w:val="nil"/>
              <w:bottom w:val="single" w:sz="4" w:space="0" w:color="auto"/>
              <w:right w:val="nil"/>
            </w:tcBorders>
          </w:tcPr>
          <w:p w14:paraId="068D8902" w14:textId="77777777" w:rsidR="00CE3F9E" w:rsidRPr="00173F36" w:rsidRDefault="00CE3F9E" w:rsidP="00173F36">
            <w:pPr>
              <w:jc w:val="both"/>
              <w:rPr>
                <w:rFonts w:ascii="Arial" w:hAnsi="Arial" w:cs="Arial"/>
                <w:b/>
                <w:bCs/>
                <w:color w:val="000000" w:themeColor="text1"/>
                <w:sz w:val="24"/>
                <w:szCs w:val="24"/>
              </w:rPr>
            </w:pPr>
          </w:p>
        </w:tc>
        <w:tc>
          <w:tcPr>
            <w:tcW w:w="6218" w:type="dxa"/>
            <w:gridSpan w:val="2"/>
            <w:tcBorders>
              <w:top w:val="single" w:sz="4" w:space="0" w:color="auto"/>
              <w:left w:val="nil"/>
              <w:bottom w:val="single" w:sz="4" w:space="0" w:color="auto"/>
              <w:right w:val="nil"/>
            </w:tcBorders>
          </w:tcPr>
          <w:p w14:paraId="1286EC07" w14:textId="477C4C72" w:rsidR="00CE3F9E" w:rsidRPr="00173F36" w:rsidRDefault="00CE3F9E" w:rsidP="00173F36">
            <w:pPr>
              <w:jc w:val="both"/>
              <w:rPr>
                <w:rFonts w:ascii="Arial" w:hAnsi="Arial" w:cs="Arial"/>
                <w:b/>
                <w:bCs/>
                <w:color w:val="000000" w:themeColor="text1"/>
                <w:sz w:val="24"/>
                <w:szCs w:val="24"/>
              </w:rPr>
            </w:pPr>
            <w:r w:rsidRPr="00173F36">
              <w:rPr>
                <w:rFonts w:ascii="Arial" w:hAnsi="Arial" w:cs="Arial"/>
                <w:b/>
                <w:bCs/>
                <w:color w:val="000000" w:themeColor="text1"/>
                <w:sz w:val="24"/>
                <w:szCs w:val="24"/>
              </w:rPr>
              <w:t>Total</w:t>
            </w:r>
          </w:p>
        </w:tc>
        <w:tc>
          <w:tcPr>
            <w:tcW w:w="951" w:type="dxa"/>
            <w:tcBorders>
              <w:top w:val="single" w:sz="4" w:space="0" w:color="auto"/>
              <w:left w:val="nil"/>
              <w:bottom w:val="single" w:sz="4" w:space="0" w:color="auto"/>
              <w:right w:val="nil"/>
            </w:tcBorders>
            <w:vAlign w:val="center"/>
          </w:tcPr>
          <w:p w14:paraId="5D1995A5" w14:textId="77777777" w:rsidR="00CE3F9E" w:rsidRPr="00173F36" w:rsidRDefault="00CE3F9E" w:rsidP="00703524">
            <w:pPr>
              <w:jc w:val="center"/>
              <w:rPr>
                <w:rFonts w:ascii="Arial" w:hAnsi="Arial" w:cs="Arial"/>
                <w:b/>
                <w:bCs/>
                <w:color w:val="000000" w:themeColor="text1"/>
                <w:sz w:val="24"/>
                <w:szCs w:val="24"/>
              </w:rPr>
            </w:pPr>
            <w:r w:rsidRPr="00173F36">
              <w:rPr>
                <w:rFonts w:ascii="Arial" w:hAnsi="Arial" w:cs="Arial"/>
                <w:b/>
                <w:bCs/>
                <w:color w:val="000000" w:themeColor="text1"/>
                <w:sz w:val="24"/>
                <w:szCs w:val="24"/>
              </w:rPr>
              <w:t>985,31</w:t>
            </w:r>
          </w:p>
        </w:tc>
        <w:tc>
          <w:tcPr>
            <w:tcW w:w="1192" w:type="dxa"/>
            <w:tcBorders>
              <w:top w:val="single" w:sz="4" w:space="0" w:color="auto"/>
              <w:left w:val="nil"/>
              <w:bottom w:val="single" w:sz="4" w:space="0" w:color="auto"/>
              <w:right w:val="nil"/>
            </w:tcBorders>
            <w:vAlign w:val="center"/>
          </w:tcPr>
          <w:p w14:paraId="398EB142" w14:textId="77777777" w:rsidR="00CE3F9E" w:rsidRPr="00173F36" w:rsidRDefault="00CE3F9E" w:rsidP="00703524">
            <w:pPr>
              <w:jc w:val="center"/>
              <w:rPr>
                <w:rFonts w:ascii="Arial" w:hAnsi="Arial" w:cs="Arial"/>
                <w:b/>
                <w:bCs/>
                <w:color w:val="000000" w:themeColor="text1"/>
                <w:sz w:val="24"/>
                <w:szCs w:val="24"/>
              </w:rPr>
            </w:pPr>
          </w:p>
        </w:tc>
      </w:tr>
      <w:tr w:rsidR="00CE3F9E" w:rsidRPr="00173F36" w14:paraId="5068C96E" w14:textId="77777777" w:rsidTr="00CE3F9E">
        <w:tc>
          <w:tcPr>
            <w:tcW w:w="709" w:type="dxa"/>
            <w:tcBorders>
              <w:top w:val="single" w:sz="4" w:space="0" w:color="auto"/>
              <w:left w:val="nil"/>
              <w:bottom w:val="single" w:sz="4" w:space="0" w:color="auto"/>
              <w:right w:val="nil"/>
            </w:tcBorders>
          </w:tcPr>
          <w:p w14:paraId="39047731" w14:textId="77777777" w:rsidR="00CE3F9E" w:rsidRPr="00173F36" w:rsidRDefault="00CE3F9E" w:rsidP="00173F36">
            <w:pPr>
              <w:jc w:val="both"/>
              <w:rPr>
                <w:rFonts w:ascii="Arial" w:hAnsi="Arial" w:cs="Arial"/>
                <w:b/>
                <w:bCs/>
                <w:color w:val="000000" w:themeColor="text1"/>
                <w:sz w:val="24"/>
                <w:szCs w:val="24"/>
              </w:rPr>
            </w:pPr>
          </w:p>
        </w:tc>
        <w:tc>
          <w:tcPr>
            <w:tcW w:w="6218" w:type="dxa"/>
            <w:gridSpan w:val="2"/>
            <w:tcBorders>
              <w:top w:val="single" w:sz="4" w:space="0" w:color="auto"/>
              <w:left w:val="nil"/>
              <w:bottom w:val="single" w:sz="4" w:space="0" w:color="auto"/>
              <w:right w:val="nil"/>
            </w:tcBorders>
          </w:tcPr>
          <w:p w14:paraId="6CA2B50B" w14:textId="7ECDD229" w:rsidR="00CE3F9E" w:rsidRPr="00173F36" w:rsidRDefault="00CE3F9E" w:rsidP="00173F36">
            <w:pPr>
              <w:jc w:val="both"/>
              <w:rPr>
                <w:rFonts w:ascii="Arial" w:hAnsi="Arial" w:cs="Arial"/>
                <w:b/>
                <w:bCs/>
                <w:color w:val="000000" w:themeColor="text1"/>
                <w:sz w:val="24"/>
                <w:szCs w:val="24"/>
              </w:rPr>
            </w:pPr>
            <w:r w:rsidRPr="00173F36">
              <w:rPr>
                <w:rFonts w:ascii="Arial" w:hAnsi="Arial" w:cs="Arial"/>
                <w:b/>
                <w:bCs/>
                <w:color w:val="000000" w:themeColor="text1"/>
                <w:sz w:val="24"/>
                <w:szCs w:val="24"/>
              </w:rPr>
              <w:t>Rata-rata</w:t>
            </w:r>
          </w:p>
        </w:tc>
        <w:tc>
          <w:tcPr>
            <w:tcW w:w="951" w:type="dxa"/>
            <w:tcBorders>
              <w:top w:val="single" w:sz="4" w:space="0" w:color="auto"/>
              <w:left w:val="nil"/>
              <w:bottom w:val="single" w:sz="4" w:space="0" w:color="auto"/>
              <w:right w:val="nil"/>
            </w:tcBorders>
            <w:vAlign w:val="center"/>
          </w:tcPr>
          <w:p w14:paraId="390849FA" w14:textId="77777777" w:rsidR="00CE3F9E" w:rsidRPr="00173F36" w:rsidRDefault="00CE3F9E" w:rsidP="00703524">
            <w:pPr>
              <w:jc w:val="center"/>
              <w:rPr>
                <w:rFonts w:ascii="Arial" w:hAnsi="Arial" w:cs="Arial"/>
                <w:b/>
                <w:bCs/>
                <w:color w:val="000000" w:themeColor="text1"/>
                <w:sz w:val="24"/>
                <w:szCs w:val="24"/>
              </w:rPr>
            </w:pPr>
            <w:r w:rsidRPr="00173F36">
              <w:rPr>
                <w:rFonts w:ascii="Arial" w:hAnsi="Arial" w:cs="Arial"/>
                <w:b/>
                <w:bCs/>
                <w:color w:val="000000" w:themeColor="text1"/>
                <w:sz w:val="24"/>
                <w:szCs w:val="24"/>
              </w:rPr>
              <w:t>49,26</w:t>
            </w:r>
          </w:p>
        </w:tc>
        <w:tc>
          <w:tcPr>
            <w:tcW w:w="1192" w:type="dxa"/>
            <w:tcBorders>
              <w:top w:val="single" w:sz="4" w:space="0" w:color="auto"/>
              <w:left w:val="nil"/>
              <w:bottom w:val="single" w:sz="4" w:space="0" w:color="auto"/>
              <w:right w:val="nil"/>
            </w:tcBorders>
            <w:vAlign w:val="center"/>
          </w:tcPr>
          <w:p w14:paraId="0E0AD3B7" w14:textId="77777777" w:rsidR="00CE3F9E" w:rsidRPr="00173F36" w:rsidRDefault="00CE3F9E" w:rsidP="00703524">
            <w:pPr>
              <w:jc w:val="center"/>
              <w:rPr>
                <w:rFonts w:ascii="Arial" w:hAnsi="Arial" w:cs="Arial"/>
                <w:b/>
                <w:bCs/>
                <w:color w:val="000000" w:themeColor="text1"/>
                <w:sz w:val="24"/>
                <w:szCs w:val="24"/>
              </w:rPr>
            </w:pPr>
            <w:r w:rsidRPr="00173F36">
              <w:rPr>
                <w:rFonts w:ascii="Arial" w:hAnsi="Arial" w:cs="Arial"/>
                <w:b/>
                <w:bCs/>
                <w:color w:val="000000" w:themeColor="text1"/>
                <w:sz w:val="24"/>
                <w:szCs w:val="24"/>
              </w:rPr>
              <w:t>Rendah</w:t>
            </w:r>
          </w:p>
        </w:tc>
      </w:tr>
    </w:tbl>
    <w:p w14:paraId="5F045268" w14:textId="77777777" w:rsidR="00173F36" w:rsidRPr="00173F36" w:rsidRDefault="00173F36" w:rsidP="00173F36">
      <w:pPr>
        <w:spacing w:after="0" w:line="240" w:lineRule="auto"/>
        <w:jc w:val="both"/>
        <w:rPr>
          <w:rFonts w:ascii="Arial" w:hAnsi="Arial" w:cs="Arial"/>
          <w:i/>
          <w:iCs/>
          <w:color w:val="000000" w:themeColor="text1"/>
          <w:sz w:val="24"/>
          <w:szCs w:val="24"/>
        </w:rPr>
      </w:pPr>
      <w:r w:rsidRPr="00173F36">
        <w:rPr>
          <w:rFonts w:ascii="Arial" w:hAnsi="Arial" w:cs="Arial"/>
          <w:color w:val="000000" w:themeColor="text1"/>
          <w:sz w:val="24"/>
          <w:szCs w:val="24"/>
        </w:rPr>
        <w:t>Sumber:</w:t>
      </w:r>
      <w:r w:rsidRPr="00173F36">
        <w:rPr>
          <w:rFonts w:ascii="Arial" w:hAnsi="Arial" w:cs="Arial"/>
          <w:b/>
          <w:bCs/>
          <w:color w:val="000000" w:themeColor="text1"/>
          <w:sz w:val="24"/>
          <w:szCs w:val="24"/>
        </w:rPr>
        <w:t xml:space="preserve"> </w:t>
      </w:r>
      <w:r w:rsidRPr="00173F36">
        <w:rPr>
          <w:rFonts w:ascii="Arial" w:hAnsi="Arial" w:cs="Arial"/>
          <w:bCs/>
          <w:color w:val="000000" w:themeColor="text1"/>
          <w:sz w:val="24"/>
          <w:szCs w:val="24"/>
        </w:rPr>
        <w:t xml:space="preserve">Data </w:t>
      </w:r>
      <w:r w:rsidRPr="00173F36">
        <w:rPr>
          <w:rFonts w:ascii="Arial" w:hAnsi="Arial" w:cs="Arial"/>
          <w:color w:val="000000" w:themeColor="text1"/>
          <w:sz w:val="24"/>
          <w:szCs w:val="24"/>
        </w:rPr>
        <w:t>Penelitian, 2025</w:t>
      </w:r>
      <w:r w:rsidRPr="00173F36">
        <w:rPr>
          <w:rFonts w:ascii="Arial" w:hAnsi="Arial" w:cs="Arial"/>
          <w:i/>
          <w:iCs/>
          <w:color w:val="000000" w:themeColor="text1"/>
          <w:sz w:val="24"/>
          <w:szCs w:val="24"/>
        </w:rPr>
        <w:t xml:space="preserve"> </w:t>
      </w:r>
    </w:p>
    <w:p w14:paraId="43DA4AA1" w14:textId="77777777" w:rsidR="00173F36" w:rsidRPr="00173F36" w:rsidRDefault="00173F36" w:rsidP="00173F36">
      <w:pPr>
        <w:spacing w:after="0" w:line="240" w:lineRule="auto"/>
        <w:jc w:val="both"/>
        <w:rPr>
          <w:rFonts w:ascii="Arial" w:hAnsi="Arial" w:cs="Arial"/>
          <w:b/>
          <w:bCs/>
          <w:color w:val="000000" w:themeColor="text1"/>
          <w:sz w:val="24"/>
          <w:szCs w:val="24"/>
        </w:rPr>
      </w:pPr>
    </w:p>
    <w:p w14:paraId="286DDD14" w14:textId="77777777" w:rsidR="00173F36" w:rsidRPr="00173F36" w:rsidRDefault="00173F36" w:rsidP="00173F36">
      <w:pPr>
        <w:spacing w:after="0" w:line="240" w:lineRule="auto"/>
        <w:ind w:firstLine="567"/>
        <w:jc w:val="both"/>
        <w:rPr>
          <w:rFonts w:ascii="Arial" w:hAnsi="Arial" w:cs="Arial"/>
          <w:color w:val="000000" w:themeColor="text1"/>
          <w:sz w:val="24"/>
          <w:szCs w:val="24"/>
        </w:rPr>
      </w:pPr>
      <w:r w:rsidRPr="00173F36">
        <w:rPr>
          <w:rFonts w:ascii="Arial" w:hAnsi="Arial" w:cs="Arial"/>
          <w:color w:val="000000" w:themeColor="text1"/>
          <w:sz w:val="24"/>
          <w:szCs w:val="24"/>
        </w:rPr>
        <w:t>Angket yang telah dibagikan kepada siswa, kemudian dianalisis dengan mangacu pada rubrik yang telah dikembangkan. Hasil tes sikap literasi digital AI siswa menunjukkan bahwa secara umum, sikap siswa terhadap literasi digital AI masih berada dalam kategori rendah, dengan nilai rata-rata sebesar 49,26%. Namun, ada beberapa aspek yang menunjukkan sikap positif, diantaranya adalah kemampuan siswa untuk mencari informasi lebih lanjut ketika ragu dengan apa yang disajikan oleh AI sebesar 62,61% dan kemampuan mengevaluasi apakah konten yang disarankan AI menampilkan sudut pandang yang seimbang dengan presentase sebesar 62,99%. Namun, pernyataan lain seperti pemahaman tentang cara memeriksa ketepatan konten AI (49,90%), keyakinan akan pentingnya AI dalam hidup (47,47%), dan kemampuan menggunakan teknologi AI untuk memecahkan masalah (42,99%), masih berada dalam kategori rendah. Hal ini mengindikasikan bahwa siswa masih kurang percaya diri dan kurang terampil dalam memanfaatkan teknologi AI.</w:t>
      </w:r>
    </w:p>
    <w:p w14:paraId="19C712E6" w14:textId="77777777" w:rsidR="00173F36" w:rsidRPr="00173F36" w:rsidRDefault="00173F36" w:rsidP="00173F36">
      <w:pPr>
        <w:spacing w:after="0" w:line="240" w:lineRule="auto"/>
        <w:ind w:firstLine="567"/>
        <w:jc w:val="both"/>
        <w:rPr>
          <w:rFonts w:ascii="Arial" w:hAnsi="Arial" w:cs="Arial"/>
          <w:color w:val="000000" w:themeColor="text1"/>
          <w:sz w:val="24"/>
          <w:szCs w:val="24"/>
        </w:rPr>
      </w:pPr>
      <w:r w:rsidRPr="00173F36">
        <w:rPr>
          <w:rFonts w:ascii="Arial" w:hAnsi="Arial" w:cs="Arial"/>
          <w:color w:val="000000" w:themeColor="text1"/>
          <w:sz w:val="24"/>
          <w:szCs w:val="24"/>
        </w:rPr>
        <w:t xml:space="preserve">Di sisi lain, sikap siswa terhadap dampak dan tanggung jawab penggunaan AI juga perlu ditingkatkan. Meskipun beberapa siswa memikirkan dampak baik dan buruk AI (54,01%) dan mengambil tanggung jawab atas konsekuensi pilihan mereka </w:t>
      </w:r>
      <w:r w:rsidRPr="00173F36">
        <w:rPr>
          <w:rFonts w:ascii="Arial" w:hAnsi="Arial" w:cs="Arial"/>
          <w:color w:val="000000" w:themeColor="text1"/>
          <w:sz w:val="24"/>
          <w:szCs w:val="24"/>
        </w:rPr>
        <w:lastRenderedPageBreak/>
        <w:t>(50,46%), sebagian besar masih kurang dalam memastikan legalitas dan reliabilitas informasi yang dihasilkan AI (41,68%) serta mempertimbangkan sudut pandang orang lain saat membagikan informasi (42,61%). Secara keseluruhan, hasil ini menunjukkan bahwa siswa masih membutuhkan peningkatan pemahaman, keterampilan, dan kesadaran etis dalam berinteraksi dengan teknologi AI.</w:t>
      </w:r>
    </w:p>
    <w:p w14:paraId="052CB1BD" w14:textId="77777777" w:rsidR="00173F36" w:rsidRPr="00173F36" w:rsidRDefault="00173F36" w:rsidP="00173F36">
      <w:pPr>
        <w:spacing w:after="0" w:line="240" w:lineRule="auto"/>
        <w:jc w:val="both"/>
        <w:rPr>
          <w:rFonts w:ascii="Arial" w:hAnsi="Arial" w:cs="Arial"/>
          <w:color w:val="000000" w:themeColor="text1"/>
          <w:sz w:val="24"/>
          <w:szCs w:val="24"/>
        </w:rPr>
      </w:pPr>
    </w:p>
    <w:p w14:paraId="1EAB4B45" w14:textId="77777777" w:rsidR="00173F36" w:rsidRPr="00173F36" w:rsidRDefault="00173F36" w:rsidP="00173F36">
      <w:pPr>
        <w:spacing w:after="0" w:line="240" w:lineRule="auto"/>
        <w:jc w:val="both"/>
        <w:rPr>
          <w:rFonts w:ascii="Arial" w:hAnsi="Arial" w:cs="Arial"/>
          <w:b/>
          <w:bCs/>
          <w:color w:val="000000" w:themeColor="text1"/>
          <w:sz w:val="24"/>
          <w:szCs w:val="24"/>
        </w:rPr>
      </w:pPr>
      <w:r w:rsidRPr="00173F36">
        <w:rPr>
          <w:rFonts w:ascii="Arial" w:hAnsi="Arial" w:cs="Arial"/>
          <w:b/>
          <w:bCs/>
          <w:color w:val="000000" w:themeColor="text1"/>
          <w:sz w:val="24"/>
          <w:szCs w:val="24"/>
        </w:rPr>
        <w:t>Keterampilan Berpikir Kreatif Siswa</w:t>
      </w:r>
    </w:p>
    <w:p w14:paraId="2C7364F8" w14:textId="77777777" w:rsidR="00173F36" w:rsidRPr="00173F36" w:rsidRDefault="00173F36" w:rsidP="00173F36">
      <w:pPr>
        <w:spacing w:after="0" w:line="240" w:lineRule="auto"/>
        <w:ind w:firstLine="567"/>
        <w:jc w:val="both"/>
        <w:rPr>
          <w:rFonts w:ascii="Arial" w:hAnsi="Arial" w:cs="Arial"/>
          <w:color w:val="000000" w:themeColor="text1"/>
          <w:sz w:val="24"/>
          <w:szCs w:val="24"/>
        </w:rPr>
      </w:pPr>
      <w:r w:rsidRPr="00173F36">
        <w:rPr>
          <w:rFonts w:ascii="Arial" w:hAnsi="Arial" w:cs="Arial"/>
          <w:color w:val="000000" w:themeColor="text1"/>
          <w:sz w:val="24"/>
          <w:szCs w:val="24"/>
        </w:rPr>
        <w:t>Sebagai salah satu keterampilan abad ke-21 yang penting dimiliki oleh siswa, peneliti ingin mengetahui sejauh mana tingkat keterampilan berpikir siswa dengan menggunakan soal tes kemampuan berpikir kreatif. Soal tes terdiri dari 5 butir yang masing-masing mengukur indikator yang ada dengan merujuk pada indikator keterampilan berpikir kreatif.</w:t>
      </w:r>
    </w:p>
    <w:p w14:paraId="61F53BD5" w14:textId="77777777" w:rsidR="00173F36" w:rsidRPr="00173F36" w:rsidRDefault="00173F36" w:rsidP="00173F36">
      <w:pPr>
        <w:spacing w:after="0" w:line="240" w:lineRule="auto"/>
        <w:jc w:val="both"/>
        <w:rPr>
          <w:rFonts w:ascii="Arial" w:hAnsi="Arial" w:cs="Arial"/>
          <w:color w:val="000000" w:themeColor="text1"/>
          <w:sz w:val="24"/>
          <w:szCs w:val="24"/>
        </w:rPr>
      </w:pPr>
    </w:p>
    <w:p w14:paraId="18054DFF" w14:textId="0059B549" w:rsidR="00173F36" w:rsidRPr="001C16BF" w:rsidRDefault="00173F36" w:rsidP="001C16BF">
      <w:pPr>
        <w:spacing w:after="0" w:line="240" w:lineRule="auto"/>
        <w:jc w:val="both"/>
        <w:rPr>
          <w:rFonts w:ascii="Arial" w:hAnsi="Arial" w:cs="Arial"/>
          <w:color w:val="000000" w:themeColor="text1"/>
          <w:sz w:val="24"/>
          <w:szCs w:val="24"/>
        </w:rPr>
      </w:pPr>
      <w:r w:rsidRPr="00173F36">
        <w:rPr>
          <w:rFonts w:ascii="Arial" w:hAnsi="Arial" w:cs="Arial"/>
          <w:b/>
          <w:bCs/>
          <w:color w:val="000000" w:themeColor="text1"/>
          <w:sz w:val="24"/>
          <w:szCs w:val="24"/>
        </w:rPr>
        <w:t xml:space="preserve">Tabel </w:t>
      </w:r>
      <w:r w:rsidR="001C16BF">
        <w:rPr>
          <w:rFonts w:ascii="Arial" w:hAnsi="Arial" w:cs="Arial"/>
          <w:b/>
          <w:bCs/>
          <w:color w:val="000000" w:themeColor="text1"/>
          <w:sz w:val="24"/>
          <w:szCs w:val="24"/>
        </w:rPr>
        <w:t>7</w:t>
      </w:r>
      <w:r w:rsidRPr="00173F36">
        <w:rPr>
          <w:rFonts w:ascii="Arial" w:hAnsi="Arial" w:cs="Arial"/>
          <w:b/>
          <w:bCs/>
          <w:color w:val="000000" w:themeColor="text1"/>
          <w:sz w:val="24"/>
          <w:szCs w:val="24"/>
        </w:rPr>
        <w:t xml:space="preserve">. </w:t>
      </w:r>
      <w:r w:rsidRPr="001C16BF">
        <w:rPr>
          <w:rFonts w:ascii="Arial" w:hAnsi="Arial" w:cs="Arial"/>
          <w:color w:val="000000" w:themeColor="text1"/>
          <w:sz w:val="24"/>
          <w:szCs w:val="24"/>
        </w:rPr>
        <w:t>Hasil Tes Keterampilan Berpikir Kreatif Siswa</w:t>
      </w:r>
    </w:p>
    <w:p w14:paraId="1E8DED88" w14:textId="77777777" w:rsidR="00173F36" w:rsidRPr="00173F36" w:rsidRDefault="00173F36" w:rsidP="00173F36">
      <w:pPr>
        <w:spacing w:after="0" w:line="240" w:lineRule="auto"/>
        <w:jc w:val="both"/>
        <w:rPr>
          <w:rFonts w:ascii="Arial" w:hAnsi="Arial" w:cs="Arial"/>
          <w:b/>
          <w:bCs/>
          <w:color w:val="000000" w:themeColor="text1"/>
          <w:sz w:val="24"/>
          <w:szCs w:val="24"/>
        </w:rPr>
      </w:pPr>
    </w:p>
    <w:tbl>
      <w:tblPr>
        <w:tblStyle w:val="TableGrid"/>
        <w:tblW w:w="0" w:type="auto"/>
        <w:tblLook w:val="04A0" w:firstRow="1" w:lastRow="0" w:firstColumn="1" w:lastColumn="0" w:noHBand="0" w:noVBand="1"/>
      </w:tblPr>
      <w:tblGrid>
        <w:gridCol w:w="2194"/>
        <w:gridCol w:w="4415"/>
        <w:gridCol w:w="951"/>
        <w:gridCol w:w="1510"/>
      </w:tblGrid>
      <w:tr w:rsidR="00173F36" w:rsidRPr="00173F36" w14:paraId="63BFB6B7" w14:textId="77777777" w:rsidTr="001C16BF">
        <w:tc>
          <w:tcPr>
            <w:tcW w:w="2263" w:type="dxa"/>
            <w:tcBorders>
              <w:left w:val="nil"/>
              <w:bottom w:val="single" w:sz="4" w:space="0" w:color="auto"/>
              <w:right w:val="nil"/>
            </w:tcBorders>
            <w:vAlign w:val="center"/>
          </w:tcPr>
          <w:p w14:paraId="45DE2F3B" w14:textId="77777777" w:rsidR="00173F36" w:rsidRPr="00173F36" w:rsidRDefault="00173F36" w:rsidP="00173F36">
            <w:pPr>
              <w:jc w:val="both"/>
              <w:rPr>
                <w:rFonts w:ascii="Arial" w:hAnsi="Arial" w:cs="Arial"/>
                <w:b/>
                <w:bCs/>
                <w:color w:val="000000" w:themeColor="text1"/>
                <w:sz w:val="24"/>
                <w:szCs w:val="24"/>
              </w:rPr>
            </w:pPr>
            <w:r w:rsidRPr="00173F36">
              <w:rPr>
                <w:rFonts w:ascii="Arial" w:hAnsi="Arial" w:cs="Arial"/>
                <w:b/>
                <w:bCs/>
                <w:color w:val="000000" w:themeColor="text1"/>
                <w:sz w:val="24"/>
                <w:szCs w:val="24"/>
              </w:rPr>
              <w:t>Indikator Keterampilan Bepikir Kreatif</w:t>
            </w:r>
          </w:p>
        </w:tc>
        <w:tc>
          <w:tcPr>
            <w:tcW w:w="4820" w:type="dxa"/>
            <w:tcBorders>
              <w:left w:val="nil"/>
              <w:bottom w:val="single" w:sz="4" w:space="0" w:color="auto"/>
              <w:right w:val="nil"/>
            </w:tcBorders>
            <w:vAlign w:val="center"/>
          </w:tcPr>
          <w:p w14:paraId="77C6C671" w14:textId="77777777" w:rsidR="00173F36" w:rsidRPr="00173F36" w:rsidRDefault="00173F36" w:rsidP="00173F36">
            <w:pPr>
              <w:jc w:val="both"/>
              <w:rPr>
                <w:rFonts w:ascii="Arial" w:hAnsi="Arial" w:cs="Arial"/>
                <w:b/>
                <w:bCs/>
                <w:color w:val="000000" w:themeColor="text1"/>
                <w:sz w:val="24"/>
                <w:szCs w:val="24"/>
              </w:rPr>
            </w:pPr>
            <w:r w:rsidRPr="00173F36">
              <w:rPr>
                <w:rFonts w:ascii="Arial" w:hAnsi="Arial" w:cs="Arial"/>
                <w:b/>
                <w:bCs/>
                <w:color w:val="000000" w:themeColor="text1"/>
                <w:sz w:val="24"/>
                <w:szCs w:val="24"/>
              </w:rPr>
              <w:t>Indikator Soal</w:t>
            </w:r>
          </w:p>
        </w:tc>
        <w:tc>
          <w:tcPr>
            <w:tcW w:w="709" w:type="dxa"/>
            <w:tcBorders>
              <w:left w:val="nil"/>
              <w:bottom w:val="single" w:sz="4" w:space="0" w:color="auto"/>
              <w:right w:val="nil"/>
            </w:tcBorders>
            <w:vAlign w:val="center"/>
          </w:tcPr>
          <w:p w14:paraId="1FB7DF5A" w14:textId="77777777" w:rsidR="00173F36" w:rsidRPr="00173F36" w:rsidRDefault="00173F36" w:rsidP="00173F36">
            <w:pPr>
              <w:jc w:val="both"/>
              <w:rPr>
                <w:rFonts w:ascii="Arial" w:hAnsi="Arial" w:cs="Arial"/>
                <w:b/>
                <w:bCs/>
                <w:color w:val="000000" w:themeColor="text1"/>
                <w:sz w:val="24"/>
                <w:szCs w:val="24"/>
              </w:rPr>
            </w:pPr>
            <w:r w:rsidRPr="00173F36">
              <w:rPr>
                <w:rFonts w:ascii="Arial" w:hAnsi="Arial" w:cs="Arial"/>
                <w:b/>
                <w:bCs/>
                <w:color w:val="000000" w:themeColor="text1"/>
                <w:sz w:val="24"/>
                <w:szCs w:val="24"/>
              </w:rPr>
              <w:t>Nilai (%)</w:t>
            </w:r>
          </w:p>
        </w:tc>
        <w:tc>
          <w:tcPr>
            <w:tcW w:w="1558" w:type="dxa"/>
            <w:tcBorders>
              <w:left w:val="nil"/>
              <w:bottom w:val="single" w:sz="4" w:space="0" w:color="auto"/>
              <w:right w:val="nil"/>
            </w:tcBorders>
            <w:vAlign w:val="center"/>
          </w:tcPr>
          <w:p w14:paraId="6C0054BD" w14:textId="77777777" w:rsidR="00173F36" w:rsidRPr="00173F36" w:rsidRDefault="00173F36" w:rsidP="00173F36">
            <w:pPr>
              <w:jc w:val="both"/>
              <w:rPr>
                <w:rFonts w:ascii="Arial" w:hAnsi="Arial" w:cs="Arial"/>
                <w:b/>
                <w:bCs/>
                <w:color w:val="000000" w:themeColor="text1"/>
                <w:sz w:val="24"/>
                <w:szCs w:val="24"/>
              </w:rPr>
            </w:pPr>
            <w:r w:rsidRPr="00173F36">
              <w:rPr>
                <w:rFonts w:ascii="Arial" w:hAnsi="Arial" w:cs="Arial"/>
                <w:b/>
                <w:bCs/>
                <w:color w:val="000000" w:themeColor="text1"/>
                <w:sz w:val="24"/>
                <w:szCs w:val="24"/>
              </w:rPr>
              <w:t>Kategori</w:t>
            </w:r>
          </w:p>
        </w:tc>
      </w:tr>
      <w:tr w:rsidR="00173F36" w:rsidRPr="00173F36" w14:paraId="78D9BB79" w14:textId="77777777" w:rsidTr="001C16BF">
        <w:tc>
          <w:tcPr>
            <w:tcW w:w="2263" w:type="dxa"/>
            <w:tcBorders>
              <w:left w:val="nil"/>
              <w:bottom w:val="nil"/>
              <w:right w:val="nil"/>
            </w:tcBorders>
          </w:tcPr>
          <w:p w14:paraId="4CD18596" w14:textId="77777777" w:rsidR="00173F36" w:rsidRPr="00173F36" w:rsidRDefault="00173F36" w:rsidP="00173F36">
            <w:pPr>
              <w:jc w:val="both"/>
              <w:rPr>
                <w:rFonts w:ascii="Arial" w:hAnsi="Arial" w:cs="Arial"/>
                <w:b/>
                <w:bCs/>
                <w:color w:val="000000" w:themeColor="text1"/>
                <w:sz w:val="24"/>
                <w:szCs w:val="24"/>
              </w:rPr>
            </w:pPr>
            <w:r w:rsidRPr="00173F36">
              <w:rPr>
                <w:rFonts w:ascii="Arial" w:hAnsi="Arial" w:cs="Arial"/>
                <w:color w:val="000000" w:themeColor="text1"/>
                <w:sz w:val="24"/>
                <w:szCs w:val="24"/>
              </w:rPr>
              <w:t>Kelancaran (</w:t>
            </w:r>
            <w:r w:rsidRPr="00173F36">
              <w:rPr>
                <w:rFonts w:ascii="Arial" w:hAnsi="Arial" w:cs="Arial"/>
                <w:i/>
                <w:iCs/>
                <w:color w:val="000000" w:themeColor="text1"/>
                <w:sz w:val="24"/>
                <w:szCs w:val="24"/>
              </w:rPr>
              <w:t>Fluency</w:t>
            </w:r>
            <w:r w:rsidRPr="00173F36">
              <w:rPr>
                <w:rFonts w:ascii="Arial" w:hAnsi="Arial" w:cs="Arial"/>
                <w:color w:val="000000" w:themeColor="text1"/>
                <w:sz w:val="24"/>
                <w:szCs w:val="24"/>
              </w:rPr>
              <w:t>)</w:t>
            </w:r>
          </w:p>
        </w:tc>
        <w:tc>
          <w:tcPr>
            <w:tcW w:w="4820" w:type="dxa"/>
            <w:tcBorders>
              <w:left w:val="nil"/>
              <w:bottom w:val="nil"/>
              <w:right w:val="nil"/>
            </w:tcBorders>
          </w:tcPr>
          <w:p w14:paraId="1CFEB60B" w14:textId="77777777" w:rsidR="00173F36" w:rsidRPr="00173F36" w:rsidRDefault="00173F36" w:rsidP="00173F36">
            <w:pPr>
              <w:jc w:val="both"/>
              <w:rPr>
                <w:rFonts w:ascii="Arial" w:hAnsi="Arial" w:cs="Arial"/>
                <w:b/>
                <w:bCs/>
                <w:color w:val="000000" w:themeColor="text1"/>
                <w:sz w:val="24"/>
                <w:szCs w:val="24"/>
              </w:rPr>
            </w:pPr>
            <w:r w:rsidRPr="00173F36">
              <w:rPr>
                <w:rFonts w:ascii="Arial" w:hAnsi="Arial" w:cs="Arial"/>
                <w:color w:val="000000" w:themeColor="text1"/>
                <w:sz w:val="24"/>
                <w:szCs w:val="24"/>
              </w:rPr>
              <w:t>Mampu membuat ide/gagasan untuk memecahkan masalah.</w:t>
            </w:r>
          </w:p>
        </w:tc>
        <w:tc>
          <w:tcPr>
            <w:tcW w:w="709" w:type="dxa"/>
            <w:tcBorders>
              <w:left w:val="nil"/>
              <w:bottom w:val="nil"/>
              <w:right w:val="nil"/>
            </w:tcBorders>
          </w:tcPr>
          <w:p w14:paraId="729A82B5" w14:textId="77777777" w:rsidR="00173F36" w:rsidRPr="00173F36" w:rsidRDefault="00173F36" w:rsidP="00173F36">
            <w:pPr>
              <w:jc w:val="both"/>
              <w:rPr>
                <w:rFonts w:ascii="Arial" w:hAnsi="Arial" w:cs="Arial"/>
                <w:color w:val="000000" w:themeColor="text1"/>
                <w:sz w:val="24"/>
                <w:szCs w:val="24"/>
              </w:rPr>
            </w:pPr>
            <w:r w:rsidRPr="00173F36">
              <w:rPr>
                <w:rFonts w:ascii="Arial" w:hAnsi="Arial" w:cs="Arial"/>
                <w:color w:val="000000" w:themeColor="text1"/>
                <w:sz w:val="24"/>
                <w:szCs w:val="24"/>
              </w:rPr>
              <w:t>60,93</w:t>
            </w:r>
          </w:p>
        </w:tc>
        <w:tc>
          <w:tcPr>
            <w:tcW w:w="1558" w:type="dxa"/>
            <w:tcBorders>
              <w:left w:val="nil"/>
              <w:bottom w:val="nil"/>
              <w:right w:val="nil"/>
            </w:tcBorders>
          </w:tcPr>
          <w:p w14:paraId="2C955B3B" w14:textId="77777777" w:rsidR="00173F36" w:rsidRPr="00173F36" w:rsidRDefault="00173F36" w:rsidP="00173F36">
            <w:pPr>
              <w:jc w:val="both"/>
              <w:rPr>
                <w:rFonts w:ascii="Arial" w:hAnsi="Arial" w:cs="Arial"/>
                <w:b/>
                <w:bCs/>
                <w:color w:val="000000" w:themeColor="text1"/>
                <w:sz w:val="24"/>
                <w:szCs w:val="24"/>
              </w:rPr>
            </w:pPr>
            <w:r w:rsidRPr="00173F36">
              <w:rPr>
                <w:rFonts w:ascii="Arial" w:hAnsi="Arial" w:cs="Arial"/>
                <w:b/>
                <w:bCs/>
                <w:color w:val="000000" w:themeColor="text1"/>
                <w:sz w:val="24"/>
                <w:szCs w:val="24"/>
              </w:rPr>
              <w:t>Cukup</w:t>
            </w:r>
          </w:p>
        </w:tc>
      </w:tr>
      <w:tr w:rsidR="00173F36" w:rsidRPr="00173F36" w14:paraId="0AC24435" w14:textId="77777777" w:rsidTr="001C16BF">
        <w:tc>
          <w:tcPr>
            <w:tcW w:w="2263" w:type="dxa"/>
            <w:tcBorders>
              <w:top w:val="nil"/>
              <w:left w:val="nil"/>
              <w:bottom w:val="nil"/>
              <w:right w:val="nil"/>
            </w:tcBorders>
          </w:tcPr>
          <w:p w14:paraId="53FA1761" w14:textId="77777777" w:rsidR="00173F36" w:rsidRPr="00173F36" w:rsidRDefault="00173F36" w:rsidP="00173F36">
            <w:pPr>
              <w:jc w:val="both"/>
              <w:rPr>
                <w:rFonts w:ascii="Arial" w:hAnsi="Arial" w:cs="Arial"/>
                <w:b/>
                <w:bCs/>
                <w:color w:val="000000" w:themeColor="text1"/>
                <w:sz w:val="24"/>
                <w:szCs w:val="24"/>
              </w:rPr>
            </w:pPr>
            <w:r w:rsidRPr="00173F36">
              <w:rPr>
                <w:rFonts w:ascii="Arial" w:hAnsi="Arial" w:cs="Arial"/>
                <w:color w:val="000000" w:themeColor="text1"/>
                <w:sz w:val="24"/>
                <w:szCs w:val="24"/>
              </w:rPr>
              <w:t>Keluwesan (</w:t>
            </w:r>
            <w:r w:rsidRPr="00173F36">
              <w:rPr>
                <w:rFonts w:ascii="Arial" w:hAnsi="Arial" w:cs="Arial"/>
                <w:i/>
                <w:iCs/>
                <w:color w:val="000000" w:themeColor="text1"/>
                <w:sz w:val="24"/>
                <w:szCs w:val="24"/>
              </w:rPr>
              <w:t>Flexibility</w:t>
            </w:r>
            <w:r w:rsidRPr="00173F36">
              <w:rPr>
                <w:rFonts w:ascii="Arial" w:hAnsi="Arial" w:cs="Arial"/>
                <w:color w:val="000000" w:themeColor="text1"/>
                <w:sz w:val="24"/>
                <w:szCs w:val="24"/>
              </w:rPr>
              <w:t>)</w:t>
            </w:r>
          </w:p>
        </w:tc>
        <w:tc>
          <w:tcPr>
            <w:tcW w:w="4820" w:type="dxa"/>
            <w:tcBorders>
              <w:top w:val="nil"/>
              <w:left w:val="nil"/>
              <w:bottom w:val="nil"/>
              <w:right w:val="nil"/>
            </w:tcBorders>
          </w:tcPr>
          <w:p w14:paraId="3C5FB8FC" w14:textId="77777777" w:rsidR="00173F36" w:rsidRPr="00173F36" w:rsidRDefault="00173F36" w:rsidP="00173F36">
            <w:pPr>
              <w:jc w:val="both"/>
              <w:rPr>
                <w:rFonts w:ascii="Arial" w:hAnsi="Arial" w:cs="Arial"/>
                <w:b/>
                <w:bCs/>
                <w:color w:val="000000" w:themeColor="text1"/>
                <w:sz w:val="24"/>
                <w:szCs w:val="24"/>
              </w:rPr>
            </w:pPr>
            <w:r w:rsidRPr="00173F36">
              <w:rPr>
                <w:rFonts w:ascii="Arial" w:hAnsi="Arial" w:cs="Arial"/>
                <w:color w:val="000000" w:themeColor="text1"/>
                <w:sz w:val="24"/>
                <w:szCs w:val="24"/>
              </w:rPr>
              <w:t>Mampu membuat dan menerapkan beberapa alternatif gagasan yang bervariasi dari berbagai sudut pandang untuk memecahkan masalah.</w:t>
            </w:r>
          </w:p>
        </w:tc>
        <w:tc>
          <w:tcPr>
            <w:tcW w:w="709" w:type="dxa"/>
            <w:tcBorders>
              <w:top w:val="nil"/>
              <w:left w:val="nil"/>
              <w:bottom w:val="nil"/>
              <w:right w:val="nil"/>
            </w:tcBorders>
          </w:tcPr>
          <w:p w14:paraId="3F485FBB" w14:textId="77777777" w:rsidR="00173F36" w:rsidRPr="00173F36" w:rsidRDefault="00173F36" w:rsidP="00173F36">
            <w:pPr>
              <w:jc w:val="both"/>
              <w:rPr>
                <w:rFonts w:ascii="Arial" w:hAnsi="Arial" w:cs="Arial"/>
                <w:color w:val="000000" w:themeColor="text1"/>
                <w:sz w:val="24"/>
                <w:szCs w:val="24"/>
              </w:rPr>
            </w:pPr>
            <w:r w:rsidRPr="00173F36">
              <w:rPr>
                <w:rFonts w:ascii="Arial" w:hAnsi="Arial" w:cs="Arial"/>
                <w:color w:val="000000" w:themeColor="text1"/>
                <w:sz w:val="24"/>
                <w:szCs w:val="24"/>
              </w:rPr>
              <w:t>54,01</w:t>
            </w:r>
          </w:p>
        </w:tc>
        <w:tc>
          <w:tcPr>
            <w:tcW w:w="1558" w:type="dxa"/>
            <w:tcBorders>
              <w:top w:val="nil"/>
              <w:left w:val="nil"/>
              <w:bottom w:val="nil"/>
              <w:right w:val="nil"/>
            </w:tcBorders>
          </w:tcPr>
          <w:p w14:paraId="568D6E03" w14:textId="77777777" w:rsidR="00173F36" w:rsidRPr="00173F36" w:rsidRDefault="00173F36" w:rsidP="00173F36">
            <w:pPr>
              <w:jc w:val="both"/>
              <w:rPr>
                <w:rFonts w:ascii="Arial" w:hAnsi="Arial" w:cs="Arial"/>
                <w:b/>
                <w:bCs/>
                <w:color w:val="000000" w:themeColor="text1"/>
                <w:sz w:val="24"/>
                <w:szCs w:val="24"/>
              </w:rPr>
            </w:pPr>
            <w:r w:rsidRPr="00173F36">
              <w:rPr>
                <w:rFonts w:ascii="Arial" w:hAnsi="Arial" w:cs="Arial"/>
                <w:b/>
                <w:bCs/>
                <w:color w:val="000000" w:themeColor="text1"/>
                <w:sz w:val="24"/>
                <w:szCs w:val="24"/>
              </w:rPr>
              <w:t>Kurang</w:t>
            </w:r>
          </w:p>
        </w:tc>
      </w:tr>
      <w:tr w:rsidR="00173F36" w:rsidRPr="00173F36" w14:paraId="36E924C0" w14:textId="77777777" w:rsidTr="001C16BF">
        <w:tc>
          <w:tcPr>
            <w:tcW w:w="2263" w:type="dxa"/>
            <w:tcBorders>
              <w:top w:val="nil"/>
              <w:left w:val="nil"/>
              <w:bottom w:val="nil"/>
              <w:right w:val="nil"/>
            </w:tcBorders>
          </w:tcPr>
          <w:p w14:paraId="59BF53EF" w14:textId="77777777" w:rsidR="00173F36" w:rsidRPr="00173F36" w:rsidRDefault="00173F36" w:rsidP="00173F36">
            <w:pPr>
              <w:jc w:val="both"/>
              <w:rPr>
                <w:rFonts w:ascii="Arial" w:hAnsi="Arial" w:cs="Arial"/>
                <w:b/>
                <w:bCs/>
                <w:color w:val="000000" w:themeColor="text1"/>
                <w:sz w:val="24"/>
                <w:szCs w:val="24"/>
              </w:rPr>
            </w:pPr>
            <w:r w:rsidRPr="00173F36">
              <w:rPr>
                <w:rFonts w:ascii="Arial" w:hAnsi="Arial" w:cs="Arial"/>
                <w:color w:val="000000" w:themeColor="text1"/>
                <w:sz w:val="24"/>
                <w:szCs w:val="24"/>
              </w:rPr>
              <w:t>Keaslian (</w:t>
            </w:r>
            <w:r w:rsidRPr="00173F36">
              <w:rPr>
                <w:rFonts w:ascii="Arial" w:hAnsi="Arial" w:cs="Arial"/>
                <w:i/>
                <w:iCs/>
                <w:color w:val="000000" w:themeColor="text1"/>
                <w:sz w:val="24"/>
                <w:szCs w:val="24"/>
              </w:rPr>
              <w:t>Originality</w:t>
            </w:r>
            <w:r w:rsidRPr="00173F36">
              <w:rPr>
                <w:rFonts w:ascii="Arial" w:hAnsi="Arial" w:cs="Arial"/>
                <w:color w:val="000000" w:themeColor="text1"/>
                <w:sz w:val="24"/>
                <w:szCs w:val="24"/>
              </w:rPr>
              <w:t>)</w:t>
            </w:r>
          </w:p>
        </w:tc>
        <w:tc>
          <w:tcPr>
            <w:tcW w:w="4820" w:type="dxa"/>
            <w:tcBorders>
              <w:top w:val="nil"/>
              <w:left w:val="nil"/>
              <w:bottom w:val="nil"/>
              <w:right w:val="nil"/>
            </w:tcBorders>
          </w:tcPr>
          <w:p w14:paraId="1C03D7E3" w14:textId="77777777" w:rsidR="00173F36" w:rsidRPr="00173F36" w:rsidRDefault="00173F36" w:rsidP="00173F36">
            <w:pPr>
              <w:jc w:val="both"/>
              <w:rPr>
                <w:rFonts w:ascii="Arial" w:hAnsi="Arial" w:cs="Arial"/>
                <w:b/>
                <w:bCs/>
                <w:color w:val="000000" w:themeColor="text1"/>
                <w:sz w:val="24"/>
                <w:szCs w:val="24"/>
              </w:rPr>
            </w:pPr>
            <w:r w:rsidRPr="00173F36">
              <w:rPr>
                <w:rFonts w:ascii="Arial" w:hAnsi="Arial" w:cs="Arial"/>
                <w:color w:val="000000" w:themeColor="text1"/>
                <w:sz w:val="24"/>
                <w:szCs w:val="24"/>
              </w:rPr>
              <w:t>Mampu berpikir secara orisinil dalam membuat ide/gagasan baru yang unik.</w:t>
            </w:r>
          </w:p>
        </w:tc>
        <w:tc>
          <w:tcPr>
            <w:tcW w:w="709" w:type="dxa"/>
            <w:tcBorders>
              <w:top w:val="nil"/>
              <w:left w:val="nil"/>
              <w:bottom w:val="nil"/>
              <w:right w:val="nil"/>
            </w:tcBorders>
          </w:tcPr>
          <w:p w14:paraId="5A7DCDB2" w14:textId="77777777" w:rsidR="00173F36" w:rsidRPr="00173F36" w:rsidRDefault="00173F36" w:rsidP="00173F36">
            <w:pPr>
              <w:jc w:val="both"/>
              <w:rPr>
                <w:rFonts w:ascii="Arial" w:hAnsi="Arial" w:cs="Arial"/>
                <w:color w:val="000000" w:themeColor="text1"/>
                <w:sz w:val="24"/>
                <w:szCs w:val="24"/>
              </w:rPr>
            </w:pPr>
            <w:r w:rsidRPr="00173F36">
              <w:rPr>
                <w:rFonts w:ascii="Arial" w:hAnsi="Arial" w:cs="Arial"/>
                <w:color w:val="000000" w:themeColor="text1"/>
                <w:sz w:val="24"/>
                <w:szCs w:val="24"/>
              </w:rPr>
              <w:t>46,54</w:t>
            </w:r>
          </w:p>
        </w:tc>
        <w:tc>
          <w:tcPr>
            <w:tcW w:w="1558" w:type="dxa"/>
            <w:tcBorders>
              <w:top w:val="nil"/>
              <w:left w:val="nil"/>
              <w:bottom w:val="nil"/>
              <w:right w:val="nil"/>
            </w:tcBorders>
          </w:tcPr>
          <w:p w14:paraId="27490247" w14:textId="77777777" w:rsidR="00173F36" w:rsidRPr="00173F36" w:rsidRDefault="00173F36" w:rsidP="00173F36">
            <w:pPr>
              <w:jc w:val="both"/>
              <w:rPr>
                <w:rFonts w:ascii="Arial" w:hAnsi="Arial" w:cs="Arial"/>
                <w:b/>
                <w:bCs/>
                <w:color w:val="000000" w:themeColor="text1"/>
                <w:sz w:val="24"/>
                <w:szCs w:val="24"/>
              </w:rPr>
            </w:pPr>
            <w:r w:rsidRPr="00173F36">
              <w:rPr>
                <w:rFonts w:ascii="Arial" w:hAnsi="Arial" w:cs="Arial"/>
                <w:b/>
                <w:bCs/>
                <w:color w:val="000000" w:themeColor="text1"/>
                <w:sz w:val="24"/>
                <w:szCs w:val="24"/>
              </w:rPr>
              <w:t>Sangat Kurang</w:t>
            </w:r>
          </w:p>
        </w:tc>
      </w:tr>
      <w:tr w:rsidR="00173F36" w:rsidRPr="00173F36" w14:paraId="2591918F" w14:textId="77777777" w:rsidTr="001C16BF">
        <w:tc>
          <w:tcPr>
            <w:tcW w:w="2263" w:type="dxa"/>
            <w:tcBorders>
              <w:top w:val="nil"/>
              <w:left w:val="nil"/>
              <w:bottom w:val="nil"/>
              <w:right w:val="nil"/>
            </w:tcBorders>
          </w:tcPr>
          <w:p w14:paraId="2933B41E" w14:textId="77777777" w:rsidR="00173F36" w:rsidRPr="00173F36" w:rsidRDefault="00173F36" w:rsidP="00173F36">
            <w:pPr>
              <w:jc w:val="both"/>
              <w:rPr>
                <w:rFonts w:ascii="Arial" w:hAnsi="Arial" w:cs="Arial"/>
                <w:b/>
                <w:bCs/>
                <w:color w:val="000000" w:themeColor="text1"/>
                <w:sz w:val="24"/>
                <w:szCs w:val="24"/>
              </w:rPr>
            </w:pPr>
            <w:r w:rsidRPr="00173F36">
              <w:rPr>
                <w:rFonts w:ascii="Arial" w:hAnsi="Arial" w:cs="Arial"/>
                <w:color w:val="000000" w:themeColor="text1"/>
                <w:sz w:val="24"/>
                <w:szCs w:val="24"/>
              </w:rPr>
              <w:t>Merinci (</w:t>
            </w:r>
            <w:r w:rsidRPr="00173F36">
              <w:rPr>
                <w:rFonts w:ascii="Arial" w:hAnsi="Arial" w:cs="Arial"/>
                <w:i/>
                <w:iCs/>
                <w:color w:val="000000" w:themeColor="text1"/>
                <w:sz w:val="24"/>
                <w:szCs w:val="24"/>
              </w:rPr>
              <w:t>elaboration)</w:t>
            </w:r>
          </w:p>
        </w:tc>
        <w:tc>
          <w:tcPr>
            <w:tcW w:w="4820" w:type="dxa"/>
            <w:tcBorders>
              <w:top w:val="nil"/>
              <w:left w:val="nil"/>
              <w:bottom w:val="nil"/>
              <w:right w:val="nil"/>
            </w:tcBorders>
          </w:tcPr>
          <w:p w14:paraId="3F91989F" w14:textId="77777777" w:rsidR="00173F36" w:rsidRPr="00173F36" w:rsidRDefault="00173F36" w:rsidP="00173F36">
            <w:pPr>
              <w:jc w:val="both"/>
              <w:rPr>
                <w:rFonts w:ascii="Arial" w:hAnsi="Arial" w:cs="Arial"/>
                <w:b/>
                <w:bCs/>
                <w:color w:val="000000" w:themeColor="text1"/>
                <w:sz w:val="24"/>
                <w:szCs w:val="24"/>
              </w:rPr>
            </w:pPr>
            <w:r w:rsidRPr="00173F36">
              <w:rPr>
                <w:rFonts w:ascii="Arial" w:hAnsi="Arial" w:cs="Arial"/>
                <w:color w:val="000000" w:themeColor="text1"/>
                <w:sz w:val="24"/>
                <w:szCs w:val="24"/>
              </w:rPr>
              <w:t>Mampu menjelaskan ide/gagasan secara rinci dan spesifik.</w:t>
            </w:r>
          </w:p>
        </w:tc>
        <w:tc>
          <w:tcPr>
            <w:tcW w:w="709" w:type="dxa"/>
            <w:tcBorders>
              <w:top w:val="nil"/>
              <w:left w:val="nil"/>
              <w:bottom w:val="nil"/>
              <w:right w:val="nil"/>
            </w:tcBorders>
          </w:tcPr>
          <w:p w14:paraId="4F98EEAB" w14:textId="77777777" w:rsidR="00173F36" w:rsidRPr="00173F36" w:rsidRDefault="00173F36" w:rsidP="00173F36">
            <w:pPr>
              <w:jc w:val="both"/>
              <w:rPr>
                <w:rFonts w:ascii="Arial" w:hAnsi="Arial" w:cs="Arial"/>
                <w:color w:val="000000" w:themeColor="text1"/>
                <w:sz w:val="24"/>
                <w:szCs w:val="24"/>
              </w:rPr>
            </w:pPr>
            <w:r w:rsidRPr="00173F36">
              <w:rPr>
                <w:rFonts w:ascii="Arial" w:hAnsi="Arial" w:cs="Arial"/>
                <w:color w:val="000000" w:themeColor="text1"/>
                <w:sz w:val="24"/>
                <w:szCs w:val="24"/>
              </w:rPr>
              <w:t>57,75</w:t>
            </w:r>
          </w:p>
        </w:tc>
        <w:tc>
          <w:tcPr>
            <w:tcW w:w="1558" w:type="dxa"/>
            <w:tcBorders>
              <w:top w:val="nil"/>
              <w:left w:val="nil"/>
              <w:bottom w:val="nil"/>
              <w:right w:val="nil"/>
            </w:tcBorders>
          </w:tcPr>
          <w:p w14:paraId="3908E6F8" w14:textId="77777777" w:rsidR="00173F36" w:rsidRPr="00173F36" w:rsidRDefault="00173F36" w:rsidP="00173F36">
            <w:pPr>
              <w:jc w:val="both"/>
              <w:rPr>
                <w:rFonts w:ascii="Arial" w:hAnsi="Arial" w:cs="Arial"/>
                <w:b/>
                <w:bCs/>
                <w:color w:val="000000" w:themeColor="text1"/>
                <w:sz w:val="24"/>
                <w:szCs w:val="24"/>
              </w:rPr>
            </w:pPr>
            <w:r w:rsidRPr="00173F36">
              <w:rPr>
                <w:rFonts w:ascii="Arial" w:hAnsi="Arial" w:cs="Arial"/>
                <w:b/>
                <w:bCs/>
                <w:color w:val="000000" w:themeColor="text1"/>
                <w:sz w:val="24"/>
                <w:szCs w:val="24"/>
              </w:rPr>
              <w:t>Kurang</w:t>
            </w:r>
          </w:p>
        </w:tc>
      </w:tr>
      <w:tr w:rsidR="00173F36" w:rsidRPr="00173F36" w14:paraId="01BE44BD" w14:textId="77777777" w:rsidTr="001C16BF">
        <w:tc>
          <w:tcPr>
            <w:tcW w:w="2263" w:type="dxa"/>
            <w:tcBorders>
              <w:top w:val="nil"/>
              <w:left w:val="nil"/>
              <w:bottom w:val="single" w:sz="4" w:space="0" w:color="auto"/>
              <w:right w:val="nil"/>
            </w:tcBorders>
          </w:tcPr>
          <w:p w14:paraId="5C89F024" w14:textId="77777777" w:rsidR="00173F36" w:rsidRPr="00173F36" w:rsidRDefault="00173F36" w:rsidP="00173F36">
            <w:pPr>
              <w:jc w:val="both"/>
              <w:rPr>
                <w:rFonts w:ascii="Arial" w:hAnsi="Arial" w:cs="Arial"/>
                <w:b/>
                <w:bCs/>
                <w:color w:val="000000" w:themeColor="text1"/>
                <w:sz w:val="24"/>
                <w:szCs w:val="24"/>
              </w:rPr>
            </w:pPr>
            <w:r w:rsidRPr="00173F36">
              <w:rPr>
                <w:rFonts w:ascii="Arial" w:hAnsi="Arial" w:cs="Arial"/>
                <w:color w:val="000000" w:themeColor="text1"/>
                <w:sz w:val="24"/>
                <w:szCs w:val="24"/>
              </w:rPr>
              <w:t>Berpikir metafora (</w:t>
            </w:r>
            <w:r w:rsidRPr="00173F36">
              <w:rPr>
                <w:rFonts w:ascii="Arial" w:hAnsi="Arial" w:cs="Arial"/>
                <w:i/>
                <w:iCs/>
                <w:color w:val="000000" w:themeColor="text1"/>
                <w:sz w:val="24"/>
                <w:szCs w:val="24"/>
              </w:rPr>
              <w:t>metaphoral thinking</w:t>
            </w:r>
            <w:r w:rsidRPr="00173F36">
              <w:rPr>
                <w:rFonts w:ascii="Arial" w:hAnsi="Arial" w:cs="Arial"/>
                <w:color w:val="000000" w:themeColor="text1"/>
                <w:sz w:val="24"/>
                <w:szCs w:val="24"/>
              </w:rPr>
              <w:t>)</w:t>
            </w:r>
          </w:p>
        </w:tc>
        <w:tc>
          <w:tcPr>
            <w:tcW w:w="4820" w:type="dxa"/>
            <w:tcBorders>
              <w:top w:val="nil"/>
              <w:left w:val="nil"/>
              <w:bottom w:val="single" w:sz="4" w:space="0" w:color="auto"/>
              <w:right w:val="nil"/>
            </w:tcBorders>
          </w:tcPr>
          <w:p w14:paraId="32CE8313" w14:textId="77777777" w:rsidR="00173F36" w:rsidRPr="00173F36" w:rsidRDefault="00173F36" w:rsidP="00173F36">
            <w:pPr>
              <w:jc w:val="both"/>
              <w:rPr>
                <w:rFonts w:ascii="Arial" w:hAnsi="Arial" w:cs="Arial"/>
                <w:b/>
                <w:bCs/>
                <w:color w:val="000000" w:themeColor="text1"/>
                <w:sz w:val="24"/>
                <w:szCs w:val="24"/>
              </w:rPr>
            </w:pPr>
            <w:r w:rsidRPr="00173F36">
              <w:rPr>
                <w:rFonts w:ascii="Arial" w:hAnsi="Arial" w:cs="Arial"/>
                <w:color w:val="000000" w:themeColor="text1"/>
                <w:sz w:val="24"/>
                <w:szCs w:val="24"/>
              </w:rPr>
              <w:t>Mampu untuk menggunakan perbandingan atau analogi untuk membuat keterkaitan baru.</w:t>
            </w:r>
          </w:p>
        </w:tc>
        <w:tc>
          <w:tcPr>
            <w:tcW w:w="709" w:type="dxa"/>
            <w:tcBorders>
              <w:top w:val="nil"/>
              <w:left w:val="nil"/>
              <w:bottom w:val="single" w:sz="4" w:space="0" w:color="auto"/>
              <w:right w:val="nil"/>
            </w:tcBorders>
          </w:tcPr>
          <w:p w14:paraId="37873C41" w14:textId="77777777" w:rsidR="00173F36" w:rsidRPr="00173F36" w:rsidRDefault="00173F36" w:rsidP="00173F36">
            <w:pPr>
              <w:jc w:val="both"/>
              <w:rPr>
                <w:rFonts w:ascii="Arial" w:hAnsi="Arial" w:cs="Arial"/>
                <w:color w:val="000000" w:themeColor="text1"/>
                <w:sz w:val="24"/>
                <w:szCs w:val="24"/>
              </w:rPr>
            </w:pPr>
            <w:r w:rsidRPr="00173F36">
              <w:rPr>
                <w:rFonts w:ascii="Arial" w:hAnsi="Arial" w:cs="Arial"/>
                <w:color w:val="000000" w:themeColor="text1"/>
                <w:sz w:val="24"/>
                <w:szCs w:val="24"/>
              </w:rPr>
              <w:t>56,44</w:t>
            </w:r>
          </w:p>
        </w:tc>
        <w:tc>
          <w:tcPr>
            <w:tcW w:w="1558" w:type="dxa"/>
            <w:tcBorders>
              <w:top w:val="nil"/>
              <w:left w:val="nil"/>
              <w:bottom w:val="single" w:sz="4" w:space="0" w:color="auto"/>
              <w:right w:val="nil"/>
            </w:tcBorders>
          </w:tcPr>
          <w:p w14:paraId="5A1F66F9" w14:textId="77777777" w:rsidR="00173F36" w:rsidRPr="00173F36" w:rsidRDefault="00173F36" w:rsidP="00173F36">
            <w:pPr>
              <w:jc w:val="both"/>
              <w:rPr>
                <w:rFonts w:ascii="Arial" w:hAnsi="Arial" w:cs="Arial"/>
                <w:b/>
                <w:bCs/>
                <w:color w:val="000000" w:themeColor="text1"/>
                <w:sz w:val="24"/>
                <w:szCs w:val="24"/>
              </w:rPr>
            </w:pPr>
            <w:r w:rsidRPr="00173F36">
              <w:rPr>
                <w:rFonts w:ascii="Arial" w:hAnsi="Arial" w:cs="Arial"/>
                <w:b/>
                <w:bCs/>
                <w:color w:val="000000" w:themeColor="text1"/>
                <w:sz w:val="24"/>
                <w:szCs w:val="24"/>
              </w:rPr>
              <w:t>Kurang</w:t>
            </w:r>
          </w:p>
        </w:tc>
      </w:tr>
      <w:tr w:rsidR="00173F36" w:rsidRPr="00173F36" w14:paraId="3484F84C" w14:textId="77777777" w:rsidTr="001C16BF">
        <w:tc>
          <w:tcPr>
            <w:tcW w:w="7083" w:type="dxa"/>
            <w:gridSpan w:val="2"/>
            <w:tcBorders>
              <w:top w:val="single" w:sz="4" w:space="0" w:color="auto"/>
              <w:left w:val="nil"/>
              <w:bottom w:val="single" w:sz="4" w:space="0" w:color="auto"/>
              <w:right w:val="nil"/>
            </w:tcBorders>
            <w:vAlign w:val="center"/>
          </w:tcPr>
          <w:p w14:paraId="7B5FB7CF" w14:textId="77777777" w:rsidR="00173F36" w:rsidRPr="00173F36" w:rsidRDefault="00173F36" w:rsidP="00173F36">
            <w:pPr>
              <w:jc w:val="both"/>
              <w:rPr>
                <w:rFonts w:ascii="Arial" w:hAnsi="Arial" w:cs="Arial"/>
                <w:b/>
                <w:bCs/>
                <w:color w:val="000000" w:themeColor="text1"/>
                <w:sz w:val="24"/>
                <w:szCs w:val="24"/>
              </w:rPr>
            </w:pPr>
            <w:r w:rsidRPr="00173F36">
              <w:rPr>
                <w:rFonts w:ascii="Arial" w:hAnsi="Arial" w:cs="Arial"/>
                <w:b/>
                <w:bCs/>
                <w:color w:val="000000" w:themeColor="text1"/>
                <w:sz w:val="24"/>
                <w:szCs w:val="24"/>
              </w:rPr>
              <w:t>Total</w:t>
            </w:r>
          </w:p>
        </w:tc>
        <w:tc>
          <w:tcPr>
            <w:tcW w:w="709" w:type="dxa"/>
            <w:tcBorders>
              <w:top w:val="single" w:sz="4" w:space="0" w:color="auto"/>
              <w:left w:val="nil"/>
              <w:bottom w:val="single" w:sz="4" w:space="0" w:color="auto"/>
              <w:right w:val="nil"/>
            </w:tcBorders>
          </w:tcPr>
          <w:p w14:paraId="221B8666" w14:textId="77777777" w:rsidR="00173F36" w:rsidRPr="00173F36" w:rsidRDefault="00173F36" w:rsidP="00173F36">
            <w:pPr>
              <w:jc w:val="both"/>
              <w:rPr>
                <w:rFonts w:ascii="Arial" w:hAnsi="Arial" w:cs="Arial"/>
                <w:b/>
                <w:bCs/>
                <w:color w:val="000000" w:themeColor="text1"/>
                <w:sz w:val="24"/>
                <w:szCs w:val="24"/>
              </w:rPr>
            </w:pPr>
            <w:r w:rsidRPr="00173F36">
              <w:rPr>
                <w:rFonts w:ascii="Arial" w:hAnsi="Arial" w:cs="Arial"/>
                <w:b/>
                <w:bCs/>
                <w:color w:val="000000" w:themeColor="text1"/>
                <w:sz w:val="24"/>
                <w:szCs w:val="24"/>
              </w:rPr>
              <w:t>275,70</w:t>
            </w:r>
          </w:p>
        </w:tc>
        <w:tc>
          <w:tcPr>
            <w:tcW w:w="1558" w:type="dxa"/>
            <w:tcBorders>
              <w:top w:val="single" w:sz="4" w:space="0" w:color="auto"/>
              <w:left w:val="nil"/>
              <w:bottom w:val="single" w:sz="4" w:space="0" w:color="auto"/>
              <w:right w:val="nil"/>
            </w:tcBorders>
          </w:tcPr>
          <w:p w14:paraId="14FFCDC0" w14:textId="77777777" w:rsidR="00173F36" w:rsidRPr="00173F36" w:rsidRDefault="00173F36" w:rsidP="00173F36">
            <w:pPr>
              <w:jc w:val="both"/>
              <w:rPr>
                <w:rFonts w:ascii="Arial" w:hAnsi="Arial" w:cs="Arial"/>
                <w:b/>
                <w:bCs/>
                <w:color w:val="000000" w:themeColor="text1"/>
                <w:sz w:val="24"/>
                <w:szCs w:val="24"/>
              </w:rPr>
            </w:pPr>
          </w:p>
        </w:tc>
      </w:tr>
      <w:tr w:rsidR="00173F36" w:rsidRPr="00173F36" w14:paraId="6B7D4AC1" w14:textId="77777777" w:rsidTr="001C16BF">
        <w:tc>
          <w:tcPr>
            <w:tcW w:w="7083" w:type="dxa"/>
            <w:gridSpan w:val="2"/>
            <w:tcBorders>
              <w:top w:val="single" w:sz="4" w:space="0" w:color="auto"/>
              <w:left w:val="nil"/>
              <w:right w:val="nil"/>
            </w:tcBorders>
            <w:vAlign w:val="center"/>
          </w:tcPr>
          <w:p w14:paraId="6C364244" w14:textId="77777777" w:rsidR="00173F36" w:rsidRPr="00173F36" w:rsidRDefault="00173F36" w:rsidP="00173F36">
            <w:pPr>
              <w:jc w:val="both"/>
              <w:rPr>
                <w:rFonts w:ascii="Arial" w:hAnsi="Arial" w:cs="Arial"/>
                <w:b/>
                <w:bCs/>
                <w:color w:val="000000" w:themeColor="text1"/>
                <w:sz w:val="24"/>
                <w:szCs w:val="24"/>
              </w:rPr>
            </w:pPr>
            <w:r w:rsidRPr="00173F36">
              <w:rPr>
                <w:rFonts w:ascii="Arial" w:hAnsi="Arial" w:cs="Arial"/>
                <w:b/>
                <w:bCs/>
                <w:color w:val="000000" w:themeColor="text1"/>
                <w:sz w:val="24"/>
                <w:szCs w:val="24"/>
              </w:rPr>
              <w:t>Rata-rata</w:t>
            </w:r>
          </w:p>
        </w:tc>
        <w:tc>
          <w:tcPr>
            <w:tcW w:w="709" w:type="dxa"/>
            <w:tcBorders>
              <w:top w:val="single" w:sz="4" w:space="0" w:color="auto"/>
              <w:left w:val="nil"/>
              <w:right w:val="nil"/>
            </w:tcBorders>
          </w:tcPr>
          <w:p w14:paraId="78990F8E" w14:textId="77777777" w:rsidR="00173F36" w:rsidRPr="00173F36" w:rsidRDefault="00173F36" w:rsidP="00173F36">
            <w:pPr>
              <w:jc w:val="both"/>
              <w:rPr>
                <w:rFonts w:ascii="Arial" w:hAnsi="Arial" w:cs="Arial"/>
                <w:b/>
                <w:bCs/>
                <w:color w:val="000000" w:themeColor="text1"/>
                <w:sz w:val="24"/>
                <w:szCs w:val="24"/>
              </w:rPr>
            </w:pPr>
            <w:r w:rsidRPr="00173F36">
              <w:rPr>
                <w:rFonts w:ascii="Arial" w:hAnsi="Arial" w:cs="Arial"/>
                <w:b/>
                <w:bCs/>
                <w:color w:val="000000" w:themeColor="text1"/>
                <w:sz w:val="24"/>
                <w:szCs w:val="24"/>
              </w:rPr>
              <w:t>55,14</w:t>
            </w:r>
          </w:p>
        </w:tc>
        <w:tc>
          <w:tcPr>
            <w:tcW w:w="1558" w:type="dxa"/>
            <w:tcBorders>
              <w:top w:val="single" w:sz="4" w:space="0" w:color="auto"/>
              <w:left w:val="nil"/>
              <w:right w:val="nil"/>
            </w:tcBorders>
          </w:tcPr>
          <w:p w14:paraId="22F6A74F" w14:textId="77777777" w:rsidR="00173F36" w:rsidRPr="00173F36" w:rsidRDefault="00173F36" w:rsidP="00173F36">
            <w:pPr>
              <w:jc w:val="both"/>
              <w:rPr>
                <w:rFonts w:ascii="Arial" w:hAnsi="Arial" w:cs="Arial"/>
                <w:b/>
                <w:bCs/>
                <w:color w:val="000000" w:themeColor="text1"/>
                <w:sz w:val="24"/>
                <w:szCs w:val="24"/>
              </w:rPr>
            </w:pPr>
            <w:r w:rsidRPr="00173F36">
              <w:rPr>
                <w:rFonts w:ascii="Arial" w:hAnsi="Arial" w:cs="Arial"/>
                <w:b/>
                <w:bCs/>
                <w:color w:val="000000" w:themeColor="text1"/>
                <w:sz w:val="24"/>
                <w:szCs w:val="24"/>
              </w:rPr>
              <w:t>Kurang</w:t>
            </w:r>
          </w:p>
        </w:tc>
      </w:tr>
    </w:tbl>
    <w:p w14:paraId="40A9ABC6" w14:textId="77777777" w:rsidR="00173F36" w:rsidRPr="00173F36" w:rsidRDefault="00173F36" w:rsidP="00173F36">
      <w:pPr>
        <w:spacing w:after="0" w:line="240" w:lineRule="auto"/>
        <w:jc w:val="both"/>
        <w:rPr>
          <w:rFonts w:ascii="Arial" w:hAnsi="Arial" w:cs="Arial"/>
          <w:b/>
          <w:bCs/>
          <w:color w:val="000000" w:themeColor="text1"/>
          <w:sz w:val="24"/>
          <w:szCs w:val="24"/>
        </w:rPr>
      </w:pPr>
      <w:r w:rsidRPr="00173F36">
        <w:rPr>
          <w:rFonts w:ascii="Arial" w:hAnsi="Arial" w:cs="Arial"/>
          <w:color w:val="000000" w:themeColor="text1"/>
          <w:sz w:val="24"/>
          <w:szCs w:val="24"/>
        </w:rPr>
        <w:t>Sumber:</w:t>
      </w:r>
      <w:r w:rsidRPr="00173F36">
        <w:rPr>
          <w:rFonts w:ascii="Arial" w:hAnsi="Arial" w:cs="Arial"/>
          <w:b/>
          <w:bCs/>
          <w:color w:val="000000" w:themeColor="text1"/>
          <w:sz w:val="24"/>
          <w:szCs w:val="24"/>
        </w:rPr>
        <w:t xml:space="preserve"> </w:t>
      </w:r>
      <w:r w:rsidRPr="00173F36">
        <w:rPr>
          <w:rFonts w:ascii="Arial" w:hAnsi="Arial" w:cs="Arial"/>
          <w:bCs/>
          <w:color w:val="000000" w:themeColor="text1"/>
          <w:sz w:val="24"/>
          <w:szCs w:val="24"/>
        </w:rPr>
        <w:t xml:space="preserve">Data </w:t>
      </w:r>
      <w:r w:rsidRPr="00173F36">
        <w:rPr>
          <w:rFonts w:ascii="Arial" w:hAnsi="Arial" w:cs="Arial"/>
          <w:color w:val="000000" w:themeColor="text1"/>
          <w:sz w:val="24"/>
          <w:szCs w:val="24"/>
        </w:rPr>
        <w:t>Penelitian, 2025</w:t>
      </w:r>
    </w:p>
    <w:p w14:paraId="482FA6DE" w14:textId="77777777" w:rsidR="00173F36" w:rsidRPr="00173F36" w:rsidRDefault="00173F36" w:rsidP="00173F36">
      <w:pPr>
        <w:spacing w:after="0" w:line="240" w:lineRule="auto"/>
        <w:jc w:val="both"/>
        <w:rPr>
          <w:rFonts w:ascii="Arial" w:hAnsi="Arial" w:cs="Arial"/>
          <w:b/>
          <w:bCs/>
          <w:color w:val="000000" w:themeColor="text1"/>
          <w:sz w:val="24"/>
          <w:szCs w:val="24"/>
        </w:rPr>
      </w:pPr>
    </w:p>
    <w:p w14:paraId="6721679D" w14:textId="77777777" w:rsidR="00173F36" w:rsidRPr="00173F36" w:rsidRDefault="00173F36" w:rsidP="00173F36">
      <w:pPr>
        <w:spacing w:after="0" w:line="240" w:lineRule="auto"/>
        <w:ind w:firstLine="567"/>
        <w:jc w:val="both"/>
        <w:rPr>
          <w:rFonts w:ascii="Arial" w:hAnsi="Arial" w:cs="Arial"/>
          <w:color w:val="000000" w:themeColor="text1"/>
          <w:sz w:val="24"/>
          <w:szCs w:val="24"/>
        </w:rPr>
      </w:pPr>
      <w:r w:rsidRPr="00173F36">
        <w:rPr>
          <w:rFonts w:ascii="Arial" w:hAnsi="Arial" w:cs="Arial"/>
          <w:color w:val="000000" w:themeColor="text1"/>
          <w:sz w:val="24"/>
          <w:szCs w:val="24"/>
        </w:rPr>
        <w:t>Hasil data pada Tabel 3, menunjukkan bahwa rata-rata kemampuan siswa dalam berpikir kreatif masih berada dalam kategori kurang, dengan presentase sebesar 55,14%. Berdasarkan indikator yang diukur, kelancaran (</w:t>
      </w:r>
      <w:r w:rsidRPr="00173F36">
        <w:rPr>
          <w:rFonts w:ascii="Arial" w:hAnsi="Arial" w:cs="Arial"/>
          <w:i/>
          <w:iCs/>
          <w:color w:val="000000" w:themeColor="text1"/>
          <w:sz w:val="24"/>
          <w:szCs w:val="24"/>
        </w:rPr>
        <w:t>fluency</w:t>
      </w:r>
      <w:r w:rsidRPr="00173F36">
        <w:rPr>
          <w:rFonts w:ascii="Arial" w:hAnsi="Arial" w:cs="Arial"/>
          <w:color w:val="000000" w:themeColor="text1"/>
          <w:sz w:val="24"/>
          <w:szCs w:val="24"/>
        </w:rPr>
        <w:t>) mencapai 60,93% dengan kategori cukup sekaligus menjadi indikator tertinggi diantara indikator lainnya. Sementara pada indikator orisinil dan unik (keaslian/originality) memperoleh presentase sebesar 46,54% dan menjadi presentase terendah pada indikator keterampilan yang dimiliki oleh siswa.</w:t>
      </w:r>
    </w:p>
    <w:p w14:paraId="5E8D2120" w14:textId="25D80F13" w:rsidR="00173F36" w:rsidRPr="00DD023E" w:rsidRDefault="00173F36" w:rsidP="00DD023E">
      <w:pPr>
        <w:spacing w:after="0" w:line="240" w:lineRule="auto"/>
        <w:ind w:firstLine="567"/>
        <w:jc w:val="both"/>
        <w:rPr>
          <w:rFonts w:ascii="Arial" w:hAnsi="Arial" w:cs="Arial"/>
          <w:color w:val="000000" w:themeColor="text1"/>
          <w:sz w:val="24"/>
          <w:szCs w:val="24"/>
        </w:rPr>
      </w:pPr>
      <w:r w:rsidRPr="00173F36">
        <w:rPr>
          <w:rFonts w:ascii="Arial" w:hAnsi="Arial" w:cs="Arial"/>
          <w:color w:val="000000" w:themeColor="text1"/>
          <w:sz w:val="24"/>
          <w:szCs w:val="24"/>
        </w:rPr>
        <w:t xml:space="preserve"> Ketiga indikator lain, yaitu indikator keluwesan (</w:t>
      </w:r>
      <w:r w:rsidRPr="00173F36">
        <w:rPr>
          <w:rFonts w:ascii="Arial" w:hAnsi="Arial" w:cs="Arial"/>
          <w:i/>
          <w:iCs/>
          <w:color w:val="000000" w:themeColor="text1"/>
          <w:sz w:val="24"/>
          <w:szCs w:val="24"/>
        </w:rPr>
        <w:t>flexibility</w:t>
      </w:r>
      <w:r w:rsidRPr="00173F36">
        <w:rPr>
          <w:rFonts w:ascii="Arial" w:hAnsi="Arial" w:cs="Arial"/>
          <w:color w:val="000000" w:themeColor="text1"/>
          <w:sz w:val="24"/>
          <w:szCs w:val="24"/>
        </w:rPr>
        <w:t>) sebesar 54,01%, merinci (</w:t>
      </w:r>
      <w:r w:rsidRPr="00173F36">
        <w:rPr>
          <w:rFonts w:ascii="Arial" w:hAnsi="Arial" w:cs="Arial"/>
          <w:i/>
          <w:iCs/>
          <w:color w:val="000000" w:themeColor="text1"/>
          <w:sz w:val="24"/>
          <w:szCs w:val="24"/>
        </w:rPr>
        <w:t>elaboration</w:t>
      </w:r>
      <w:r w:rsidRPr="00173F36">
        <w:rPr>
          <w:rFonts w:ascii="Arial" w:hAnsi="Arial" w:cs="Arial"/>
          <w:color w:val="000000" w:themeColor="text1"/>
          <w:sz w:val="24"/>
          <w:szCs w:val="24"/>
        </w:rPr>
        <w:t>) mencapai 57,75%, dan kemampuan berpikir metafora (</w:t>
      </w:r>
      <w:r w:rsidRPr="00173F36">
        <w:rPr>
          <w:rFonts w:ascii="Arial" w:hAnsi="Arial" w:cs="Arial"/>
          <w:i/>
          <w:iCs/>
          <w:color w:val="000000" w:themeColor="text1"/>
          <w:sz w:val="24"/>
          <w:szCs w:val="24"/>
        </w:rPr>
        <w:t>metaphorical thinking</w:t>
      </w:r>
      <w:r w:rsidRPr="00173F36">
        <w:rPr>
          <w:rFonts w:ascii="Arial" w:hAnsi="Arial" w:cs="Arial"/>
          <w:color w:val="000000" w:themeColor="text1"/>
          <w:sz w:val="24"/>
          <w:szCs w:val="24"/>
        </w:rPr>
        <w:t>), sebesar 56,44%. Ketiga kategori ini masuk kedalam kategori kurang. Secara keseluruhan, hasil ini menunjukkan bahwa siswa masih menghadapi tantangan dalam mengembangkan keterampilan berpikir kreatif, terutama dalam hal menghasilkan ide yang orisinil, fleksibel, dan mampu menjelaskan gagasan secara rinci, sehinggga perlu adanya upaya lebih lanjut untuk meningkatkan kemampuan berpikir kreatif siswa, terutama pada aspek-aspek yang masih lemah.</w:t>
      </w:r>
    </w:p>
    <w:p w14:paraId="673CA4DC" w14:textId="77777777" w:rsidR="00173F36" w:rsidRPr="00173F36" w:rsidRDefault="00173F36" w:rsidP="00173F36">
      <w:pPr>
        <w:spacing w:after="0" w:line="240" w:lineRule="auto"/>
        <w:jc w:val="both"/>
        <w:rPr>
          <w:rFonts w:ascii="Arial" w:hAnsi="Arial" w:cs="Arial"/>
          <w:b/>
          <w:bCs/>
          <w:color w:val="000000" w:themeColor="text1"/>
          <w:sz w:val="24"/>
          <w:szCs w:val="24"/>
        </w:rPr>
      </w:pPr>
      <w:r w:rsidRPr="00173F36">
        <w:rPr>
          <w:rFonts w:ascii="Arial" w:hAnsi="Arial" w:cs="Arial"/>
          <w:b/>
          <w:bCs/>
          <w:color w:val="000000" w:themeColor="text1"/>
          <w:sz w:val="24"/>
          <w:szCs w:val="24"/>
        </w:rPr>
        <w:lastRenderedPageBreak/>
        <w:t>Pembahasan</w:t>
      </w:r>
    </w:p>
    <w:p w14:paraId="1C8D7CC4" w14:textId="77777777" w:rsidR="00173F36" w:rsidRPr="00173F36" w:rsidRDefault="00173F36" w:rsidP="00173F36">
      <w:pPr>
        <w:spacing w:after="0" w:line="240" w:lineRule="auto"/>
        <w:ind w:firstLine="567"/>
        <w:jc w:val="both"/>
        <w:rPr>
          <w:rFonts w:ascii="Arial" w:hAnsi="Arial" w:cs="Arial"/>
          <w:color w:val="000000" w:themeColor="text1"/>
          <w:sz w:val="24"/>
          <w:szCs w:val="24"/>
        </w:rPr>
      </w:pPr>
      <w:r w:rsidRPr="00173F36">
        <w:rPr>
          <w:rFonts w:ascii="Arial" w:hAnsi="Arial" w:cs="Arial"/>
          <w:color w:val="000000" w:themeColor="text1"/>
          <w:sz w:val="24"/>
          <w:szCs w:val="24"/>
        </w:rPr>
        <w:t xml:space="preserve">Rendahnya nilai siswa dalam literasi digital, menjadi perhatian serius untuk segera mengambil solusi bijak. Terlebih lagi, pembelajaran yang serba digital juga menuntut guru dan siswa harus siap. Salah satunya adalah keterampilan bagi siswa dalam menggunakan alat AI. Tingkat Literasi Digital AI pada siswa mengacu pada keterampilan mereka dalam memahami, memanfaatkan, serta menilai teknologi AIdengan efektif dan penuh pemikiran kritis. Studi oleh </w:t>
      </w:r>
      <w:sdt>
        <w:sdtPr>
          <w:rPr>
            <w:rFonts w:ascii="Arial" w:hAnsi="Arial" w:cs="Arial"/>
            <w:color w:val="000000"/>
            <w:sz w:val="24"/>
            <w:szCs w:val="24"/>
          </w:rPr>
          <w:tag w:val="MENDELEY_CITATION_v3_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"/>
          <w:id w:val="426779960"/>
          <w:placeholder>
            <w:docPart w:val="BAC39162EA0C4C00815AA32BB29CD6BC"/>
          </w:placeholder>
        </w:sdtPr>
        <w:sdtContent>
          <w:r w:rsidRPr="00173F36">
            <w:rPr>
              <w:rFonts w:ascii="Arial" w:eastAsia="Times New Roman" w:hAnsi="Arial" w:cs="Arial"/>
              <w:color w:val="000000"/>
              <w:sz w:val="24"/>
              <w:szCs w:val="24"/>
            </w:rPr>
            <w:t>(Perrotta &amp; Selwyn, 2020)</w:t>
          </w:r>
        </w:sdtContent>
      </w:sdt>
      <w:r w:rsidRPr="00173F36">
        <w:rPr>
          <w:rFonts w:ascii="Arial" w:hAnsi="Arial" w:cs="Arial"/>
          <w:color w:val="000000"/>
          <w:sz w:val="24"/>
          <w:szCs w:val="24"/>
        </w:rPr>
        <w:t xml:space="preserve"> </w:t>
      </w:r>
      <w:r w:rsidRPr="00173F36">
        <w:rPr>
          <w:rFonts w:ascii="Arial" w:hAnsi="Arial" w:cs="Arial"/>
          <w:color w:val="000000" w:themeColor="text1"/>
          <w:sz w:val="24"/>
          <w:szCs w:val="24"/>
        </w:rPr>
        <w:t xml:space="preserve">menemukan bahwa sebagian besar siswa memiliki pemahaman dasar tentang apa itu AI, tetapi pemahaman mendalam tentang bagaimana AI bekerja masih terbatas. Siswa cenderung mengasosiasikan AI dengan robot dan otomatisasi, tetapi kurang memahami peran AI dalam analisis data, pengenalan pola, dan pengambilan Keputusan </w:t>
      </w:r>
      <w:sdt>
        <w:sdtPr>
          <w:rPr>
            <w:rFonts w:ascii="Arial" w:hAnsi="Arial" w:cs="Arial"/>
            <w:color w:val="000000"/>
            <w:sz w:val="24"/>
            <w:szCs w:val="24"/>
          </w:rPr>
          <w:tag w:val="MENDELEY_CITATION_v3_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"/>
          <w:id w:val="-590393777"/>
          <w:placeholder>
            <w:docPart w:val="BAC39162EA0C4C00815AA32BB29CD6BC"/>
          </w:placeholder>
        </w:sdtPr>
        <w:sdtContent>
          <w:r w:rsidRPr="00173F36">
            <w:rPr>
              <w:rFonts w:ascii="Arial" w:eastAsia="Times New Roman" w:hAnsi="Arial" w:cs="Arial"/>
              <w:color w:val="000000"/>
              <w:sz w:val="24"/>
              <w:szCs w:val="24"/>
            </w:rPr>
            <w:t>(Luckin &amp; Holmes, 2016)</w:t>
          </w:r>
        </w:sdtContent>
      </w:sdt>
      <w:r w:rsidRPr="00173F36">
        <w:rPr>
          <w:rFonts w:ascii="Arial" w:hAnsi="Arial" w:cs="Arial"/>
          <w:color w:val="000000" w:themeColor="text1"/>
          <w:sz w:val="24"/>
          <w:szCs w:val="24"/>
        </w:rPr>
        <w:t>.</w:t>
      </w:r>
    </w:p>
    <w:p w14:paraId="7AF833CE" w14:textId="77777777" w:rsidR="00173F36" w:rsidRPr="00173F36" w:rsidRDefault="00173F36" w:rsidP="00173F36">
      <w:pPr>
        <w:spacing w:after="0" w:line="240" w:lineRule="auto"/>
        <w:ind w:firstLine="567"/>
        <w:jc w:val="both"/>
        <w:rPr>
          <w:rFonts w:ascii="Arial" w:hAnsi="Arial" w:cs="Arial"/>
          <w:color w:val="000000" w:themeColor="text1"/>
          <w:sz w:val="24"/>
          <w:szCs w:val="24"/>
        </w:rPr>
      </w:pPr>
      <w:r w:rsidRPr="00173F36">
        <w:rPr>
          <w:rFonts w:ascii="Arial" w:hAnsi="Arial" w:cs="Arial"/>
          <w:color w:val="000000" w:themeColor="text1"/>
          <w:sz w:val="24"/>
          <w:szCs w:val="24"/>
        </w:rPr>
        <w:t xml:space="preserve">Penelitian oleh </w:t>
      </w:r>
      <w:sdt>
        <w:sdtPr>
          <w:rPr>
            <w:rFonts w:ascii="Arial" w:hAnsi="Arial" w:cs="Arial"/>
            <w:color w:val="000000"/>
            <w:sz w:val="24"/>
            <w:szCs w:val="24"/>
          </w:rPr>
          <w:tag w:val="MENDELEY_CITATION_v3_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"/>
          <w:id w:val="941883431"/>
          <w:placeholder>
            <w:docPart w:val="BAC39162EA0C4C00815AA32BB29CD6BC"/>
          </w:placeholder>
        </w:sdtPr>
        <w:sdtContent>
          <w:r w:rsidRPr="00173F36">
            <w:rPr>
              <w:rFonts w:ascii="Arial" w:hAnsi="Arial" w:cs="Arial"/>
              <w:color w:val="000000"/>
              <w:sz w:val="24"/>
              <w:szCs w:val="24"/>
            </w:rPr>
            <w:t>Ng et al. (2024)</w:t>
          </w:r>
        </w:sdtContent>
      </w:sdt>
      <w:r w:rsidRPr="00173F36">
        <w:rPr>
          <w:rFonts w:ascii="Arial" w:hAnsi="Arial" w:cs="Arial"/>
          <w:color w:val="000000"/>
          <w:sz w:val="24"/>
          <w:szCs w:val="24"/>
        </w:rPr>
        <w:t xml:space="preserve"> </w:t>
      </w:r>
      <w:r w:rsidRPr="00173F36">
        <w:rPr>
          <w:rFonts w:ascii="Arial" w:hAnsi="Arial" w:cs="Arial"/>
          <w:color w:val="000000" w:themeColor="text1"/>
          <w:sz w:val="24"/>
          <w:szCs w:val="24"/>
        </w:rPr>
        <w:t xml:space="preserve">menunjukkan bahwa siswa memiliki keterampilan dasar dalam menggunakan aplikasi berbasis AI, seperti mesin pencari atau rekomendasi konten di platform media sosial. Namun, kemampuan untuk memanfaatkan alat AI untuk tujuan pembelajaran atau produktivitas masih rendah. Siswa memiliki kesadaran terbatas tentang implikasi etis AI, seperti privasi data, bias algoritmik, dan dampak AI pada pekerjaan. Meskipun mereka menyadari potensi risiko, pemahaman mendalam tentang bagaimana masalah ini muncul dan cara mengatasinya masih kurang </w:t>
      </w:r>
      <w:sdt>
        <w:sdtPr>
          <w:rPr>
            <w:rFonts w:ascii="Arial" w:hAnsi="Arial" w:cs="Arial"/>
            <w:color w:val="000000"/>
            <w:sz w:val="24"/>
            <w:szCs w:val="24"/>
          </w:rPr>
          <w:tag w:val="MENDELEY_CITATION_v3_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"/>
          <w:id w:val="-1602719674"/>
          <w:placeholder>
            <w:docPart w:val="BAC39162EA0C4C00815AA32BB29CD6BC"/>
          </w:placeholder>
        </w:sdtPr>
        <w:sdtContent>
          <w:r w:rsidRPr="00173F36">
            <w:rPr>
              <w:rFonts w:ascii="Arial" w:hAnsi="Arial" w:cs="Arial"/>
              <w:color w:val="000000"/>
              <w:sz w:val="24"/>
              <w:szCs w:val="24"/>
            </w:rPr>
            <w:t>(Sayed et al., 2023)</w:t>
          </w:r>
        </w:sdtContent>
      </w:sdt>
      <w:r w:rsidRPr="00173F36">
        <w:rPr>
          <w:rFonts w:ascii="Arial" w:hAnsi="Arial" w:cs="Arial"/>
          <w:color w:val="000000" w:themeColor="text1"/>
          <w:sz w:val="24"/>
          <w:szCs w:val="24"/>
        </w:rPr>
        <w:t>.</w:t>
      </w:r>
    </w:p>
    <w:p w14:paraId="1EE8666A" w14:textId="77777777" w:rsidR="00173F36" w:rsidRPr="00173F36" w:rsidRDefault="00173F36" w:rsidP="00173F36">
      <w:pPr>
        <w:spacing w:after="0" w:line="240" w:lineRule="auto"/>
        <w:ind w:firstLine="567"/>
        <w:jc w:val="both"/>
        <w:rPr>
          <w:rFonts w:ascii="Arial" w:hAnsi="Arial" w:cs="Arial"/>
          <w:color w:val="000000" w:themeColor="text1"/>
          <w:sz w:val="24"/>
          <w:szCs w:val="24"/>
        </w:rPr>
      </w:pPr>
      <w:r w:rsidRPr="00173F36">
        <w:rPr>
          <w:rFonts w:ascii="Arial" w:hAnsi="Arial" w:cs="Arial"/>
          <w:color w:val="000000" w:themeColor="text1"/>
          <w:sz w:val="24"/>
          <w:szCs w:val="24"/>
        </w:rPr>
        <w:t xml:space="preserve">Siswa cenderung percaya bahwa AI adalah teknologi yang netral, tanpa menyadari bahwa AI dapat menghasilkan bias dan perlu adanya verifikasi pada sumber kredibel oleh penggunanya </w:t>
      </w:r>
      <w:sdt>
        <w:sdtPr>
          <w:rPr>
            <w:rFonts w:ascii="Arial" w:hAnsi="Arial" w:cs="Arial"/>
            <w:color w:val="000000"/>
            <w:sz w:val="24"/>
            <w:szCs w:val="24"/>
          </w:rPr>
          <w:tag w:val="MENDELEY_CITATION_v3_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"/>
          <w:id w:val="1958218562"/>
          <w:placeholder>
            <w:docPart w:val="BAC39162EA0C4C00815AA32BB29CD6BC"/>
          </w:placeholder>
        </w:sdtPr>
        <w:sdtContent>
          <w:r w:rsidRPr="00173F36">
            <w:rPr>
              <w:rFonts w:ascii="Arial" w:hAnsi="Arial" w:cs="Arial"/>
              <w:color w:val="000000"/>
              <w:sz w:val="24"/>
              <w:szCs w:val="24"/>
            </w:rPr>
            <w:t>(Cukurova et al., 2020)</w:t>
          </w:r>
        </w:sdtContent>
      </w:sdt>
      <w:r w:rsidRPr="00173F36">
        <w:rPr>
          <w:rFonts w:ascii="Arial" w:hAnsi="Arial" w:cs="Arial"/>
          <w:color w:val="000000" w:themeColor="text1"/>
          <w:sz w:val="24"/>
          <w:szCs w:val="24"/>
        </w:rPr>
        <w:t xml:space="preserve">. Menekankan pentingnya integrasi kurikulum AI dalam pendidikan formal untuk meningkatkan literasi digital AI siswa perlu diperhatikan oleh sekolah dan pemangku kepentingan. Program pendidikan yang dirancang dengan baik dapat membantu siswa memahami konsep AI, mengembangkan keterampilan praktis, dan meningkatkan kesadaran etis. Pembelajaran berbasis proyek dan penggunaan alat AI interaktif, seperti </w:t>
      </w:r>
      <w:r w:rsidRPr="00173F36">
        <w:rPr>
          <w:rFonts w:ascii="Arial" w:hAnsi="Arial" w:cs="Arial"/>
          <w:i/>
          <w:iCs/>
          <w:color w:val="000000" w:themeColor="text1"/>
          <w:sz w:val="24"/>
          <w:szCs w:val="24"/>
        </w:rPr>
        <w:t>Chatbot</w:t>
      </w:r>
      <w:r w:rsidRPr="00173F36">
        <w:rPr>
          <w:rFonts w:ascii="Arial" w:hAnsi="Arial" w:cs="Arial"/>
          <w:color w:val="000000" w:themeColor="text1"/>
          <w:sz w:val="24"/>
          <w:szCs w:val="24"/>
        </w:rPr>
        <w:t xml:space="preserve"> bagi siswa, terbukti efektif dalam meningkatkan pemahaman dan keterampilan siswa.</w:t>
      </w:r>
    </w:p>
    <w:p w14:paraId="54ADBEA8" w14:textId="77777777" w:rsidR="00173F36" w:rsidRPr="00173F36" w:rsidRDefault="00173F36" w:rsidP="00173F36">
      <w:pPr>
        <w:spacing w:after="0" w:line="240" w:lineRule="auto"/>
        <w:jc w:val="both"/>
        <w:rPr>
          <w:rFonts w:ascii="Arial" w:hAnsi="Arial" w:cs="Arial"/>
          <w:color w:val="000000" w:themeColor="text1"/>
          <w:sz w:val="24"/>
          <w:szCs w:val="24"/>
        </w:rPr>
      </w:pPr>
    </w:p>
    <w:p w14:paraId="28781E2E" w14:textId="77777777" w:rsidR="00173F36" w:rsidRPr="00173F36" w:rsidRDefault="00173F36" w:rsidP="00173F36">
      <w:pPr>
        <w:spacing w:after="0" w:line="240" w:lineRule="auto"/>
        <w:jc w:val="both"/>
        <w:rPr>
          <w:rFonts w:ascii="Arial" w:hAnsi="Arial" w:cs="Arial"/>
          <w:color w:val="000000" w:themeColor="text1"/>
          <w:sz w:val="24"/>
          <w:szCs w:val="24"/>
        </w:rPr>
      </w:pPr>
      <w:r w:rsidRPr="00173F36">
        <w:rPr>
          <w:rFonts w:ascii="Arial" w:hAnsi="Arial" w:cs="Arial"/>
          <w:b/>
          <w:bCs/>
          <w:color w:val="000000" w:themeColor="text1"/>
          <w:sz w:val="24"/>
          <w:szCs w:val="24"/>
        </w:rPr>
        <w:t>Keterampilan Berpikir Kreatif Siswa</w:t>
      </w:r>
    </w:p>
    <w:p w14:paraId="232A9AD0" w14:textId="77777777" w:rsidR="00173F36" w:rsidRPr="00173F36" w:rsidRDefault="00173F36" w:rsidP="00173F36">
      <w:pPr>
        <w:spacing w:after="0" w:line="240" w:lineRule="auto"/>
        <w:ind w:firstLine="567"/>
        <w:jc w:val="both"/>
        <w:rPr>
          <w:rFonts w:ascii="Arial" w:hAnsi="Arial" w:cs="Arial"/>
          <w:color w:val="000000" w:themeColor="text1"/>
          <w:sz w:val="24"/>
          <w:szCs w:val="24"/>
        </w:rPr>
      </w:pPr>
      <w:r w:rsidRPr="00173F36">
        <w:rPr>
          <w:rFonts w:ascii="Arial" w:hAnsi="Arial" w:cs="Arial"/>
          <w:color w:val="000000" w:themeColor="text1"/>
          <w:sz w:val="24"/>
          <w:szCs w:val="24"/>
        </w:rPr>
        <w:t>Berpikir kreatif merupakan kemampuan kognitif siswa untuk menghasilkan ide baru, orisinal, dan bermanfaat dalam menyelesaikan masalah atau menciptakan sesuatu yang inovatif. Keterampilan ini melibatkan proses berpikir divergen (menghasilkan berbagai solusi atau ide) dan konvergen (memilih solusi terbaik). Berpikir kreatif tidak hanya terbatas pada bidang seni, tetapi juga sangat penting dalam sains, teknologi, dan bidang lainnya.</w:t>
      </w:r>
    </w:p>
    <w:p w14:paraId="3481D7B5" w14:textId="77777777" w:rsidR="00173F36" w:rsidRPr="00173F36" w:rsidRDefault="00173F36" w:rsidP="00173F36">
      <w:pPr>
        <w:spacing w:after="0" w:line="240" w:lineRule="auto"/>
        <w:ind w:firstLine="567"/>
        <w:jc w:val="both"/>
        <w:rPr>
          <w:rFonts w:ascii="Arial" w:hAnsi="Arial" w:cs="Arial"/>
          <w:color w:val="000000" w:themeColor="text1"/>
          <w:sz w:val="24"/>
          <w:szCs w:val="24"/>
        </w:rPr>
      </w:pPr>
      <w:r w:rsidRPr="00173F36">
        <w:rPr>
          <w:rFonts w:ascii="Arial" w:hAnsi="Arial" w:cs="Arial"/>
          <w:color w:val="000000" w:themeColor="text1"/>
          <w:sz w:val="24"/>
          <w:szCs w:val="24"/>
        </w:rPr>
        <w:t xml:space="preserve">Dari hasil soal tes dan didukung dengan wawancara mendalam menunjukkan bahwa tingkat keterampilan berpikir kreatif siswa masih berada pada kategori “kurang”. Keterampilan berpikir kreatif yang rendah disebabkan oleh beberapa faktor, seperti lingkungan yang kurang mendukung eksplorasi dan sedikitnya ruang bagi siswa dalam mengembangkan kreativitas mereka. Lingkungan belajar yang terbuka dan tidak menekan siswa cenderung mendorong munculnya ide kreatif. Selain itu, penerapan model pembelajaran yang menekankan pada </w:t>
      </w:r>
      <w:r w:rsidRPr="00173F36">
        <w:rPr>
          <w:rFonts w:ascii="Arial" w:hAnsi="Arial" w:cs="Arial"/>
          <w:i/>
          <w:iCs/>
          <w:color w:val="000000" w:themeColor="text1"/>
          <w:sz w:val="24"/>
          <w:szCs w:val="24"/>
        </w:rPr>
        <w:t>problem-based learning</w:t>
      </w:r>
      <w:r w:rsidRPr="00173F36">
        <w:rPr>
          <w:rFonts w:ascii="Arial" w:hAnsi="Arial" w:cs="Arial"/>
          <w:color w:val="000000" w:themeColor="text1"/>
          <w:sz w:val="24"/>
          <w:szCs w:val="24"/>
        </w:rPr>
        <w:t xml:space="preserve"> (PBL) atau </w:t>
      </w:r>
      <w:r w:rsidRPr="00173F36">
        <w:rPr>
          <w:rFonts w:ascii="Arial" w:hAnsi="Arial" w:cs="Arial"/>
          <w:i/>
          <w:iCs/>
          <w:color w:val="000000" w:themeColor="text1"/>
          <w:sz w:val="24"/>
          <w:szCs w:val="24"/>
        </w:rPr>
        <w:t>project-based learning</w:t>
      </w:r>
      <w:r w:rsidRPr="00173F36">
        <w:rPr>
          <w:rFonts w:ascii="Arial" w:hAnsi="Arial" w:cs="Arial"/>
          <w:color w:val="000000" w:themeColor="text1"/>
          <w:sz w:val="24"/>
          <w:szCs w:val="24"/>
        </w:rPr>
        <w:t xml:space="preserve"> (PjBL) atau kombinasi model seperti </w:t>
      </w:r>
      <w:r w:rsidRPr="00173F36">
        <w:rPr>
          <w:rFonts w:ascii="Arial" w:hAnsi="Arial" w:cs="Arial"/>
          <w:i/>
          <w:iCs/>
          <w:color w:val="000000" w:themeColor="text1"/>
          <w:sz w:val="24"/>
          <w:szCs w:val="24"/>
        </w:rPr>
        <w:t>problem-oriented project-based learning</w:t>
      </w:r>
      <w:r w:rsidRPr="00173F36">
        <w:rPr>
          <w:rFonts w:ascii="Arial" w:hAnsi="Arial" w:cs="Arial"/>
          <w:color w:val="000000" w:themeColor="text1"/>
          <w:sz w:val="24"/>
          <w:szCs w:val="24"/>
        </w:rPr>
        <w:t xml:space="preserve"> (POPBL), dapat merangsang siswa untuk berpikir kreatif </w:t>
      </w:r>
      <w:sdt>
        <w:sdtPr>
          <w:rPr>
            <w:rFonts w:ascii="Arial" w:hAnsi="Arial" w:cs="Arial"/>
            <w:color w:val="000000"/>
            <w:sz w:val="24"/>
            <w:szCs w:val="24"/>
          </w:rPr>
          <w:tag w:val="MENDELEY_CITATION_v3_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"/>
          <w:id w:val="41020537"/>
          <w:placeholder>
            <w:docPart w:val="BAC39162EA0C4C00815AA32BB29CD6BC"/>
          </w:placeholder>
        </w:sdtPr>
        <w:sdtContent>
          <w:r w:rsidRPr="00173F36">
            <w:rPr>
              <w:rFonts w:ascii="Arial" w:hAnsi="Arial" w:cs="Arial"/>
              <w:color w:val="000000"/>
              <w:sz w:val="24"/>
              <w:szCs w:val="24"/>
            </w:rPr>
            <w:t>(Francisco et al., 2024; Komalasari et al., 2024)</w:t>
          </w:r>
        </w:sdtContent>
      </w:sdt>
      <w:r w:rsidRPr="00173F36">
        <w:rPr>
          <w:rFonts w:ascii="Arial" w:hAnsi="Arial" w:cs="Arial"/>
          <w:color w:val="000000" w:themeColor="text1"/>
          <w:sz w:val="24"/>
          <w:szCs w:val="24"/>
        </w:rPr>
        <w:t>.</w:t>
      </w:r>
    </w:p>
    <w:p w14:paraId="743D12CB" w14:textId="77777777" w:rsidR="00173F36" w:rsidRPr="00173F36" w:rsidRDefault="00173F36" w:rsidP="00173F36">
      <w:pPr>
        <w:spacing w:after="0" w:line="240" w:lineRule="auto"/>
        <w:ind w:firstLine="567"/>
        <w:jc w:val="both"/>
        <w:rPr>
          <w:rFonts w:ascii="Arial" w:hAnsi="Arial" w:cs="Arial"/>
          <w:color w:val="000000" w:themeColor="text1"/>
          <w:sz w:val="24"/>
          <w:szCs w:val="24"/>
        </w:rPr>
      </w:pPr>
      <w:r w:rsidRPr="00173F36">
        <w:rPr>
          <w:rFonts w:ascii="Arial" w:hAnsi="Arial" w:cs="Arial"/>
          <w:color w:val="000000" w:themeColor="text1"/>
          <w:sz w:val="24"/>
          <w:szCs w:val="24"/>
        </w:rPr>
        <w:t xml:space="preserve">Peran guru dalam memberikan umpan balik positif dan mendorong siswa untuk berpikir leluasa sangatlah penting. Siswa yang memiliki motivasi intrinsik cenderung </w:t>
      </w:r>
      <w:r w:rsidRPr="00173F36">
        <w:rPr>
          <w:rFonts w:ascii="Arial" w:hAnsi="Arial" w:cs="Arial"/>
          <w:color w:val="000000" w:themeColor="text1"/>
          <w:sz w:val="24"/>
          <w:szCs w:val="24"/>
        </w:rPr>
        <w:lastRenderedPageBreak/>
        <w:t xml:space="preserve">lebih kreatif karena mereka lebih termotivasi untuk mengeksplorasi ide. Kemampuan seperti perhatian, dan pemecahan masalah juga memengaruhi kreativitas. </w:t>
      </w:r>
    </w:p>
    <w:p w14:paraId="6606DFFE" w14:textId="77777777" w:rsidR="00173F36" w:rsidRPr="00173F36" w:rsidRDefault="00173F36" w:rsidP="00173F36">
      <w:pPr>
        <w:spacing w:after="0" w:line="240" w:lineRule="auto"/>
        <w:ind w:firstLine="567"/>
        <w:jc w:val="both"/>
        <w:rPr>
          <w:rFonts w:ascii="Arial" w:hAnsi="Arial" w:cs="Arial"/>
          <w:color w:val="000000" w:themeColor="text1"/>
          <w:sz w:val="24"/>
          <w:szCs w:val="24"/>
        </w:rPr>
      </w:pPr>
    </w:p>
    <w:p w14:paraId="30CC02FE" w14:textId="77777777" w:rsidR="00173F36" w:rsidRPr="00173F36" w:rsidRDefault="00173F36" w:rsidP="00173F36">
      <w:pPr>
        <w:spacing w:after="0" w:line="240" w:lineRule="auto"/>
        <w:jc w:val="both"/>
        <w:rPr>
          <w:rFonts w:ascii="Arial" w:hAnsi="Arial" w:cs="Arial"/>
          <w:color w:val="000000" w:themeColor="text1"/>
          <w:sz w:val="24"/>
          <w:szCs w:val="24"/>
        </w:rPr>
      </w:pPr>
      <w:r w:rsidRPr="00173F36">
        <w:rPr>
          <w:rFonts w:ascii="Arial" w:hAnsi="Arial" w:cs="Arial"/>
          <w:b/>
          <w:bCs/>
          <w:color w:val="000000" w:themeColor="text1"/>
          <w:sz w:val="24"/>
          <w:szCs w:val="24"/>
        </w:rPr>
        <w:t>Hubungan Literasi Digital AI dan Keterampilan Berpikir Kreatif</w:t>
      </w:r>
    </w:p>
    <w:p w14:paraId="1D9B9D72" w14:textId="77777777" w:rsidR="00173F36" w:rsidRPr="00173F36" w:rsidRDefault="00173F36" w:rsidP="00173F36">
      <w:pPr>
        <w:spacing w:after="0" w:line="240" w:lineRule="auto"/>
        <w:ind w:firstLine="567"/>
        <w:jc w:val="both"/>
        <w:rPr>
          <w:rFonts w:ascii="Arial" w:hAnsi="Arial" w:cs="Arial"/>
          <w:color w:val="000000" w:themeColor="text1"/>
          <w:sz w:val="24"/>
          <w:szCs w:val="24"/>
        </w:rPr>
      </w:pPr>
      <w:r w:rsidRPr="00173F36">
        <w:rPr>
          <w:rFonts w:ascii="Arial" w:hAnsi="Arial" w:cs="Arial"/>
          <w:color w:val="000000" w:themeColor="text1"/>
          <w:sz w:val="24"/>
          <w:szCs w:val="24"/>
        </w:rPr>
        <w:t xml:space="preserve">Literasi digital AI merujuk pada kemampuan individu untuk memahami, menggunakan, dan mengevaluasi teknologi AI secara efektif dan kritis. Keterampilan ini mencakup pemahaman tentang cara kerja AI, etika penggunaannya, serta kemampuan untuk memanfaatkan teknologi berbasis AI dalam berbagai konteks </w:t>
      </w:r>
      <w:sdt>
        <w:sdtPr>
          <w:rPr>
            <w:rFonts w:ascii="Arial" w:hAnsi="Arial" w:cs="Arial"/>
            <w:color w:val="000000"/>
            <w:sz w:val="24"/>
            <w:szCs w:val="24"/>
          </w:rPr>
          <w:tag w:val="MENDELEY_CITATION_v3_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"/>
          <w:id w:val="2084336900"/>
          <w:placeholder>
            <w:docPart w:val="BAC39162EA0C4C00815AA32BB29CD6BC"/>
          </w:placeholder>
        </w:sdtPr>
        <w:sdtContent>
          <w:r w:rsidRPr="00173F36">
            <w:rPr>
              <w:rFonts w:ascii="Arial" w:hAnsi="Arial" w:cs="Arial"/>
              <w:color w:val="000000"/>
              <w:sz w:val="24"/>
              <w:szCs w:val="24"/>
            </w:rPr>
            <w:t>(Hwang et al., 2023)</w:t>
          </w:r>
        </w:sdtContent>
      </w:sdt>
      <w:r w:rsidRPr="00173F36">
        <w:rPr>
          <w:rFonts w:ascii="Arial" w:hAnsi="Arial" w:cs="Arial"/>
          <w:color w:val="000000" w:themeColor="text1"/>
          <w:sz w:val="24"/>
          <w:szCs w:val="24"/>
        </w:rPr>
        <w:t>. Di sisi lain, keterampilan berpikir kreatif melibatkan kemampuan untuk menghasilkan ide baru, orisinal, dan bermanfaat. Kedua variabel ini saling terkait karena literasi digital AI dapat menjadi alat pendukung untuk meningkatkan kreativitas, sementara keterampilan berpikir kreatif dapat membantu individu memanfaatkan AI secara lebih inovatif.</w:t>
      </w:r>
    </w:p>
    <w:p w14:paraId="75F3E9B7" w14:textId="77777777" w:rsidR="00173F36" w:rsidRPr="00173F36" w:rsidRDefault="00173F36" w:rsidP="00173F36">
      <w:pPr>
        <w:spacing w:after="0" w:line="240" w:lineRule="auto"/>
        <w:ind w:firstLine="567"/>
        <w:jc w:val="both"/>
        <w:rPr>
          <w:rFonts w:ascii="Arial" w:hAnsi="Arial" w:cs="Arial"/>
          <w:color w:val="000000" w:themeColor="text1"/>
          <w:sz w:val="24"/>
          <w:szCs w:val="24"/>
        </w:rPr>
      </w:pPr>
      <w:r w:rsidRPr="00173F36">
        <w:rPr>
          <w:rFonts w:ascii="Arial" w:hAnsi="Arial" w:cs="Arial"/>
          <w:color w:val="000000" w:themeColor="text1"/>
          <w:sz w:val="24"/>
          <w:szCs w:val="24"/>
        </w:rPr>
        <w:t xml:space="preserve">Kemahiran terhadap literasi digital AI dapat memperluas kapasitas berpikir kreatif dengan menyediakan alat dan platform yang memungkinkan eksplorasi ide baru. Misalnya, alat AI seperti </w:t>
      </w:r>
      <w:r w:rsidRPr="00B446C9">
        <w:rPr>
          <w:rFonts w:ascii="Arial" w:hAnsi="Arial" w:cs="Arial"/>
          <w:i/>
          <w:iCs/>
          <w:color w:val="000000" w:themeColor="text1"/>
          <w:sz w:val="24"/>
          <w:szCs w:val="24"/>
        </w:rPr>
        <w:t>ChatGPT, Gemini, QuickChat</w:t>
      </w:r>
      <w:r w:rsidRPr="00173F36">
        <w:rPr>
          <w:rFonts w:ascii="Arial" w:hAnsi="Arial" w:cs="Arial"/>
          <w:color w:val="000000" w:themeColor="text1"/>
          <w:sz w:val="24"/>
          <w:szCs w:val="24"/>
        </w:rPr>
        <w:t xml:space="preserve"> dan </w:t>
      </w:r>
      <w:r w:rsidRPr="00B446C9">
        <w:rPr>
          <w:rFonts w:ascii="Arial" w:hAnsi="Arial" w:cs="Arial"/>
          <w:i/>
          <w:iCs/>
          <w:color w:val="000000" w:themeColor="text1"/>
          <w:sz w:val="24"/>
          <w:szCs w:val="24"/>
        </w:rPr>
        <w:t>Microsoft Copilot</w:t>
      </w:r>
      <w:r w:rsidRPr="00173F36">
        <w:rPr>
          <w:rFonts w:ascii="Arial" w:hAnsi="Arial" w:cs="Arial"/>
          <w:color w:val="000000" w:themeColor="text1"/>
          <w:sz w:val="24"/>
          <w:szCs w:val="24"/>
        </w:rPr>
        <w:t xml:space="preserve"> dapat digunakan untuk menghasilkan konten kreatif, merancang solusi inovatif, atau bahkan memecahkan masalah kompleks dalam bentuk teks generative. Pemahaman tentang AI memungkinkan individu untuk berpikir kritis tentang batasan dan potensi teknologi ini, yang pada gilirannya mendorong inovasi </w:t>
      </w:r>
      <w:sdt>
        <w:sdtPr>
          <w:rPr>
            <w:rFonts w:ascii="Arial" w:hAnsi="Arial" w:cs="Arial"/>
            <w:color w:val="000000"/>
            <w:sz w:val="24"/>
            <w:szCs w:val="24"/>
          </w:rPr>
          <w:tag w:val="MENDELEY_CITATION_v3_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"/>
          <w:id w:val="-407920757"/>
          <w:placeholder>
            <w:docPart w:val="BAC39162EA0C4C00815AA32BB29CD6BC"/>
          </w:placeholder>
        </w:sdtPr>
        <w:sdtContent>
          <w:r w:rsidRPr="00173F36">
            <w:rPr>
              <w:rFonts w:ascii="Arial" w:hAnsi="Arial" w:cs="Arial"/>
              <w:color w:val="000000"/>
              <w:sz w:val="24"/>
              <w:szCs w:val="24"/>
            </w:rPr>
            <w:t>(Markauskaite et al., 2022)</w:t>
          </w:r>
        </w:sdtContent>
      </w:sdt>
      <w:r w:rsidRPr="00173F36">
        <w:rPr>
          <w:rFonts w:ascii="Arial" w:hAnsi="Arial" w:cs="Arial"/>
          <w:color w:val="000000" w:themeColor="text1"/>
          <w:sz w:val="24"/>
          <w:szCs w:val="24"/>
        </w:rPr>
        <w:t>.</w:t>
      </w:r>
    </w:p>
    <w:p w14:paraId="295A0060" w14:textId="77777777" w:rsidR="00173F36" w:rsidRPr="00173F36" w:rsidRDefault="00173F36" w:rsidP="00173F36">
      <w:pPr>
        <w:spacing w:after="0" w:line="240" w:lineRule="auto"/>
        <w:ind w:firstLine="567"/>
        <w:jc w:val="both"/>
        <w:rPr>
          <w:rFonts w:ascii="Arial" w:hAnsi="Arial" w:cs="Arial"/>
          <w:color w:val="000000" w:themeColor="text1"/>
          <w:sz w:val="24"/>
          <w:szCs w:val="24"/>
        </w:rPr>
      </w:pPr>
      <w:r w:rsidRPr="00173F36">
        <w:rPr>
          <w:rFonts w:ascii="Arial" w:hAnsi="Arial" w:cs="Arial"/>
          <w:color w:val="000000" w:themeColor="text1"/>
          <w:sz w:val="24"/>
          <w:szCs w:val="24"/>
        </w:rPr>
        <w:t xml:space="preserve">Hubungan literasi digital AI dan keterampilan berpikir kreatif juga dapat bersifat dinamis. Literasi digital AI yang tinggi tidak selalu menjamin peningkatan kreativitas jika individu tidak memiliki keterampilan berpikir divergen atau fleksibilitas kognitif. Sebaliknya, individu dengan keterampilan berpikir kreatif yang kuat tetapi kurang literasi digital AI mungkin kesulitan memanfaatkan potensi teknologi ini secara maksimal </w:t>
      </w:r>
      <w:sdt>
        <w:sdtPr>
          <w:rPr>
            <w:rFonts w:ascii="Arial" w:hAnsi="Arial" w:cs="Arial"/>
            <w:color w:val="000000"/>
            <w:sz w:val="24"/>
            <w:szCs w:val="24"/>
          </w:rPr>
          <w:tag w:val="MENDELEY_CITATION_v3_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"/>
          <w:id w:val="-385418628"/>
          <w:placeholder>
            <w:docPart w:val="BAC39162EA0C4C00815AA32BB29CD6BC"/>
          </w:placeholder>
        </w:sdtPr>
        <w:sdtContent>
          <w:r w:rsidRPr="00173F36">
            <w:rPr>
              <w:rFonts w:ascii="Arial" w:hAnsi="Arial" w:cs="Arial"/>
              <w:color w:val="000000"/>
              <w:sz w:val="24"/>
              <w:szCs w:val="24"/>
            </w:rPr>
            <w:t>(Junaedi et al., 2024)</w:t>
          </w:r>
        </w:sdtContent>
      </w:sdt>
      <w:r w:rsidRPr="00173F36">
        <w:rPr>
          <w:rFonts w:ascii="Arial" w:hAnsi="Arial" w:cs="Arial"/>
          <w:color w:val="000000" w:themeColor="text1"/>
          <w:sz w:val="24"/>
          <w:szCs w:val="24"/>
        </w:rPr>
        <w:t>. Oleh karena itu, integrasi antara kedua keterampilan ini penting untuk menciptakan sinergi yang optimal.</w:t>
      </w:r>
      <w:r w:rsidRPr="00173F36">
        <w:rPr>
          <w:rFonts w:ascii="Arial" w:hAnsi="Arial" w:cs="Arial"/>
          <w:color w:val="000000" w:themeColor="text1"/>
          <w:sz w:val="24"/>
          <w:szCs w:val="24"/>
        </w:rPr>
        <w:tab/>
      </w:r>
    </w:p>
    <w:p w14:paraId="7CCD361E" w14:textId="77777777" w:rsidR="00173F36" w:rsidRPr="00173F36" w:rsidRDefault="00173F36" w:rsidP="00173F36">
      <w:pPr>
        <w:spacing w:after="0" w:line="240" w:lineRule="auto"/>
        <w:ind w:firstLine="567"/>
        <w:jc w:val="both"/>
        <w:rPr>
          <w:rFonts w:ascii="Arial" w:hAnsi="Arial" w:cs="Arial"/>
          <w:color w:val="000000" w:themeColor="text1"/>
          <w:sz w:val="24"/>
          <w:szCs w:val="24"/>
        </w:rPr>
      </w:pPr>
      <w:r w:rsidRPr="00173F36">
        <w:rPr>
          <w:rFonts w:ascii="Arial" w:hAnsi="Arial" w:cs="Arial"/>
          <w:color w:val="000000" w:themeColor="text1"/>
          <w:sz w:val="24"/>
          <w:szCs w:val="24"/>
        </w:rPr>
        <w:t xml:space="preserve">Literasi digital AI juga dapat menjadi katalis untuk meningkatkan keterampilan berpikir kreatif. Misalnya, dalam sebuah studi yang dilakukan oleh </w:t>
      </w:r>
      <w:sdt>
        <w:sdtPr>
          <w:rPr>
            <w:rFonts w:ascii="Arial" w:hAnsi="Arial" w:cs="Arial"/>
            <w:color w:val="000000"/>
            <w:sz w:val="24"/>
            <w:szCs w:val="24"/>
          </w:rPr>
          <w:tag w:val="MENDELEY_CITATION_v3_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"/>
          <w:id w:val="833963830"/>
          <w:placeholder>
            <w:docPart w:val="BAC39162EA0C4C00815AA32BB29CD6BC"/>
          </w:placeholder>
        </w:sdtPr>
        <w:sdtContent>
          <w:r w:rsidRPr="00173F36">
            <w:rPr>
              <w:rFonts w:ascii="Arial" w:hAnsi="Arial" w:cs="Arial"/>
              <w:color w:val="000000"/>
              <w:sz w:val="24"/>
              <w:szCs w:val="24"/>
            </w:rPr>
            <w:t>(Ng et al., 2021b)</w:t>
          </w:r>
        </w:sdtContent>
      </w:sdt>
      <w:r w:rsidRPr="00173F36">
        <w:rPr>
          <w:rFonts w:ascii="Arial" w:hAnsi="Arial" w:cs="Arial"/>
          <w:color w:val="00B0F0"/>
          <w:sz w:val="24"/>
          <w:szCs w:val="24"/>
        </w:rPr>
        <w:t xml:space="preserve"> </w:t>
      </w:r>
      <w:r w:rsidRPr="00173F36">
        <w:rPr>
          <w:rFonts w:ascii="Arial" w:hAnsi="Arial" w:cs="Arial"/>
          <w:color w:val="000000" w:themeColor="text1"/>
          <w:sz w:val="24"/>
          <w:szCs w:val="24"/>
        </w:rPr>
        <w:t>siswa yang menggunakan alat AI untuk merancang proyek sains menunjukkan peningkatan signifikan dalam kemampuan mereka untuk menghasilkan ide orisinal dan mengembangkan solusi inovatif. Siswa-siswa ini melaporkan bahwa alat AI membantu mereka melihat masalah dari perspektif yang berbeda dan mengeksplorasi kemungkinan yang sebelumnya tidak terpikirkan.</w:t>
      </w:r>
    </w:p>
    <w:p w14:paraId="67A21588" w14:textId="77777777" w:rsidR="00173F36" w:rsidRPr="00173F36" w:rsidRDefault="00000000" w:rsidP="00173F36">
      <w:pPr>
        <w:tabs>
          <w:tab w:val="left" w:pos="3910"/>
        </w:tabs>
        <w:spacing w:after="0" w:line="240" w:lineRule="auto"/>
        <w:ind w:firstLine="567"/>
        <w:jc w:val="both"/>
        <w:rPr>
          <w:rFonts w:ascii="Arial" w:hAnsi="Arial" w:cs="Arial"/>
          <w:color w:val="000000" w:themeColor="text1"/>
          <w:sz w:val="24"/>
          <w:szCs w:val="24"/>
        </w:rPr>
      </w:pPr>
      <w:sdt>
        <w:sdtPr>
          <w:rPr>
            <w:rFonts w:ascii="Arial" w:hAnsi="Arial" w:cs="Arial"/>
            <w:color w:val="000000"/>
            <w:sz w:val="24"/>
            <w:szCs w:val="24"/>
          </w:rPr>
          <w:tag w:val="MENDELEY_CITATION_v3_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"/>
          <w:id w:val="-1953692248"/>
          <w:placeholder>
            <w:docPart w:val="BAC39162EA0C4C00815AA32BB29CD6BC"/>
          </w:placeholder>
        </w:sdtPr>
        <w:sdtContent>
          <w:r w:rsidR="00173F36" w:rsidRPr="00173F36">
            <w:rPr>
              <w:rFonts w:ascii="Arial" w:hAnsi="Arial" w:cs="Arial"/>
              <w:color w:val="000000"/>
              <w:sz w:val="24"/>
              <w:szCs w:val="24"/>
            </w:rPr>
            <w:t>Magni et al. (2024)</w:t>
          </w:r>
        </w:sdtContent>
      </w:sdt>
      <w:r w:rsidR="00173F36" w:rsidRPr="00173F36">
        <w:rPr>
          <w:rFonts w:ascii="Arial" w:hAnsi="Arial" w:cs="Arial"/>
          <w:color w:val="000000"/>
          <w:sz w:val="24"/>
          <w:szCs w:val="24"/>
        </w:rPr>
        <w:t xml:space="preserve"> dalam temuannya </w:t>
      </w:r>
      <w:r w:rsidR="00173F36" w:rsidRPr="00173F36">
        <w:rPr>
          <w:rFonts w:ascii="Arial" w:hAnsi="Arial" w:cs="Arial"/>
          <w:color w:val="000000" w:themeColor="text1"/>
          <w:sz w:val="24"/>
          <w:szCs w:val="24"/>
        </w:rPr>
        <w:t>mengungkapkan bahwa kurangnya pemahaman tentang etika dan batasan AI dapat menghambat kreativitas individu. Misalnya, beberapa peserta mengaku merasa khawatir menggunakan alat AI karena takut menghasilkan karya yang tidak orisinal atau melanggar hak cipta. Hal ini menunjukkan bahwa literasi digital AI yang komprehensif, termasuk pemahaman tentang aspek etis, sangat penting untuk mendukung kreativitas.</w:t>
      </w:r>
    </w:p>
    <w:p w14:paraId="5020ED54" w14:textId="77777777" w:rsidR="00173F36" w:rsidRPr="00173F36" w:rsidRDefault="00173F36" w:rsidP="00173F36">
      <w:pPr>
        <w:spacing w:after="0" w:line="240" w:lineRule="auto"/>
        <w:ind w:firstLine="567"/>
        <w:jc w:val="both"/>
        <w:rPr>
          <w:rFonts w:ascii="Arial" w:hAnsi="Arial" w:cs="Arial"/>
          <w:color w:val="000000" w:themeColor="text1"/>
          <w:sz w:val="24"/>
          <w:szCs w:val="24"/>
        </w:rPr>
      </w:pPr>
      <w:r w:rsidRPr="00173F36">
        <w:rPr>
          <w:rFonts w:ascii="Arial" w:hAnsi="Arial" w:cs="Arial"/>
          <w:color w:val="000000" w:themeColor="text1"/>
          <w:sz w:val="24"/>
          <w:szCs w:val="24"/>
        </w:rPr>
        <w:t xml:space="preserve">Penelitian oleh </w:t>
      </w:r>
      <w:sdt>
        <w:sdtPr>
          <w:rPr>
            <w:rFonts w:ascii="Arial" w:hAnsi="Arial" w:cs="Arial"/>
            <w:color w:val="000000"/>
            <w:sz w:val="24"/>
            <w:szCs w:val="24"/>
          </w:rPr>
          <w:tag w:val="MENDELEY_CITATION_v3_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"/>
          <w:id w:val="1381832776"/>
          <w:placeholder>
            <w:docPart w:val="BAC39162EA0C4C00815AA32BB29CD6BC"/>
          </w:placeholder>
        </w:sdtPr>
        <w:sdtContent>
          <w:r w:rsidRPr="00173F36">
            <w:rPr>
              <w:rFonts w:ascii="Arial" w:hAnsi="Arial" w:cs="Arial"/>
              <w:color w:val="000000"/>
              <w:sz w:val="24"/>
              <w:szCs w:val="24"/>
            </w:rPr>
            <w:t>Marrone et al. (2022)</w:t>
          </w:r>
        </w:sdtContent>
      </w:sdt>
      <w:r w:rsidRPr="00173F36">
        <w:rPr>
          <w:rFonts w:ascii="Arial" w:hAnsi="Arial" w:cs="Arial"/>
          <w:color w:val="000000"/>
          <w:sz w:val="24"/>
          <w:szCs w:val="24"/>
        </w:rPr>
        <w:t>,</w:t>
      </w:r>
      <w:r w:rsidRPr="00173F36">
        <w:rPr>
          <w:rFonts w:ascii="Arial" w:hAnsi="Arial" w:cs="Arial"/>
          <w:color w:val="222222"/>
          <w:sz w:val="24"/>
          <w:szCs w:val="24"/>
          <w:shd w:val="clear" w:color="auto" w:fill="FFFFFF"/>
        </w:rPr>
        <w:t xml:space="preserve"> </w:t>
      </w:r>
      <w:r w:rsidRPr="00173F36">
        <w:rPr>
          <w:rFonts w:ascii="Arial" w:hAnsi="Arial" w:cs="Arial"/>
          <w:color w:val="000000"/>
          <w:sz w:val="24"/>
          <w:szCs w:val="24"/>
        </w:rPr>
        <w:t>menemukan bahwa sebagian besar siswa melaporkan bahwa, meskipun AI tidak akan pernah dapat menyamai kreativitas manusia, AI tentu dapat membantu mereka mengembangkan kreativitas mereka</w:t>
      </w:r>
      <w:r w:rsidRPr="00173F36">
        <w:rPr>
          <w:rFonts w:ascii="Arial" w:hAnsi="Arial" w:cs="Arial"/>
          <w:color w:val="000000" w:themeColor="text1"/>
          <w:sz w:val="24"/>
          <w:szCs w:val="24"/>
        </w:rPr>
        <w:t xml:space="preserve">. Lingkungan pembelajaran yang mendukung eksperimen dengan AI dapat meningkatkan kreativitas. Siswa yang memiliki literasi digital AI yang lebih baik cenderung lebih kreatif dalam menyelesaikan tugas dan memungkinkan untuk mengeksplorasi ide baru dan meningkatkan efisiensi dalam proses kreatif. </w:t>
      </w:r>
    </w:p>
    <w:p w14:paraId="1A3D9113" w14:textId="77777777" w:rsidR="00173F36" w:rsidRPr="00173F36" w:rsidRDefault="00173F36" w:rsidP="00173F36">
      <w:pPr>
        <w:spacing w:after="0" w:line="240" w:lineRule="auto"/>
        <w:ind w:firstLine="567"/>
        <w:jc w:val="both"/>
        <w:rPr>
          <w:rFonts w:ascii="Arial" w:hAnsi="Arial" w:cs="Arial"/>
          <w:color w:val="000000" w:themeColor="text1"/>
          <w:sz w:val="24"/>
          <w:szCs w:val="24"/>
        </w:rPr>
      </w:pPr>
    </w:p>
    <w:p w14:paraId="46F34C69" w14:textId="77777777" w:rsidR="00173F36" w:rsidRPr="00173F36" w:rsidRDefault="00173F36" w:rsidP="00173F36">
      <w:pPr>
        <w:spacing w:after="0" w:line="240" w:lineRule="auto"/>
        <w:jc w:val="both"/>
        <w:rPr>
          <w:rFonts w:ascii="Arial" w:hAnsi="Arial" w:cs="Arial"/>
          <w:b/>
          <w:bCs/>
          <w:color w:val="000000" w:themeColor="text1"/>
          <w:sz w:val="24"/>
          <w:szCs w:val="24"/>
        </w:rPr>
      </w:pPr>
      <w:r w:rsidRPr="00173F36">
        <w:rPr>
          <w:rFonts w:ascii="Arial" w:hAnsi="Arial" w:cs="Arial"/>
          <w:b/>
          <w:bCs/>
          <w:color w:val="000000" w:themeColor="text1"/>
          <w:sz w:val="24"/>
          <w:szCs w:val="24"/>
        </w:rPr>
        <w:t>Implikasi</w:t>
      </w:r>
    </w:p>
    <w:p w14:paraId="705D7521" w14:textId="6BB0FF4A" w:rsidR="00173F36" w:rsidRPr="004C5F67" w:rsidRDefault="00173F36" w:rsidP="004C5F67">
      <w:pPr>
        <w:tabs>
          <w:tab w:val="left" w:pos="3910"/>
        </w:tabs>
        <w:spacing w:after="0" w:line="240" w:lineRule="auto"/>
        <w:ind w:firstLine="567"/>
        <w:jc w:val="both"/>
        <w:rPr>
          <w:rFonts w:ascii="Arial" w:hAnsi="Arial" w:cs="Arial"/>
          <w:color w:val="000000" w:themeColor="text1"/>
          <w:sz w:val="24"/>
          <w:szCs w:val="24"/>
        </w:rPr>
      </w:pPr>
      <w:r w:rsidRPr="00173F36">
        <w:rPr>
          <w:rFonts w:ascii="Arial" w:hAnsi="Arial" w:cs="Arial"/>
          <w:color w:val="000000" w:themeColor="text1"/>
          <w:sz w:val="24"/>
          <w:szCs w:val="24"/>
        </w:rPr>
        <w:lastRenderedPageBreak/>
        <w:t>Rendahnya nilai siswa dalam literasi digital, terutama literasi digital AI, menjadi perhatian serius yang menuntut solusi bijak, mengingat pembelajaran yang serba digital memerlukan kesiapan guru dan siswa. Studi menunjukkan bahwa meskipun siswa memiliki pemahaman dasar tentang AI, pemahaman mendalam tentang cara kerja AI, implikasi etis, dan pemanfaatannya untuk produktivitas masih terbatas. Literasi digital AI yang rendah ini berdampak pada keterampilan berpikir kreatif siswa, yang juga masih berada pada kategori "kurang". Kedua keterampilan ini saling terkait, di mana literasi digital AI dapat menjadi alat pendukung untuk meningkatkan kreativitas, sementara keterampilan berpikir kreatif memungkinkan pemanfaatan AI secara inovatif. Integrasi kurikulum AI yang dirancang dengan baik, penggunaan alat AI interaktif, dan penerapan model pembelajaran berbasis proyek dapat menjadi solusi untuk meningkatkan literasi digital AI dan keterampilan berpikir kreatif siswa. Lingkungan belajar yang mendukung eksplorasi, umpan balik positif dari guru, dan motivasi intrinsik siswa juga berperan penting dalam menciptakan sinergi optimal antara kedua keterampilan ini.</w:t>
      </w:r>
    </w:p>
    <w:p w14:paraId="37B4235A" w14:textId="77777777" w:rsidR="00775C85" w:rsidRPr="00B55A4F" w:rsidRDefault="00775C85" w:rsidP="004A1F03">
      <w:pPr>
        <w:spacing w:before="240" w:after="0" w:line="240" w:lineRule="auto"/>
        <w:rPr>
          <w:rFonts w:ascii="Arial" w:eastAsia="Times New Roman" w:hAnsi="Arial" w:cs="Arial"/>
          <w:sz w:val="24"/>
          <w:szCs w:val="24"/>
          <w:lang w:val="en-US"/>
        </w:rPr>
      </w:pPr>
      <w:bookmarkStart w:id="0" w:name="_heading=h.gjdgxs" w:colFirst="0" w:colLast="0"/>
      <w:bookmarkEnd w:id="0"/>
      <w:r w:rsidRPr="00B55A4F">
        <w:rPr>
          <w:rFonts w:ascii="Arial" w:eastAsia="Times New Roman" w:hAnsi="Arial" w:cs="Arial"/>
          <w:b/>
          <w:bCs/>
          <w:sz w:val="24"/>
          <w:szCs w:val="24"/>
          <w:lang w:val="en-US"/>
        </w:rPr>
        <w:t xml:space="preserve">KESIMPULAN </w:t>
      </w:r>
    </w:p>
    <w:p w14:paraId="35A73B03" w14:textId="77777777" w:rsidR="0018141D" w:rsidRDefault="007A03E1" w:rsidP="0018141D">
      <w:pPr>
        <w:spacing w:after="0" w:line="240" w:lineRule="auto"/>
        <w:ind w:firstLine="567"/>
        <w:jc w:val="both"/>
        <w:rPr>
          <w:rFonts w:ascii="Arial" w:hAnsi="Arial" w:cs="Arial"/>
          <w:color w:val="000000" w:themeColor="text1"/>
          <w:sz w:val="24"/>
          <w:szCs w:val="24"/>
        </w:rPr>
      </w:pPr>
      <w:r w:rsidRPr="007A03E1">
        <w:rPr>
          <w:rFonts w:ascii="Arial" w:hAnsi="Arial" w:cs="Arial"/>
          <w:color w:val="000000" w:themeColor="text1"/>
          <w:sz w:val="24"/>
          <w:szCs w:val="24"/>
        </w:rPr>
        <w:t>Rendahnya literasi digital AI dan keterampilan berpikir kreatif siswa SMA menjadi tantangan serius dalam era pembelajaran digital. Studi ini menunjukkan bahwa siswa memiliki pemahaman dasar tentang AI, tetapi pemahaman mendalam tentang cara kerja, implikasi etis, dan pemanfaatan AI untuk produktivitas masih terbatas. Keterampilan berpikir kreatif siswa juga masih rendah, terutama dalam menghasilkan ide orisinal dan fleksibel. Kedua keterampilan ini saling terkait, di mana literasi digital AI dapat mendukung kreativitas, sementara keterampilan berpikir kreatif memungkinkan pemanfaatan AI secara inovatif. Integrasi kurikulum AI, penggunaan alat AI interaktif, dan model pembelajaran berbasis proyek dapat menjadi solusi untuk meningkatkan kedua keterampilan ini. Lingkungan belajar yang mendukung eksplorasi dan umpan balik positif dari guru juga penting untuk menciptakan sinergi optimal.</w:t>
      </w:r>
    </w:p>
    <w:p w14:paraId="0171CA6F" w14:textId="77777777" w:rsidR="0018141D" w:rsidRDefault="0018141D" w:rsidP="0018141D">
      <w:pPr>
        <w:spacing w:after="0" w:line="240" w:lineRule="auto"/>
        <w:jc w:val="both"/>
        <w:rPr>
          <w:rFonts w:ascii="Arial" w:hAnsi="Arial" w:cs="Arial"/>
          <w:color w:val="000000" w:themeColor="text1"/>
          <w:sz w:val="24"/>
          <w:szCs w:val="24"/>
        </w:rPr>
      </w:pPr>
    </w:p>
    <w:p w14:paraId="0A57660C" w14:textId="7EE9AAB1" w:rsidR="00E45447" w:rsidRPr="00271250" w:rsidRDefault="00271250" w:rsidP="00A87B03">
      <w:pPr>
        <w:spacing w:before="240" w:after="0" w:line="240" w:lineRule="auto"/>
        <w:jc w:val="both"/>
        <w:rPr>
          <w:rFonts w:ascii="Arial" w:eastAsia="Book Antiqua" w:hAnsi="Arial" w:cs="Arial"/>
          <w:sz w:val="24"/>
          <w:szCs w:val="24"/>
          <w:lang w:val="en-GB"/>
        </w:rPr>
      </w:pPr>
      <w:r>
        <w:rPr>
          <w:rFonts w:ascii="Arial" w:eastAsia="Book Antiqua" w:hAnsi="Arial" w:cs="Arial"/>
          <w:b/>
          <w:sz w:val="24"/>
          <w:szCs w:val="24"/>
          <w:lang w:val="en-GB"/>
        </w:rPr>
        <w:t>DAFTAR PUSTAKA</w:t>
      </w:r>
    </w:p>
    <w:sdt>
      <w:sdtPr>
        <w:rPr>
          <w:rFonts w:cs="Arial"/>
          <w:color w:val="000000"/>
        </w:rPr>
        <w:tag w:val="MENDELEY_BIBLIOGRAPHY"/>
        <w:id w:val="-362443264"/>
        <w:placeholder>
          <w:docPart w:val="CC55B8AE5F8C4BEA9F4FE57D09033719"/>
        </w:placeholder>
      </w:sdtPr>
      <w:sdtEndPr>
        <w:rPr>
          <w:rFonts w:ascii="Arial" w:hAnsi="Arial"/>
          <w:sz w:val="24"/>
        </w:rPr>
      </w:sdtEndPr>
      <w:sdtContent>
        <w:p w14:paraId="4CFAB55F" w14:textId="77777777" w:rsidR="00071229" w:rsidRPr="00071229" w:rsidRDefault="00071229" w:rsidP="00071229">
          <w:pPr>
            <w:autoSpaceDE w:val="0"/>
            <w:autoSpaceDN w:val="0"/>
            <w:spacing w:line="240" w:lineRule="auto"/>
            <w:ind w:left="709" w:hanging="709"/>
            <w:jc w:val="both"/>
            <w:rPr>
              <w:rFonts w:ascii="Arial" w:eastAsia="Times New Roman" w:hAnsi="Arial"/>
              <w:sz w:val="24"/>
              <w:szCs w:val="24"/>
            </w:rPr>
          </w:pPr>
          <w:r w:rsidRPr="00071229">
            <w:rPr>
              <w:rFonts w:ascii="Arial" w:eastAsia="Times New Roman" w:hAnsi="Arial"/>
              <w:sz w:val="24"/>
            </w:rPr>
            <w:t xml:space="preserve">Abulibdeh, A., Zaidan, E., &amp; Abulibdeh, R. (2024). Navigating the confluence of artificial intelligence and education for sustainable development in the era of industry 4.0: Challenges, opportunities, and ethical dimensions. </w:t>
          </w:r>
          <w:r w:rsidRPr="00071229">
            <w:rPr>
              <w:rFonts w:ascii="Arial" w:eastAsia="Times New Roman" w:hAnsi="Arial"/>
              <w:i/>
              <w:iCs/>
              <w:sz w:val="24"/>
            </w:rPr>
            <w:t>Journal of Cleaner Production</w:t>
          </w:r>
          <w:r w:rsidRPr="00071229">
            <w:rPr>
              <w:rFonts w:ascii="Arial" w:eastAsia="Times New Roman" w:hAnsi="Arial"/>
              <w:sz w:val="24"/>
            </w:rPr>
            <w:t xml:space="preserve">, </w:t>
          </w:r>
          <w:r w:rsidRPr="00071229">
            <w:rPr>
              <w:rFonts w:ascii="Arial" w:eastAsia="Times New Roman" w:hAnsi="Arial"/>
              <w:i/>
              <w:iCs/>
              <w:sz w:val="24"/>
            </w:rPr>
            <w:t>437</w:t>
          </w:r>
          <w:r w:rsidRPr="00071229">
            <w:rPr>
              <w:rFonts w:ascii="Arial" w:eastAsia="Times New Roman" w:hAnsi="Arial"/>
              <w:sz w:val="24"/>
            </w:rPr>
            <w:t>, 140527. https://doi.org/10.1016/j.jclepro.2023.140527</w:t>
          </w:r>
        </w:p>
        <w:p w14:paraId="490CE357" w14:textId="77777777" w:rsidR="00071229" w:rsidRPr="00071229" w:rsidRDefault="00071229" w:rsidP="00071229">
          <w:pPr>
            <w:autoSpaceDE w:val="0"/>
            <w:autoSpaceDN w:val="0"/>
            <w:spacing w:line="240" w:lineRule="auto"/>
            <w:ind w:left="709" w:hanging="709"/>
            <w:jc w:val="both"/>
            <w:rPr>
              <w:rFonts w:ascii="Arial" w:eastAsia="Times New Roman" w:hAnsi="Arial"/>
              <w:sz w:val="24"/>
            </w:rPr>
          </w:pPr>
          <w:r w:rsidRPr="00071229">
            <w:rPr>
              <w:rFonts w:ascii="Arial" w:eastAsia="Times New Roman" w:hAnsi="Arial"/>
              <w:sz w:val="24"/>
            </w:rPr>
            <w:t xml:space="preserve">Adel, N. (2024). The impact of digital literacy and technology adoption on financial inclusion in Africa, Asia, and Latin America. </w:t>
          </w:r>
          <w:r w:rsidRPr="00071229">
            <w:rPr>
              <w:rFonts w:ascii="Arial" w:eastAsia="Times New Roman" w:hAnsi="Arial"/>
              <w:i/>
              <w:iCs/>
              <w:sz w:val="24"/>
            </w:rPr>
            <w:t>Heliyon</w:t>
          </w:r>
          <w:r w:rsidRPr="00071229">
            <w:rPr>
              <w:rFonts w:ascii="Arial" w:eastAsia="Times New Roman" w:hAnsi="Arial"/>
              <w:sz w:val="24"/>
            </w:rPr>
            <w:t xml:space="preserve">, </w:t>
          </w:r>
          <w:r w:rsidRPr="00071229">
            <w:rPr>
              <w:rFonts w:ascii="Arial" w:eastAsia="Times New Roman" w:hAnsi="Arial"/>
              <w:i/>
              <w:iCs/>
              <w:sz w:val="24"/>
            </w:rPr>
            <w:t>10</w:t>
          </w:r>
          <w:r w:rsidRPr="00071229">
            <w:rPr>
              <w:rFonts w:ascii="Arial" w:eastAsia="Times New Roman" w:hAnsi="Arial"/>
              <w:sz w:val="24"/>
            </w:rPr>
            <w:t>(24), e40951. https://doi.org/10.1016/j.heliyon.2024.e40951</w:t>
          </w:r>
        </w:p>
        <w:p w14:paraId="0E7A54AE" w14:textId="77777777" w:rsidR="00071229" w:rsidRPr="00071229" w:rsidRDefault="00071229" w:rsidP="00071229">
          <w:pPr>
            <w:autoSpaceDE w:val="0"/>
            <w:autoSpaceDN w:val="0"/>
            <w:spacing w:line="240" w:lineRule="auto"/>
            <w:ind w:left="709" w:hanging="709"/>
            <w:jc w:val="both"/>
            <w:rPr>
              <w:rFonts w:ascii="Arial" w:eastAsia="Times New Roman" w:hAnsi="Arial"/>
              <w:sz w:val="24"/>
            </w:rPr>
          </w:pPr>
          <w:r w:rsidRPr="00071229">
            <w:rPr>
              <w:rFonts w:ascii="Arial" w:eastAsia="Times New Roman" w:hAnsi="Arial"/>
              <w:sz w:val="24"/>
            </w:rPr>
            <w:t xml:space="preserve">Arini, M. D. (2019). Analysis Pattern of Student Communication Skills in Science Process in Inquiry Learning: Study of Case Study Learning in Regional Schools Jember Coffee Plantation. </w:t>
          </w:r>
          <w:r w:rsidRPr="00071229">
            <w:rPr>
              <w:rFonts w:ascii="Arial" w:eastAsia="Times New Roman" w:hAnsi="Arial"/>
              <w:i/>
              <w:iCs/>
              <w:sz w:val="24"/>
            </w:rPr>
            <w:t>Journal of Physics: Conference Series</w:t>
          </w:r>
          <w:r w:rsidRPr="00071229">
            <w:rPr>
              <w:rFonts w:ascii="Arial" w:eastAsia="Times New Roman" w:hAnsi="Arial"/>
              <w:sz w:val="24"/>
            </w:rPr>
            <w:t>.</w:t>
          </w:r>
        </w:p>
        <w:p w14:paraId="060F430C" w14:textId="77777777" w:rsidR="00071229" w:rsidRPr="00071229" w:rsidRDefault="00071229" w:rsidP="00071229">
          <w:pPr>
            <w:autoSpaceDE w:val="0"/>
            <w:autoSpaceDN w:val="0"/>
            <w:spacing w:line="240" w:lineRule="auto"/>
            <w:ind w:left="709" w:hanging="709"/>
            <w:jc w:val="both"/>
            <w:rPr>
              <w:rFonts w:ascii="Arial" w:eastAsia="Times New Roman" w:hAnsi="Arial"/>
              <w:sz w:val="24"/>
            </w:rPr>
          </w:pPr>
          <w:r w:rsidRPr="00071229">
            <w:rPr>
              <w:rFonts w:ascii="Arial" w:eastAsia="Times New Roman" w:hAnsi="Arial"/>
              <w:sz w:val="24"/>
            </w:rPr>
            <w:t xml:space="preserve">Capano, G., &amp; Toth, F. (2023). Thinking outside the box, improvisation, and fast learning: Designing policy robustness to deal with what cannot be foreseen. </w:t>
          </w:r>
          <w:r w:rsidRPr="00071229">
            <w:rPr>
              <w:rFonts w:ascii="Arial" w:eastAsia="Times New Roman" w:hAnsi="Arial"/>
              <w:i/>
              <w:iCs/>
              <w:sz w:val="24"/>
            </w:rPr>
            <w:t>Public Administration</w:t>
          </w:r>
          <w:r w:rsidRPr="00071229">
            <w:rPr>
              <w:rFonts w:ascii="Arial" w:eastAsia="Times New Roman" w:hAnsi="Arial"/>
              <w:sz w:val="24"/>
            </w:rPr>
            <w:t xml:space="preserve">, </w:t>
          </w:r>
          <w:r w:rsidRPr="00071229">
            <w:rPr>
              <w:rFonts w:ascii="Arial" w:eastAsia="Times New Roman" w:hAnsi="Arial"/>
              <w:i/>
              <w:iCs/>
              <w:sz w:val="24"/>
            </w:rPr>
            <w:t>101</w:t>
          </w:r>
          <w:r w:rsidRPr="00071229">
            <w:rPr>
              <w:rFonts w:ascii="Arial" w:eastAsia="Times New Roman" w:hAnsi="Arial"/>
              <w:sz w:val="24"/>
            </w:rPr>
            <w:t>(1), 90–105. https://doi.org/10.1111/padm.12861</w:t>
          </w:r>
        </w:p>
        <w:p w14:paraId="128BE0CE" w14:textId="77777777" w:rsidR="00071229" w:rsidRPr="00071229" w:rsidRDefault="00071229" w:rsidP="00071229">
          <w:pPr>
            <w:autoSpaceDE w:val="0"/>
            <w:autoSpaceDN w:val="0"/>
            <w:spacing w:line="240" w:lineRule="auto"/>
            <w:ind w:left="709" w:hanging="709"/>
            <w:jc w:val="both"/>
            <w:rPr>
              <w:rFonts w:ascii="Arial" w:eastAsia="Times New Roman" w:hAnsi="Arial"/>
              <w:sz w:val="24"/>
            </w:rPr>
          </w:pPr>
          <w:r w:rsidRPr="00071229">
            <w:rPr>
              <w:rFonts w:ascii="Arial" w:eastAsia="Times New Roman" w:hAnsi="Arial"/>
              <w:sz w:val="24"/>
            </w:rPr>
            <w:t xml:space="preserve">Celik, I. (2023). Exploring the Determinants of Artificial Intelligence (AI) Literacy: Digital Divide, Computational Thinking, Cognitive Absorption. </w:t>
          </w:r>
          <w:r w:rsidRPr="00071229">
            <w:rPr>
              <w:rFonts w:ascii="Arial" w:eastAsia="Times New Roman" w:hAnsi="Arial"/>
              <w:i/>
              <w:iCs/>
              <w:sz w:val="24"/>
            </w:rPr>
            <w:t>Telematics and Informatics</w:t>
          </w:r>
          <w:r w:rsidRPr="00071229">
            <w:rPr>
              <w:rFonts w:ascii="Arial" w:eastAsia="Times New Roman" w:hAnsi="Arial"/>
              <w:sz w:val="24"/>
            </w:rPr>
            <w:t xml:space="preserve">, </w:t>
          </w:r>
          <w:r w:rsidRPr="00071229">
            <w:rPr>
              <w:rFonts w:ascii="Arial" w:eastAsia="Times New Roman" w:hAnsi="Arial"/>
              <w:i/>
              <w:iCs/>
              <w:sz w:val="24"/>
            </w:rPr>
            <w:t>83</w:t>
          </w:r>
          <w:r w:rsidRPr="00071229">
            <w:rPr>
              <w:rFonts w:ascii="Arial" w:eastAsia="Times New Roman" w:hAnsi="Arial"/>
              <w:sz w:val="24"/>
            </w:rPr>
            <w:t>, 102026. https://doi.org/10.1016/j.tele.2023.102026</w:t>
          </w:r>
        </w:p>
        <w:p w14:paraId="1B3BF037" w14:textId="77777777" w:rsidR="00071229" w:rsidRPr="00071229" w:rsidRDefault="00071229" w:rsidP="00071229">
          <w:pPr>
            <w:autoSpaceDE w:val="0"/>
            <w:autoSpaceDN w:val="0"/>
            <w:spacing w:line="240" w:lineRule="auto"/>
            <w:ind w:left="709" w:hanging="709"/>
            <w:jc w:val="both"/>
            <w:rPr>
              <w:rFonts w:ascii="Arial" w:eastAsia="Times New Roman" w:hAnsi="Arial"/>
              <w:sz w:val="24"/>
            </w:rPr>
          </w:pPr>
          <w:r w:rsidRPr="00071229">
            <w:rPr>
              <w:rFonts w:ascii="Arial" w:eastAsia="Times New Roman" w:hAnsi="Arial"/>
              <w:sz w:val="24"/>
            </w:rPr>
            <w:lastRenderedPageBreak/>
            <w:t xml:space="preserve">Chen, L., Chen, P., &amp; Lin, Z. (2020). Artificial Intelligence in Education: A Review. </w:t>
          </w:r>
          <w:r w:rsidRPr="00071229">
            <w:rPr>
              <w:rFonts w:ascii="Arial" w:eastAsia="Times New Roman" w:hAnsi="Arial"/>
              <w:i/>
              <w:iCs/>
              <w:sz w:val="24"/>
            </w:rPr>
            <w:t>IEEE Access</w:t>
          </w:r>
          <w:r w:rsidRPr="00071229">
            <w:rPr>
              <w:rFonts w:ascii="Arial" w:eastAsia="Times New Roman" w:hAnsi="Arial"/>
              <w:sz w:val="24"/>
            </w:rPr>
            <w:t xml:space="preserve">, </w:t>
          </w:r>
          <w:r w:rsidRPr="00071229">
            <w:rPr>
              <w:rFonts w:ascii="Arial" w:eastAsia="Times New Roman" w:hAnsi="Arial"/>
              <w:i/>
              <w:iCs/>
              <w:sz w:val="24"/>
            </w:rPr>
            <w:t>8</w:t>
          </w:r>
          <w:r w:rsidRPr="00071229">
            <w:rPr>
              <w:rFonts w:ascii="Arial" w:eastAsia="Times New Roman" w:hAnsi="Arial"/>
              <w:sz w:val="24"/>
            </w:rPr>
            <w:t>, 75264–75278. https://doi.org/10.1109/ACCESS.2020.2988510</w:t>
          </w:r>
        </w:p>
        <w:p w14:paraId="657B3C5A" w14:textId="77777777" w:rsidR="00071229" w:rsidRPr="00071229" w:rsidRDefault="00071229" w:rsidP="00071229">
          <w:pPr>
            <w:autoSpaceDE w:val="0"/>
            <w:autoSpaceDN w:val="0"/>
            <w:spacing w:line="240" w:lineRule="auto"/>
            <w:ind w:left="709" w:hanging="709"/>
            <w:jc w:val="both"/>
            <w:rPr>
              <w:rFonts w:ascii="Arial" w:eastAsia="Times New Roman" w:hAnsi="Arial"/>
              <w:sz w:val="24"/>
            </w:rPr>
          </w:pPr>
          <w:r w:rsidRPr="00071229">
            <w:rPr>
              <w:rFonts w:ascii="Arial" w:eastAsia="Times New Roman" w:hAnsi="Arial"/>
              <w:sz w:val="24"/>
            </w:rPr>
            <w:t xml:space="preserve">Cukurova, M., Luckin, R., &amp; Kent, C. (2020). Impact of an Artificial Intelligence Research Frame on the Perceived Credibility of Educational Research Evidence. </w:t>
          </w:r>
          <w:r w:rsidRPr="00071229">
            <w:rPr>
              <w:rFonts w:ascii="Arial" w:eastAsia="Times New Roman" w:hAnsi="Arial"/>
              <w:i/>
              <w:iCs/>
              <w:sz w:val="24"/>
            </w:rPr>
            <w:t>International Journal of Artificial Intelligence in Education</w:t>
          </w:r>
          <w:r w:rsidRPr="00071229">
            <w:rPr>
              <w:rFonts w:ascii="Arial" w:eastAsia="Times New Roman" w:hAnsi="Arial"/>
              <w:sz w:val="24"/>
            </w:rPr>
            <w:t xml:space="preserve">, </w:t>
          </w:r>
          <w:r w:rsidRPr="00071229">
            <w:rPr>
              <w:rFonts w:ascii="Arial" w:eastAsia="Times New Roman" w:hAnsi="Arial"/>
              <w:i/>
              <w:iCs/>
              <w:sz w:val="24"/>
            </w:rPr>
            <w:t>30</w:t>
          </w:r>
          <w:r w:rsidRPr="00071229">
            <w:rPr>
              <w:rFonts w:ascii="Arial" w:eastAsia="Times New Roman" w:hAnsi="Arial"/>
              <w:sz w:val="24"/>
            </w:rPr>
            <w:t>(2), 205–235. https://doi.org/10.1007/s40593-019-00188-w</w:t>
          </w:r>
        </w:p>
        <w:p w14:paraId="43C748BF" w14:textId="77777777" w:rsidR="00071229" w:rsidRPr="00071229" w:rsidRDefault="00071229" w:rsidP="00071229">
          <w:pPr>
            <w:autoSpaceDE w:val="0"/>
            <w:autoSpaceDN w:val="0"/>
            <w:spacing w:line="240" w:lineRule="auto"/>
            <w:ind w:left="709" w:hanging="709"/>
            <w:jc w:val="both"/>
            <w:rPr>
              <w:rFonts w:ascii="Arial" w:eastAsia="Times New Roman" w:hAnsi="Arial"/>
              <w:sz w:val="24"/>
            </w:rPr>
          </w:pPr>
          <w:r w:rsidRPr="00071229">
            <w:rPr>
              <w:rFonts w:ascii="Arial" w:eastAsia="Times New Roman" w:hAnsi="Arial"/>
              <w:sz w:val="24"/>
            </w:rPr>
            <w:t xml:space="preserve">Dwivedi, Y. K., Hughes, L., Ismagilova, E., Aarts, G., Coombs, C., Crick, T., Duan, Y., Dwivedi, R., Edwards, J., Eirug, A., Galanos, V., Ilavarasan, P. V., Janssen, M., Jones, P., Kar, A. K., Kizgin, H., Kronemann, B., Lal, B., Lucini, B., … Williams, M. D. (2021). Artificial Intelligence (AI): Multidisciplinary perspectives on emerging challenges, opportunities, and agenda for research, practice and policy. </w:t>
          </w:r>
          <w:r w:rsidRPr="00071229">
            <w:rPr>
              <w:rFonts w:ascii="Arial" w:eastAsia="Times New Roman" w:hAnsi="Arial"/>
              <w:i/>
              <w:iCs/>
              <w:sz w:val="24"/>
            </w:rPr>
            <w:t>International Journal of Information Management</w:t>
          </w:r>
          <w:r w:rsidRPr="00071229">
            <w:rPr>
              <w:rFonts w:ascii="Arial" w:eastAsia="Times New Roman" w:hAnsi="Arial"/>
              <w:sz w:val="24"/>
            </w:rPr>
            <w:t xml:space="preserve">, </w:t>
          </w:r>
          <w:r w:rsidRPr="00071229">
            <w:rPr>
              <w:rFonts w:ascii="Arial" w:eastAsia="Times New Roman" w:hAnsi="Arial"/>
              <w:i/>
              <w:iCs/>
              <w:sz w:val="24"/>
            </w:rPr>
            <w:t>57</w:t>
          </w:r>
          <w:r w:rsidRPr="00071229">
            <w:rPr>
              <w:rFonts w:ascii="Arial" w:eastAsia="Times New Roman" w:hAnsi="Arial"/>
              <w:sz w:val="24"/>
            </w:rPr>
            <w:t>, 101994. https://doi.org/10.1016/j.ijinfomgt.2019.08.002</w:t>
          </w:r>
        </w:p>
        <w:p w14:paraId="4F3EB17C" w14:textId="77777777" w:rsidR="00071229" w:rsidRPr="00071229" w:rsidRDefault="00071229" w:rsidP="00071229">
          <w:pPr>
            <w:autoSpaceDE w:val="0"/>
            <w:autoSpaceDN w:val="0"/>
            <w:spacing w:line="240" w:lineRule="auto"/>
            <w:ind w:left="709" w:hanging="709"/>
            <w:jc w:val="both"/>
            <w:rPr>
              <w:rFonts w:ascii="Arial" w:eastAsia="Times New Roman" w:hAnsi="Arial"/>
              <w:sz w:val="24"/>
            </w:rPr>
          </w:pPr>
          <w:r w:rsidRPr="00071229">
            <w:rPr>
              <w:rFonts w:ascii="Arial" w:eastAsia="Times New Roman" w:hAnsi="Arial"/>
              <w:sz w:val="24"/>
            </w:rPr>
            <w:t xml:space="preserve">Francisco, R., Ibrohim, I., &amp; Susilo, H. (2024). The Influence of Problem-Oriented Project-Based Learning (POPBL) on Students’ Creative Thinking Skills. </w:t>
          </w:r>
          <w:r w:rsidRPr="00071229">
            <w:rPr>
              <w:rFonts w:ascii="Arial" w:eastAsia="Times New Roman" w:hAnsi="Arial"/>
              <w:i/>
              <w:iCs/>
              <w:sz w:val="24"/>
            </w:rPr>
            <w:t>BIOEDUKASI</w:t>
          </w:r>
          <w:r w:rsidRPr="00071229">
            <w:rPr>
              <w:rFonts w:ascii="Arial" w:eastAsia="Times New Roman" w:hAnsi="Arial"/>
              <w:sz w:val="24"/>
            </w:rPr>
            <w:t xml:space="preserve">, </w:t>
          </w:r>
          <w:r w:rsidRPr="00071229">
            <w:rPr>
              <w:rFonts w:ascii="Arial" w:eastAsia="Times New Roman" w:hAnsi="Arial"/>
              <w:i/>
              <w:iCs/>
              <w:sz w:val="24"/>
            </w:rPr>
            <w:t>22</w:t>
          </w:r>
          <w:r w:rsidRPr="00071229">
            <w:rPr>
              <w:rFonts w:ascii="Arial" w:eastAsia="Times New Roman" w:hAnsi="Arial"/>
              <w:sz w:val="24"/>
            </w:rPr>
            <w:t>(1), 146–151. https://doi.org/10.19184/bioedu.v22i1.44648</w:t>
          </w:r>
        </w:p>
        <w:p w14:paraId="332BC3AE" w14:textId="77777777" w:rsidR="00071229" w:rsidRPr="00071229" w:rsidRDefault="00071229" w:rsidP="00071229">
          <w:pPr>
            <w:autoSpaceDE w:val="0"/>
            <w:autoSpaceDN w:val="0"/>
            <w:spacing w:line="240" w:lineRule="auto"/>
            <w:ind w:left="709" w:hanging="709"/>
            <w:jc w:val="both"/>
            <w:rPr>
              <w:rFonts w:ascii="Arial" w:eastAsia="Times New Roman" w:hAnsi="Arial"/>
              <w:sz w:val="24"/>
            </w:rPr>
          </w:pPr>
          <w:r w:rsidRPr="00071229">
            <w:rPr>
              <w:rFonts w:ascii="Arial" w:eastAsia="Times New Roman" w:hAnsi="Arial"/>
              <w:sz w:val="24"/>
            </w:rPr>
            <w:t xml:space="preserve">Hwang, H. S., Zhu, L. C., &amp; Cui, Q. (2023). Development and Validation of a Digital Literacy Scale in the Artificial Intelligence Era for College Students. </w:t>
          </w:r>
          <w:r w:rsidRPr="00071229">
            <w:rPr>
              <w:rFonts w:ascii="Arial" w:eastAsia="Times New Roman" w:hAnsi="Arial"/>
              <w:i/>
              <w:iCs/>
              <w:sz w:val="24"/>
            </w:rPr>
            <w:t>KSII Transactions on Internet and Information Systems</w:t>
          </w:r>
          <w:r w:rsidRPr="00071229">
            <w:rPr>
              <w:rFonts w:ascii="Arial" w:eastAsia="Times New Roman" w:hAnsi="Arial"/>
              <w:sz w:val="24"/>
            </w:rPr>
            <w:t xml:space="preserve">, </w:t>
          </w:r>
          <w:r w:rsidRPr="00071229">
            <w:rPr>
              <w:rFonts w:ascii="Arial" w:eastAsia="Times New Roman" w:hAnsi="Arial"/>
              <w:i/>
              <w:iCs/>
              <w:sz w:val="24"/>
            </w:rPr>
            <w:t>17</w:t>
          </w:r>
          <w:r w:rsidRPr="00071229">
            <w:rPr>
              <w:rFonts w:ascii="Arial" w:eastAsia="Times New Roman" w:hAnsi="Arial"/>
              <w:sz w:val="24"/>
            </w:rPr>
            <w:t>(8). https://doi.org/10.3837/tiis.2023.08.016</w:t>
          </w:r>
        </w:p>
        <w:p w14:paraId="30FEB7B0" w14:textId="77777777" w:rsidR="00071229" w:rsidRPr="00071229" w:rsidRDefault="00071229" w:rsidP="00071229">
          <w:pPr>
            <w:autoSpaceDE w:val="0"/>
            <w:autoSpaceDN w:val="0"/>
            <w:spacing w:line="240" w:lineRule="auto"/>
            <w:ind w:left="709" w:hanging="709"/>
            <w:jc w:val="both"/>
            <w:rPr>
              <w:rFonts w:ascii="Arial" w:eastAsia="Times New Roman" w:hAnsi="Arial"/>
              <w:sz w:val="24"/>
            </w:rPr>
          </w:pPr>
          <w:r w:rsidRPr="00071229">
            <w:rPr>
              <w:rFonts w:ascii="Arial" w:eastAsia="Times New Roman" w:hAnsi="Arial"/>
              <w:sz w:val="24"/>
            </w:rPr>
            <w:t xml:space="preserve">Isaksen, S. G., Stead-Dorval, K. B., &amp; Treffinger, D. J. (2023). </w:t>
          </w:r>
          <w:r w:rsidRPr="00071229">
            <w:rPr>
              <w:rFonts w:ascii="Arial" w:eastAsia="Times New Roman" w:hAnsi="Arial"/>
              <w:i/>
              <w:iCs/>
              <w:sz w:val="24"/>
            </w:rPr>
            <w:t>Creative Problem Solving</w:t>
          </w:r>
          <w:r w:rsidRPr="00071229">
            <w:rPr>
              <w:rFonts w:ascii="Arial" w:eastAsia="Times New Roman" w:hAnsi="Arial"/>
              <w:sz w:val="24"/>
            </w:rPr>
            <w:t>. Routledge. https://doi.org/10.4324/9781003419327</w:t>
          </w:r>
        </w:p>
        <w:p w14:paraId="36D9ADBC" w14:textId="77777777" w:rsidR="00071229" w:rsidRPr="00071229" w:rsidRDefault="00071229" w:rsidP="00071229">
          <w:pPr>
            <w:autoSpaceDE w:val="0"/>
            <w:autoSpaceDN w:val="0"/>
            <w:spacing w:line="240" w:lineRule="auto"/>
            <w:ind w:left="709" w:hanging="709"/>
            <w:jc w:val="both"/>
            <w:rPr>
              <w:rFonts w:ascii="Arial" w:eastAsia="Times New Roman" w:hAnsi="Arial"/>
              <w:sz w:val="24"/>
            </w:rPr>
          </w:pPr>
          <w:r w:rsidRPr="00071229">
            <w:rPr>
              <w:rFonts w:ascii="Arial" w:eastAsia="Times New Roman" w:hAnsi="Arial"/>
              <w:sz w:val="24"/>
            </w:rPr>
            <w:t xml:space="preserve">Junaedi, A. T., Panjaitan, H. P., Yovita, I., Veronica, K., Renaldo, N., &amp; Jahrizal, J. (2024). Advancing Digital and Technology Literacy through Qualitative Studies to Bridging the Skills Gap in the Digital Age. </w:t>
          </w:r>
          <w:r w:rsidRPr="00071229">
            <w:rPr>
              <w:rFonts w:ascii="Arial" w:eastAsia="Times New Roman" w:hAnsi="Arial"/>
              <w:i/>
              <w:iCs/>
              <w:sz w:val="24"/>
            </w:rPr>
            <w:t>Journal of Applied Business and Technology</w:t>
          </w:r>
          <w:r w:rsidRPr="00071229">
            <w:rPr>
              <w:rFonts w:ascii="Arial" w:eastAsia="Times New Roman" w:hAnsi="Arial"/>
              <w:sz w:val="24"/>
            </w:rPr>
            <w:t xml:space="preserve">, </w:t>
          </w:r>
          <w:r w:rsidRPr="00071229">
            <w:rPr>
              <w:rFonts w:ascii="Arial" w:eastAsia="Times New Roman" w:hAnsi="Arial"/>
              <w:i/>
              <w:iCs/>
              <w:sz w:val="24"/>
            </w:rPr>
            <w:t>5</w:t>
          </w:r>
          <w:r w:rsidRPr="00071229">
            <w:rPr>
              <w:rFonts w:ascii="Arial" w:eastAsia="Times New Roman" w:hAnsi="Arial"/>
              <w:sz w:val="24"/>
            </w:rPr>
            <w:t>(2), 123–133. https://doi.org/10.35145/jabt.v5i2.170</w:t>
          </w:r>
        </w:p>
        <w:p w14:paraId="57EAD41F" w14:textId="77777777" w:rsidR="00071229" w:rsidRPr="00071229" w:rsidRDefault="00071229" w:rsidP="00071229">
          <w:pPr>
            <w:autoSpaceDE w:val="0"/>
            <w:autoSpaceDN w:val="0"/>
            <w:spacing w:line="240" w:lineRule="auto"/>
            <w:ind w:left="709" w:hanging="709"/>
            <w:jc w:val="both"/>
            <w:rPr>
              <w:rFonts w:ascii="Arial" w:eastAsia="Times New Roman" w:hAnsi="Arial"/>
              <w:sz w:val="24"/>
            </w:rPr>
          </w:pPr>
          <w:r w:rsidRPr="00071229">
            <w:rPr>
              <w:rFonts w:ascii="Arial" w:eastAsia="Times New Roman" w:hAnsi="Arial"/>
              <w:sz w:val="24"/>
            </w:rPr>
            <w:t xml:space="preserve">Khosravi, H., Shum, S. B., Chen, G., Conati, C., Tsai, Y.-S., Kay, J., Knight, S., Martinez-Maldonado, R., Sadiq, S., &amp; Gašević, D. (2022). Explainable Artificial Intelligence in education. </w:t>
          </w:r>
          <w:r w:rsidRPr="00071229">
            <w:rPr>
              <w:rFonts w:ascii="Arial" w:eastAsia="Times New Roman" w:hAnsi="Arial"/>
              <w:i/>
              <w:iCs/>
              <w:sz w:val="24"/>
            </w:rPr>
            <w:t>Computers and Education: Artificial Intelligence</w:t>
          </w:r>
          <w:r w:rsidRPr="00071229">
            <w:rPr>
              <w:rFonts w:ascii="Arial" w:eastAsia="Times New Roman" w:hAnsi="Arial"/>
              <w:sz w:val="24"/>
            </w:rPr>
            <w:t xml:space="preserve">, </w:t>
          </w:r>
          <w:r w:rsidRPr="00071229">
            <w:rPr>
              <w:rFonts w:ascii="Arial" w:eastAsia="Times New Roman" w:hAnsi="Arial"/>
              <w:i/>
              <w:iCs/>
              <w:sz w:val="24"/>
            </w:rPr>
            <w:t>3</w:t>
          </w:r>
          <w:r w:rsidRPr="00071229">
            <w:rPr>
              <w:rFonts w:ascii="Arial" w:eastAsia="Times New Roman" w:hAnsi="Arial"/>
              <w:sz w:val="24"/>
            </w:rPr>
            <w:t>, 100074. https://doi.org/10.1016/j.caeai.2022.100074</w:t>
          </w:r>
        </w:p>
        <w:p w14:paraId="66D88665" w14:textId="77777777" w:rsidR="00071229" w:rsidRPr="00071229" w:rsidRDefault="00071229" w:rsidP="00071229">
          <w:pPr>
            <w:autoSpaceDE w:val="0"/>
            <w:autoSpaceDN w:val="0"/>
            <w:spacing w:line="240" w:lineRule="auto"/>
            <w:ind w:left="709" w:hanging="709"/>
            <w:jc w:val="both"/>
            <w:rPr>
              <w:rFonts w:ascii="Arial" w:eastAsia="Times New Roman" w:hAnsi="Arial"/>
              <w:sz w:val="24"/>
            </w:rPr>
          </w:pPr>
          <w:r w:rsidRPr="00071229">
            <w:rPr>
              <w:rFonts w:ascii="Arial" w:eastAsia="Times New Roman" w:hAnsi="Arial"/>
              <w:sz w:val="24"/>
            </w:rPr>
            <w:t xml:space="preserve">Komalasari, R. N. A., Ibrohim, I., &amp; Listyorini, D. (2024). Creativity in Biology: The Impact of Problem-Oriented Project Based Learning on High School Students. </w:t>
          </w:r>
          <w:r w:rsidRPr="00071229">
            <w:rPr>
              <w:rFonts w:ascii="Arial" w:eastAsia="Times New Roman" w:hAnsi="Arial"/>
              <w:i/>
              <w:iCs/>
              <w:sz w:val="24"/>
            </w:rPr>
            <w:t>JPBI (Jurnal Pendidikan Biologi Indonesia)</w:t>
          </w:r>
          <w:r w:rsidRPr="00071229">
            <w:rPr>
              <w:rFonts w:ascii="Arial" w:eastAsia="Times New Roman" w:hAnsi="Arial"/>
              <w:sz w:val="24"/>
            </w:rPr>
            <w:t xml:space="preserve">, </w:t>
          </w:r>
          <w:r w:rsidRPr="00071229">
            <w:rPr>
              <w:rFonts w:ascii="Arial" w:eastAsia="Times New Roman" w:hAnsi="Arial"/>
              <w:i/>
              <w:iCs/>
              <w:sz w:val="24"/>
            </w:rPr>
            <w:t>10</w:t>
          </w:r>
          <w:r w:rsidRPr="00071229">
            <w:rPr>
              <w:rFonts w:ascii="Arial" w:eastAsia="Times New Roman" w:hAnsi="Arial"/>
              <w:sz w:val="24"/>
            </w:rPr>
            <w:t>(2), 555–562. https://doi.org/10.22219/jpbi.v10i2.32497</w:t>
          </w:r>
        </w:p>
        <w:p w14:paraId="1BA8C86E" w14:textId="77777777" w:rsidR="00071229" w:rsidRPr="00071229" w:rsidRDefault="00071229" w:rsidP="00071229">
          <w:pPr>
            <w:autoSpaceDE w:val="0"/>
            <w:autoSpaceDN w:val="0"/>
            <w:spacing w:line="240" w:lineRule="auto"/>
            <w:ind w:left="709" w:hanging="709"/>
            <w:jc w:val="both"/>
            <w:rPr>
              <w:rFonts w:ascii="Arial" w:eastAsia="Times New Roman" w:hAnsi="Arial"/>
              <w:sz w:val="24"/>
            </w:rPr>
          </w:pPr>
          <w:r w:rsidRPr="00071229">
            <w:rPr>
              <w:rFonts w:ascii="Arial" w:eastAsia="Times New Roman" w:hAnsi="Arial"/>
              <w:sz w:val="24"/>
            </w:rPr>
            <w:t xml:space="preserve">Lin, H., &amp; Chen, Q. (2024). Artificial intelligence (AI) -integrated educational applications and college students’ creativity and academic emotions: students and teachers’ perceptions and attitudes. </w:t>
          </w:r>
          <w:r w:rsidRPr="00071229">
            <w:rPr>
              <w:rFonts w:ascii="Arial" w:eastAsia="Times New Roman" w:hAnsi="Arial"/>
              <w:i/>
              <w:iCs/>
              <w:sz w:val="24"/>
            </w:rPr>
            <w:t>BMC Psychology</w:t>
          </w:r>
          <w:r w:rsidRPr="00071229">
            <w:rPr>
              <w:rFonts w:ascii="Arial" w:eastAsia="Times New Roman" w:hAnsi="Arial"/>
              <w:sz w:val="24"/>
            </w:rPr>
            <w:t xml:space="preserve">, </w:t>
          </w:r>
          <w:r w:rsidRPr="00071229">
            <w:rPr>
              <w:rFonts w:ascii="Arial" w:eastAsia="Times New Roman" w:hAnsi="Arial"/>
              <w:i/>
              <w:iCs/>
              <w:sz w:val="24"/>
            </w:rPr>
            <w:t>12</w:t>
          </w:r>
          <w:r w:rsidRPr="00071229">
            <w:rPr>
              <w:rFonts w:ascii="Arial" w:eastAsia="Times New Roman" w:hAnsi="Arial"/>
              <w:sz w:val="24"/>
            </w:rPr>
            <w:t>(1), 487. https://doi.org/10.1186/s40359-024-01979-0</w:t>
          </w:r>
        </w:p>
        <w:p w14:paraId="351DE17A" w14:textId="77777777" w:rsidR="00071229" w:rsidRPr="00071229" w:rsidRDefault="00071229" w:rsidP="00071229">
          <w:pPr>
            <w:autoSpaceDE w:val="0"/>
            <w:autoSpaceDN w:val="0"/>
            <w:spacing w:line="240" w:lineRule="auto"/>
            <w:ind w:left="709" w:hanging="709"/>
            <w:jc w:val="both"/>
            <w:rPr>
              <w:rFonts w:ascii="Arial" w:eastAsia="Times New Roman" w:hAnsi="Arial"/>
              <w:sz w:val="24"/>
            </w:rPr>
          </w:pPr>
          <w:r w:rsidRPr="00071229">
            <w:rPr>
              <w:rFonts w:ascii="Arial" w:eastAsia="Times New Roman" w:hAnsi="Arial"/>
              <w:sz w:val="24"/>
            </w:rPr>
            <w:t xml:space="preserve">Long, D., &amp; Magerko, B. (2020). What is AI Literacy? Competencies and Design Considerations. </w:t>
          </w:r>
          <w:r w:rsidRPr="00071229">
            <w:rPr>
              <w:rFonts w:ascii="Arial" w:eastAsia="Times New Roman" w:hAnsi="Arial"/>
              <w:i/>
              <w:iCs/>
              <w:sz w:val="24"/>
            </w:rPr>
            <w:t>Proceedings of the 2020 CHI Conference on Human Factors in Computing Systems</w:t>
          </w:r>
          <w:r w:rsidRPr="00071229">
            <w:rPr>
              <w:rFonts w:ascii="Arial" w:eastAsia="Times New Roman" w:hAnsi="Arial"/>
              <w:sz w:val="24"/>
            </w:rPr>
            <w:t>, 1–16. https://doi.org/10.1145/3313831.3376727</w:t>
          </w:r>
        </w:p>
        <w:p w14:paraId="565FE407" w14:textId="77777777" w:rsidR="00071229" w:rsidRPr="00071229" w:rsidRDefault="00071229" w:rsidP="00071229">
          <w:pPr>
            <w:autoSpaceDE w:val="0"/>
            <w:autoSpaceDN w:val="0"/>
            <w:spacing w:line="240" w:lineRule="auto"/>
            <w:ind w:left="709" w:hanging="709"/>
            <w:jc w:val="both"/>
            <w:rPr>
              <w:rFonts w:ascii="Arial" w:eastAsia="Times New Roman" w:hAnsi="Arial"/>
              <w:sz w:val="24"/>
            </w:rPr>
          </w:pPr>
          <w:r w:rsidRPr="00071229">
            <w:rPr>
              <w:rFonts w:ascii="Arial" w:eastAsia="Times New Roman" w:hAnsi="Arial"/>
              <w:sz w:val="24"/>
            </w:rPr>
            <w:t xml:space="preserve">Luckin, R., &amp; Holmes, W. (2016). Intelligence Unleashed: An Argument for AI in Education. In </w:t>
          </w:r>
          <w:r w:rsidRPr="00071229">
            <w:rPr>
              <w:rFonts w:ascii="Arial" w:eastAsia="Times New Roman" w:hAnsi="Arial"/>
              <w:i/>
              <w:iCs/>
              <w:sz w:val="24"/>
            </w:rPr>
            <w:t>UCL Knowledge Lab: London, UK</w:t>
          </w:r>
          <w:r w:rsidRPr="00071229">
            <w:rPr>
              <w:rFonts w:ascii="Arial" w:eastAsia="Times New Roman" w:hAnsi="Arial"/>
              <w:sz w:val="24"/>
            </w:rPr>
            <w:t>. UCL Knowledge Lab. https://discovery.ucl.ac.uk/id/eprint/1475756</w:t>
          </w:r>
        </w:p>
        <w:p w14:paraId="37BBD129" w14:textId="77777777" w:rsidR="00071229" w:rsidRPr="00071229" w:rsidRDefault="00071229" w:rsidP="00071229">
          <w:pPr>
            <w:autoSpaceDE w:val="0"/>
            <w:autoSpaceDN w:val="0"/>
            <w:spacing w:line="240" w:lineRule="auto"/>
            <w:ind w:left="709" w:hanging="709"/>
            <w:jc w:val="both"/>
            <w:rPr>
              <w:rFonts w:ascii="Arial" w:eastAsia="Times New Roman" w:hAnsi="Arial"/>
              <w:sz w:val="24"/>
            </w:rPr>
          </w:pPr>
          <w:r w:rsidRPr="00071229">
            <w:rPr>
              <w:rFonts w:ascii="Arial" w:eastAsia="Times New Roman" w:hAnsi="Arial"/>
              <w:sz w:val="24"/>
            </w:rPr>
            <w:lastRenderedPageBreak/>
            <w:t xml:space="preserve">Maghsudi, S., Lan, A., Xu, J., &amp; van der Schaar, M. (2021). Personalized Education in the Artificial Intelligence Era: What to Expect Next. </w:t>
          </w:r>
          <w:r w:rsidRPr="00071229">
            <w:rPr>
              <w:rFonts w:ascii="Arial" w:eastAsia="Times New Roman" w:hAnsi="Arial"/>
              <w:i/>
              <w:iCs/>
              <w:sz w:val="24"/>
            </w:rPr>
            <w:t>IEEE Signal Processing Magazine</w:t>
          </w:r>
          <w:r w:rsidRPr="00071229">
            <w:rPr>
              <w:rFonts w:ascii="Arial" w:eastAsia="Times New Roman" w:hAnsi="Arial"/>
              <w:sz w:val="24"/>
            </w:rPr>
            <w:t xml:space="preserve">, </w:t>
          </w:r>
          <w:r w:rsidRPr="00071229">
            <w:rPr>
              <w:rFonts w:ascii="Arial" w:eastAsia="Times New Roman" w:hAnsi="Arial"/>
              <w:i/>
              <w:iCs/>
              <w:sz w:val="24"/>
            </w:rPr>
            <w:t>38</w:t>
          </w:r>
          <w:r w:rsidRPr="00071229">
            <w:rPr>
              <w:rFonts w:ascii="Arial" w:eastAsia="Times New Roman" w:hAnsi="Arial"/>
              <w:sz w:val="24"/>
            </w:rPr>
            <w:t>(3), 37–50. https://doi.org/10.1109/MSP.2021.3055032</w:t>
          </w:r>
        </w:p>
        <w:p w14:paraId="3B53EBF5" w14:textId="77777777" w:rsidR="00071229" w:rsidRPr="00071229" w:rsidRDefault="00071229" w:rsidP="00071229">
          <w:pPr>
            <w:autoSpaceDE w:val="0"/>
            <w:autoSpaceDN w:val="0"/>
            <w:spacing w:line="240" w:lineRule="auto"/>
            <w:ind w:left="709" w:hanging="709"/>
            <w:jc w:val="both"/>
            <w:rPr>
              <w:rFonts w:ascii="Arial" w:eastAsia="Times New Roman" w:hAnsi="Arial"/>
              <w:sz w:val="24"/>
            </w:rPr>
          </w:pPr>
          <w:r w:rsidRPr="00071229">
            <w:rPr>
              <w:rFonts w:ascii="Arial" w:eastAsia="Times New Roman" w:hAnsi="Arial"/>
              <w:sz w:val="24"/>
            </w:rPr>
            <w:t xml:space="preserve">Magni, F., Park, J., &amp; Chao, M. M. (2024). Humans as Creativity Gatekeepers: Are We Biased Against AI Creativity? </w:t>
          </w:r>
          <w:r w:rsidRPr="00071229">
            <w:rPr>
              <w:rFonts w:ascii="Arial" w:eastAsia="Times New Roman" w:hAnsi="Arial"/>
              <w:i/>
              <w:iCs/>
              <w:sz w:val="24"/>
            </w:rPr>
            <w:t>Journal of Business and Psychology</w:t>
          </w:r>
          <w:r w:rsidRPr="00071229">
            <w:rPr>
              <w:rFonts w:ascii="Arial" w:eastAsia="Times New Roman" w:hAnsi="Arial"/>
              <w:sz w:val="24"/>
            </w:rPr>
            <w:t xml:space="preserve">, </w:t>
          </w:r>
          <w:r w:rsidRPr="00071229">
            <w:rPr>
              <w:rFonts w:ascii="Arial" w:eastAsia="Times New Roman" w:hAnsi="Arial"/>
              <w:i/>
              <w:iCs/>
              <w:sz w:val="24"/>
            </w:rPr>
            <w:t>39</w:t>
          </w:r>
          <w:r w:rsidRPr="00071229">
            <w:rPr>
              <w:rFonts w:ascii="Arial" w:eastAsia="Times New Roman" w:hAnsi="Arial"/>
              <w:sz w:val="24"/>
            </w:rPr>
            <w:t>(3), 643–656. https://doi.org/10.1007/s10869-023-09910-x</w:t>
          </w:r>
        </w:p>
        <w:p w14:paraId="1D8FFC95" w14:textId="77777777" w:rsidR="00071229" w:rsidRPr="00071229" w:rsidRDefault="00071229" w:rsidP="00071229">
          <w:pPr>
            <w:autoSpaceDE w:val="0"/>
            <w:autoSpaceDN w:val="0"/>
            <w:spacing w:line="240" w:lineRule="auto"/>
            <w:ind w:left="709" w:hanging="709"/>
            <w:jc w:val="both"/>
            <w:rPr>
              <w:rFonts w:ascii="Arial" w:eastAsia="Times New Roman" w:hAnsi="Arial"/>
              <w:sz w:val="24"/>
            </w:rPr>
          </w:pPr>
          <w:r w:rsidRPr="00071229">
            <w:rPr>
              <w:rFonts w:ascii="Arial" w:eastAsia="Times New Roman" w:hAnsi="Arial"/>
              <w:sz w:val="24"/>
            </w:rPr>
            <w:t xml:space="preserve">Markauskaite, L., Marrone, R., Poquet, O., Knight, S., Martinez-Maldonado, R., Howard, S., Tondeur, J., De Laat, M., Buckingham Shum, S., Gašević, D., &amp; Siemens, G. (2022). Rethinking The Entwinement Between Artificial Intelligence and Human Learning: What Capabilities Do Learners Need for A World With AI? </w:t>
          </w:r>
          <w:r w:rsidRPr="00071229">
            <w:rPr>
              <w:rFonts w:ascii="Arial" w:eastAsia="Times New Roman" w:hAnsi="Arial"/>
              <w:i/>
              <w:iCs/>
              <w:sz w:val="24"/>
            </w:rPr>
            <w:t>Computers and Education: Artificial Intelligence</w:t>
          </w:r>
          <w:r w:rsidRPr="00071229">
            <w:rPr>
              <w:rFonts w:ascii="Arial" w:eastAsia="Times New Roman" w:hAnsi="Arial"/>
              <w:sz w:val="24"/>
            </w:rPr>
            <w:t xml:space="preserve">, </w:t>
          </w:r>
          <w:r w:rsidRPr="00071229">
            <w:rPr>
              <w:rFonts w:ascii="Arial" w:eastAsia="Times New Roman" w:hAnsi="Arial"/>
              <w:i/>
              <w:iCs/>
              <w:sz w:val="24"/>
            </w:rPr>
            <w:t>3</w:t>
          </w:r>
          <w:r w:rsidRPr="00071229">
            <w:rPr>
              <w:rFonts w:ascii="Arial" w:eastAsia="Times New Roman" w:hAnsi="Arial"/>
              <w:sz w:val="24"/>
            </w:rPr>
            <w:t>, 100056. https://doi.org/10.1016/j.caeai.2022.100056</w:t>
          </w:r>
        </w:p>
        <w:p w14:paraId="37D9AD28" w14:textId="77777777" w:rsidR="00071229" w:rsidRPr="00071229" w:rsidRDefault="00071229" w:rsidP="00071229">
          <w:pPr>
            <w:autoSpaceDE w:val="0"/>
            <w:autoSpaceDN w:val="0"/>
            <w:spacing w:line="240" w:lineRule="auto"/>
            <w:ind w:left="709" w:hanging="709"/>
            <w:jc w:val="both"/>
            <w:rPr>
              <w:rFonts w:ascii="Arial" w:eastAsia="Times New Roman" w:hAnsi="Arial"/>
              <w:sz w:val="24"/>
            </w:rPr>
          </w:pPr>
          <w:r w:rsidRPr="00071229">
            <w:rPr>
              <w:rFonts w:ascii="Arial" w:eastAsia="Times New Roman" w:hAnsi="Arial"/>
              <w:sz w:val="24"/>
            </w:rPr>
            <w:t xml:space="preserve">Marrone, R., Taddeo, V., &amp; Hill, G. (2022). Creativity and Artificial Intelligence—A Student Perspective. </w:t>
          </w:r>
          <w:r w:rsidRPr="00071229">
            <w:rPr>
              <w:rFonts w:ascii="Arial" w:eastAsia="Times New Roman" w:hAnsi="Arial"/>
              <w:i/>
              <w:iCs/>
              <w:sz w:val="24"/>
            </w:rPr>
            <w:t>Journal of Intelligence</w:t>
          </w:r>
          <w:r w:rsidRPr="00071229">
            <w:rPr>
              <w:rFonts w:ascii="Arial" w:eastAsia="Times New Roman" w:hAnsi="Arial"/>
              <w:sz w:val="24"/>
            </w:rPr>
            <w:t xml:space="preserve">, </w:t>
          </w:r>
          <w:r w:rsidRPr="00071229">
            <w:rPr>
              <w:rFonts w:ascii="Arial" w:eastAsia="Times New Roman" w:hAnsi="Arial"/>
              <w:i/>
              <w:iCs/>
              <w:sz w:val="24"/>
            </w:rPr>
            <w:t>10</w:t>
          </w:r>
          <w:r w:rsidRPr="00071229">
            <w:rPr>
              <w:rFonts w:ascii="Arial" w:eastAsia="Times New Roman" w:hAnsi="Arial"/>
              <w:sz w:val="24"/>
            </w:rPr>
            <w:t>(3), 65. https://doi.org/10.3390/jintelligence10030065</w:t>
          </w:r>
        </w:p>
        <w:p w14:paraId="34D4A6E2" w14:textId="77777777" w:rsidR="00071229" w:rsidRPr="00071229" w:rsidRDefault="00071229" w:rsidP="00071229">
          <w:pPr>
            <w:autoSpaceDE w:val="0"/>
            <w:autoSpaceDN w:val="0"/>
            <w:spacing w:line="240" w:lineRule="auto"/>
            <w:ind w:left="709" w:hanging="709"/>
            <w:jc w:val="both"/>
            <w:rPr>
              <w:rFonts w:ascii="Arial" w:eastAsia="Times New Roman" w:hAnsi="Arial"/>
              <w:sz w:val="24"/>
            </w:rPr>
          </w:pPr>
          <w:r w:rsidRPr="00071229">
            <w:rPr>
              <w:rFonts w:ascii="Arial" w:eastAsia="Times New Roman" w:hAnsi="Arial"/>
              <w:sz w:val="24"/>
            </w:rPr>
            <w:t xml:space="preserve">Muawanah, U., Marini, A., &amp; Sarifah, I. (2024). The interconnection between digital literacy, artificial intelligence, and the use of E-learning applications in enhancing the sustainability of Regional Languages: Evidence from Indonesia. </w:t>
          </w:r>
          <w:r w:rsidRPr="00071229">
            <w:rPr>
              <w:rFonts w:ascii="Arial" w:eastAsia="Times New Roman" w:hAnsi="Arial"/>
              <w:i/>
              <w:iCs/>
              <w:sz w:val="24"/>
            </w:rPr>
            <w:t>Social Sciences &amp; Humanities Open</w:t>
          </w:r>
          <w:r w:rsidRPr="00071229">
            <w:rPr>
              <w:rFonts w:ascii="Arial" w:eastAsia="Times New Roman" w:hAnsi="Arial"/>
              <w:sz w:val="24"/>
            </w:rPr>
            <w:t xml:space="preserve">, </w:t>
          </w:r>
          <w:r w:rsidRPr="00071229">
            <w:rPr>
              <w:rFonts w:ascii="Arial" w:eastAsia="Times New Roman" w:hAnsi="Arial"/>
              <w:i/>
              <w:iCs/>
              <w:sz w:val="24"/>
            </w:rPr>
            <w:t>10</w:t>
          </w:r>
          <w:r w:rsidRPr="00071229">
            <w:rPr>
              <w:rFonts w:ascii="Arial" w:eastAsia="Times New Roman" w:hAnsi="Arial"/>
              <w:sz w:val="24"/>
            </w:rPr>
            <w:t>, 101169. https://doi.org/10.1016/j.ssaho.2024.101169</w:t>
          </w:r>
        </w:p>
        <w:p w14:paraId="5D12ED4A" w14:textId="77777777" w:rsidR="00071229" w:rsidRPr="00071229" w:rsidRDefault="00071229" w:rsidP="00071229">
          <w:pPr>
            <w:autoSpaceDE w:val="0"/>
            <w:autoSpaceDN w:val="0"/>
            <w:spacing w:line="240" w:lineRule="auto"/>
            <w:ind w:left="709" w:hanging="709"/>
            <w:jc w:val="both"/>
            <w:rPr>
              <w:rFonts w:ascii="Arial" w:eastAsia="Times New Roman" w:hAnsi="Arial"/>
              <w:sz w:val="24"/>
            </w:rPr>
          </w:pPr>
          <w:r w:rsidRPr="00071229">
            <w:rPr>
              <w:rFonts w:ascii="Arial" w:eastAsia="Times New Roman" w:hAnsi="Arial"/>
              <w:sz w:val="24"/>
            </w:rPr>
            <w:t xml:space="preserve">Muslihasari, A., Susilo, H., &amp; Ibrohim, I. (2024). The Creative Thinking Skills Profile of Primary Education’s Perspective Teacher. </w:t>
          </w:r>
          <w:r w:rsidRPr="00071229">
            <w:rPr>
              <w:rFonts w:ascii="Arial" w:eastAsia="Times New Roman" w:hAnsi="Arial"/>
              <w:i/>
              <w:iCs/>
              <w:sz w:val="24"/>
            </w:rPr>
            <w:t>Sekolah Dasar: Kajian Teori Dan Praktik Pendidikan</w:t>
          </w:r>
          <w:r w:rsidRPr="00071229">
            <w:rPr>
              <w:rFonts w:ascii="Arial" w:eastAsia="Times New Roman" w:hAnsi="Arial"/>
              <w:sz w:val="24"/>
            </w:rPr>
            <w:t xml:space="preserve">, </w:t>
          </w:r>
          <w:r w:rsidRPr="00071229">
            <w:rPr>
              <w:rFonts w:ascii="Arial" w:eastAsia="Times New Roman" w:hAnsi="Arial"/>
              <w:i/>
              <w:iCs/>
              <w:sz w:val="24"/>
            </w:rPr>
            <w:t>33</w:t>
          </w:r>
          <w:r w:rsidRPr="00071229">
            <w:rPr>
              <w:rFonts w:ascii="Arial" w:eastAsia="Times New Roman" w:hAnsi="Arial"/>
              <w:sz w:val="24"/>
            </w:rPr>
            <w:t>(1), 82–89. https://doi.org/10.17977/um009v33i12024p82-89</w:t>
          </w:r>
        </w:p>
        <w:p w14:paraId="3A260AC6" w14:textId="77777777" w:rsidR="00071229" w:rsidRPr="00071229" w:rsidRDefault="00071229" w:rsidP="00071229">
          <w:pPr>
            <w:autoSpaceDE w:val="0"/>
            <w:autoSpaceDN w:val="0"/>
            <w:spacing w:line="240" w:lineRule="auto"/>
            <w:ind w:left="709" w:hanging="709"/>
            <w:jc w:val="both"/>
            <w:rPr>
              <w:rFonts w:ascii="Arial" w:eastAsia="Times New Roman" w:hAnsi="Arial"/>
              <w:sz w:val="24"/>
            </w:rPr>
          </w:pPr>
          <w:r w:rsidRPr="00071229">
            <w:rPr>
              <w:rFonts w:ascii="Arial" w:eastAsia="Times New Roman" w:hAnsi="Arial"/>
              <w:sz w:val="24"/>
            </w:rPr>
            <w:t xml:space="preserve">Ng, D. T. K., Leung, J. K. L., Chu, K. W. S., &amp; Qiao, M. S. (2021a). Literacy: Definition, Teaching, Evaluation and Ethical Issues. </w:t>
          </w:r>
          <w:r w:rsidRPr="00071229">
            <w:rPr>
              <w:rFonts w:ascii="Arial" w:eastAsia="Times New Roman" w:hAnsi="Arial"/>
              <w:i/>
              <w:iCs/>
              <w:sz w:val="24"/>
            </w:rPr>
            <w:t>Proceedings of the Association for Information Science and Technology</w:t>
          </w:r>
          <w:r w:rsidRPr="00071229">
            <w:rPr>
              <w:rFonts w:ascii="Arial" w:eastAsia="Times New Roman" w:hAnsi="Arial"/>
              <w:sz w:val="24"/>
            </w:rPr>
            <w:t xml:space="preserve">, </w:t>
          </w:r>
          <w:r w:rsidRPr="00071229">
            <w:rPr>
              <w:rFonts w:ascii="Arial" w:eastAsia="Times New Roman" w:hAnsi="Arial"/>
              <w:i/>
              <w:iCs/>
              <w:sz w:val="24"/>
            </w:rPr>
            <w:t>58</w:t>
          </w:r>
          <w:r w:rsidRPr="00071229">
            <w:rPr>
              <w:rFonts w:ascii="Arial" w:eastAsia="Times New Roman" w:hAnsi="Arial"/>
              <w:sz w:val="24"/>
            </w:rPr>
            <w:t>(1), 504–509. https://doi.org/10.1002/pra2.487</w:t>
          </w:r>
        </w:p>
        <w:p w14:paraId="60780E11" w14:textId="77777777" w:rsidR="00071229" w:rsidRPr="00071229" w:rsidRDefault="00071229" w:rsidP="00071229">
          <w:pPr>
            <w:autoSpaceDE w:val="0"/>
            <w:autoSpaceDN w:val="0"/>
            <w:spacing w:line="240" w:lineRule="auto"/>
            <w:ind w:left="709" w:hanging="709"/>
            <w:jc w:val="both"/>
            <w:rPr>
              <w:rFonts w:ascii="Arial" w:eastAsia="Times New Roman" w:hAnsi="Arial"/>
              <w:sz w:val="24"/>
            </w:rPr>
          </w:pPr>
          <w:r w:rsidRPr="00071229">
            <w:rPr>
              <w:rFonts w:ascii="Arial" w:eastAsia="Times New Roman" w:hAnsi="Arial"/>
              <w:sz w:val="24"/>
            </w:rPr>
            <w:t xml:space="preserve">Ng, D. T. K., Leung, J. K. L., Chu, S. K. W., &amp; Qiao, M. S. (2021b). Conceptualizing AI literacy: An Exploratory Review. </w:t>
          </w:r>
          <w:r w:rsidRPr="00071229">
            <w:rPr>
              <w:rFonts w:ascii="Arial" w:eastAsia="Times New Roman" w:hAnsi="Arial"/>
              <w:i/>
              <w:iCs/>
              <w:sz w:val="24"/>
            </w:rPr>
            <w:t>Computers and Education: Artificial Intelligence</w:t>
          </w:r>
          <w:r w:rsidRPr="00071229">
            <w:rPr>
              <w:rFonts w:ascii="Arial" w:eastAsia="Times New Roman" w:hAnsi="Arial"/>
              <w:sz w:val="24"/>
            </w:rPr>
            <w:t xml:space="preserve">, </w:t>
          </w:r>
          <w:r w:rsidRPr="00071229">
            <w:rPr>
              <w:rFonts w:ascii="Arial" w:eastAsia="Times New Roman" w:hAnsi="Arial"/>
              <w:i/>
              <w:iCs/>
              <w:sz w:val="24"/>
            </w:rPr>
            <w:t>2</w:t>
          </w:r>
          <w:r w:rsidRPr="00071229">
            <w:rPr>
              <w:rFonts w:ascii="Arial" w:eastAsia="Times New Roman" w:hAnsi="Arial"/>
              <w:sz w:val="24"/>
            </w:rPr>
            <w:t>, 100041. https://doi.org/10.1016/j.caeai.2021.100041</w:t>
          </w:r>
        </w:p>
        <w:p w14:paraId="78C08E98" w14:textId="77777777" w:rsidR="00071229" w:rsidRPr="00071229" w:rsidRDefault="00071229" w:rsidP="00071229">
          <w:pPr>
            <w:autoSpaceDE w:val="0"/>
            <w:autoSpaceDN w:val="0"/>
            <w:spacing w:line="240" w:lineRule="auto"/>
            <w:ind w:left="709" w:hanging="709"/>
            <w:jc w:val="both"/>
            <w:rPr>
              <w:rFonts w:ascii="Arial" w:eastAsia="Times New Roman" w:hAnsi="Arial"/>
              <w:sz w:val="24"/>
            </w:rPr>
          </w:pPr>
          <w:r w:rsidRPr="00071229">
            <w:rPr>
              <w:rFonts w:ascii="Arial" w:eastAsia="Times New Roman" w:hAnsi="Arial"/>
              <w:sz w:val="24"/>
            </w:rPr>
            <w:t xml:space="preserve">Ng, D. T. K., Su, J., Leung, J. K. L., &amp; Chu, S. K. W. (2024). Artificial intelligence (AI) literacy education in secondary schools: a review. </w:t>
          </w:r>
          <w:r w:rsidRPr="00071229">
            <w:rPr>
              <w:rFonts w:ascii="Arial" w:eastAsia="Times New Roman" w:hAnsi="Arial"/>
              <w:i/>
              <w:iCs/>
              <w:sz w:val="24"/>
            </w:rPr>
            <w:t>Interactive Learning Environments</w:t>
          </w:r>
          <w:r w:rsidRPr="00071229">
            <w:rPr>
              <w:rFonts w:ascii="Arial" w:eastAsia="Times New Roman" w:hAnsi="Arial"/>
              <w:sz w:val="24"/>
            </w:rPr>
            <w:t xml:space="preserve">, </w:t>
          </w:r>
          <w:r w:rsidRPr="00071229">
            <w:rPr>
              <w:rFonts w:ascii="Arial" w:eastAsia="Times New Roman" w:hAnsi="Arial"/>
              <w:i/>
              <w:iCs/>
              <w:sz w:val="24"/>
            </w:rPr>
            <w:t>32</w:t>
          </w:r>
          <w:r w:rsidRPr="00071229">
            <w:rPr>
              <w:rFonts w:ascii="Arial" w:eastAsia="Times New Roman" w:hAnsi="Arial"/>
              <w:sz w:val="24"/>
            </w:rPr>
            <w:t>(10), 6204–6224. https://doi.org/10.1080/10494820.2023.2255228</w:t>
          </w:r>
        </w:p>
        <w:p w14:paraId="0E2B570E" w14:textId="77777777" w:rsidR="00071229" w:rsidRPr="00071229" w:rsidRDefault="00071229" w:rsidP="00071229">
          <w:pPr>
            <w:autoSpaceDE w:val="0"/>
            <w:autoSpaceDN w:val="0"/>
            <w:spacing w:line="240" w:lineRule="auto"/>
            <w:ind w:left="709" w:hanging="709"/>
            <w:jc w:val="both"/>
            <w:rPr>
              <w:rFonts w:ascii="Arial" w:eastAsia="Times New Roman" w:hAnsi="Arial"/>
              <w:sz w:val="24"/>
            </w:rPr>
          </w:pPr>
          <w:r w:rsidRPr="00071229">
            <w:rPr>
              <w:rFonts w:ascii="Arial" w:eastAsia="Times New Roman" w:hAnsi="Arial"/>
              <w:sz w:val="24"/>
            </w:rPr>
            <w:t xml:space="preserve">Perrotta, C., &amp; Selwyn, N. (2020). Deep learning goes to school: toward a relational understanding of AI in education. </w:t>
          </w:r>
          <w:r w:rsidRPr="00071229">
            <w:rPr>
              <w:rFonts w:ascii="Arial" w:eastAsia="Times New Roman" w:hAnsi="Arial"/>
              <w:i/>
              <w:iCs/>
              <w:sz w:val="24"/>
            </w:rPr>
            <w:t>Learning, Media and Technology</w:t>
          </w:r>
          <w:r w:rsidRPr="00071229">
            <w:rPr>
              <w:rFonts w:ascii="Arial" w:eastAsia="Times New Roman" w:hAnsi="Arial"/>
              <w:sz w:val="24"/>
            </w:rPr>
            <w:t xml:space="preserve">, </w:t>
          </w:r>
          <w:r w:rsidRPr="00071229">
            <w:rPr>
              <w:rFonts w:ascii="Arial" w:eastAsia="Times New Roman" w:hAnsi="Arial"/>
              <w:i/>
              <w:iCs/>
              <w:sz w:val="24"/>
            </w:rPr>
            <w:t>45</w:t>
          </w:r>
          <w:r w:rsidRPr="00071229">
            <w:rPr>
              <w:rFonts w:ascii="Arial" w:eastAsia="Times New Roman" w:hAnsi="Arial"/>
              <w:sz w:val="24"/>
            </w:rPr>
            <w:t>(3), 251–269. https://doi.org/10.1080/17439884.2020.1686017</w:t>
          </w:r>
        </w:p>
        <w:p w14:paraId="2FB7750D" w14:textId="77777777" w:rsidR="00071229" w:rsidRPr="00071229" w:rsidRDefault="00071229" w:rsidP="00071229">
          <w:pPr>
            <w:autoSpaceDE w:val="0"/>
            <w:autoSpaceDN w:val="0"/>
            <w:spacing w:line="240" w:lineRule="auto"/>
            <w:ind w:left="709" w:hanging="709"/>
            <w:jc w:val="both"/>
            <w:rPr>
              <w:rFonts w:ascii="Arial" w:eastAsia="Times New Roman" w:hAnsi="Arial"/>
              <w:sz w:val="24"/>
            </w:rPr>
          </w:pPr>
          <w:r w:rsidRPr="00071229">
            <w:rPr>
              <w:rFonts w:ascii="Arial" w:eastAsia="Times New Roman" w:hAnsi="Arial"/>
              <w:sz w:val="24"/>
            </w:rPr>
            <w:t xml:space="preserve">Rane, N., Choudhary, S., &amp; Rane, J. (2023). Education 4.0 and 5.0: Integrating Artificial Intelligence (AI) for Personalized and Adaptive Learning. </w:t>
          </w:r>
          <w:r w:rsidRPr="00071229">
            <w:rPr>
              <w:rFonts w:ascii="Arial" w:eastAsia="Times New Roman" w:hAnsi="Arial"/>
              <w:i/>
              <w:iCs/>
              <w:sz w:val="24"/>
            </w:rPr>
            <w:t>SSRN Electronic Journal</w:t>
          </w:r>
          <w:r w:rsidRPr="00071229">
            <w:rPr>
              <w:rFonts w:ascii="Arial" w:eastAsia="Times New Roman" w:hAnsi="Arial"/>
              <w:sz w:val="24"/>
            </w:rPr>
            <w:t>. https://doi.org/10.2139/ssrn.4638365</w:t>
          </w:r>
        </w:p>
        <w:p w14:paraId="2C1239B5" w14:textId="77777777" w:rsidR="00071229" w:rsidRPr="00071229" w:rsidRDefault="00071229" w:rsidP="00071229">
          <w:pPr>
            <w:autoSpaceDE w:val="0"/>
            <w:autoSpaceDN w:val="0"/>
            <w:spacing w:line="240" w:lineRule="auto"/>
            <w:ind w:left="709" w:hanging="709"/>
            <w:jc w:val="both"/>
            <w:rPr>
              <w:rFonts w:ascii="Arial" w:eastAsia="Times New Roman" w:hAnsi="Arial"/>
              <w:sz w:val="24"/>
            </w:rPr>
          </w:pPr>
          <w:r w:rsidRPr="00071229">
            <w:rPr>
              <w:rFonts w:ascii="Arial" w:eastAsia="Times New Roman" w:hAnsi="Arial"/>
              <w:sz w:val="24"/>
            </w:rPr>
            <w:t xml:space="preserve">Reddy, P., Chaudhary, K., Sharma, B., &amp; Chand, R. (2020). Digital Literacy: A Catalyst for the 21st Century Education. </w:t>
          </w:r>
          <w:r w:rsidRPr="00071229">
            <w:rPr>
              <w:rFonts w:ascii="Arial" w:eastAsia="Times New Roman" w:hAnsi="Arial"/>
              <w:i/>
              <w:iCs/>
              <w:sz w:val="24"/>
            </w:rPr>
            <w:t xml:space="preserve">2020 IEEE Asia-Pacific Conference on </w:t>
          </w:r>
          <w:r w:rsidRPr="00071229">
            <w:rPr>
              <w:rFonts w:ascii="Arial" w:eastAsia="Times New Roman" w:hAnsi="Arial"/>
              <w:i/>
              <w:iCs/>
              <w:sz w:val="24"/>
            </w:rPr>
            <w:lastRenderedPageBreak/>
            <w:t>Computer Science and Data Engineering (CSDE)</w:t>
          </w:r>
          <w:r w:rsidRPr="00071229">
            <w:rPr>
              <w:rFonts w:ascii="Arial" w:eastAsia="Times New Roman" w:hAnsi="Arial"/>
              <w:sz w:val="24"/>
            </w:rPr>
            <w:t>, 1–6. https://doi.org/10.1109/CSDE50874.2020.9411548</w:t>
          </w:r>
        </w:p>
        <w:p w14:paraId="523CA141" w14:textId="77777777" w:rsidR="00071229" w:rsidRPr="00071229" w:rsidRDefault="00071229" w:rsidP="00071229">
          <w:pPr>
            <w:autoSpaceDE w:val="0"/>
            <w:autoSpaceDN w:val="0"/>
            <w:spacing w:line="240" w:lineRule="auto"/>
            <w:ind w:left="709" w:hanging="709"/>
            <w:jc w:val="both"/>
            <w:rPr>
              <w:rFonts w:ascii="Arial" w:eastAsia="Times New Roman" w:hAnsi="Arial"/>
              <w:sz w:val="24"/>
            </w:rPr>
          </w:pPr>
          <w:r w:rsidRPr="00071229">
            <w:rPr>
              <w:rFonts w:ascii="Arial" w:eastAsia="Times New Roman" w:hAnsi="Arial"/>
              <w:sz w:val="24"/>
            </w:rPr>
            <w:t xml:space="preserve">Sari, G. I., Winasis, S., Pratiwi, I., Wildan Nuryanto, U., &amp; Basrowi. (2024). Strengthening digital literacy in Indonesia: Collaboration, innovation, and sustainability education. </w:t>
          </w:r>
          <w:r w:rsidRPr="00071229">
            <w:rPr>
              <w:rFonts w:ascii="Arial" w:eastAsia="Times New Roman" w:hAnsi="Arial"/>
              <w:i/>
              <w:iCs/>
              <w:sz w:val="24"/>
            </w:rPr>
            <w:t>Social Sciences &amp; Humanities Open</w:t>
          </w:r>
          <w:r w:rsidRPr="00071229">
            <w:rPr>
              <w:rFonts w:ascii="Arial" w:eastAsia="Times New Roman" w:hAnsi="Arial"/>
              <w:sz w:val="24"/>
            </w:rPr>
            <w:t xml:space="preserve">, </w:t>
          </w:r>
          <w:r w:rsidRPr="00071229">
            <w:rPr>
              <w:rFonts w:ascii="Arial" w:eastAsia="Times New Roman" w:hAnsi="Arial"/>
              <w:i/>
              <w:iCs/>
              <w:sz w:val="24"/>
            </w:rPr>
            <w:t>10</w:t>
          </w:r>
          <w:r w:rsidRPr="00071229">
            <w:rPr>
              <w:rFonts w:ascii="Arial" w:eastAsia="Times New Roman" w:hAnsi="Arial"/>
              <w:sz w:val="24"/>
            </w:rPr>
            <w:t>, 101100. https://doi.org/10.1016/j.ssaho.2024.101100</w:t>
          </w:r>
        </w:p>
        <w:p w14:paraId="7B0325E8" w14:textId="77777777" w:rsidR="00071229" w:rsidRPr="00071229" w:rsidRDefault="00071229" w:rsidP="00071229">
          <w:pPr>
            <w:autoSpaceDE w:val="0"/>
            <w:autoSpaceDN w:val="0"/>
            <w:spacing w:line="240" w:lineRule="auto"/>
            <w:ind w:left="709" w:hanging="709"/>
            <w:jc w:val="both"/>
            <w:rPr>
              <w:rFonts w:ascii="Arial" w:eastAsia="Times New Roman" w:hAnsi="Arial"/>
              <w:sz w:val="24"/>
            </w:rPr>
          </w:pPr>
          <w:r w:rsidRPr="00071229">
            <w:rPr>
              <w:rFonts w:ascii="Arial" w:eastAsia="Times New Roman" w:hAnsi="Arial"/>
              <w:sz w:val="24"/>
            </w:rPr>
            <w:t xml:space="preserve">Sayed, W. S., Noeman, A. M., Abdellatif, A., Abdelrazek, M., Badawy, M. G., Hamed, A., &amp; El-Tantawy, S. (2023). AI-based adaptive personalized content presentation and exercises navigation for an effective and engaging E-learning platform. </w:t>
          </w:r>
          <w:r w:rsidRPr="00071229">
            <w:rPr>
              <w:rFonts w:ascii="Arial" w:eastAsia="Times New Roman" w:hAnsi="Arial"/>
              <w:i/>
              <w:iCs/>
              <w:sz w:val="24"/>
            </w:rPr>
            <w:t>Multimedia Tools and Applications</w:t>
          </w:r>
          <w:r w:rsidRPr="00071229">
            <w:rPr>
              <w:rFonts w:ascii="Arial" w:eastAsia="Times New Roman" w:hAnsi="Arial"/>
              <w:sz w:val="24"/>
            </w:rPr>
            <w:t xml:space="preserve">, </w:t>
          </w:r>
          <w:r w:rsidRPr="00071229">
            <w:rPr>
              <w:rFonts w:ascii="Arial" w:eastAsia="Times New Roman" w:hAnsi="Arial"/>
              <w:i/>
              <w:iCs/>
              <w:sz w:val="24"/>
            </w:rPr>
            <w:t>82</w:t>
          </w:r>
          <w:r w:rsidRPr="00071229">
            <w:rPr>
              <w:rFonts w:ascii="Arial" w:eastAsia="Times New Roman" w:hAnsi="Arial"/>
              <w:sz w:val="24"/>
            </w:rPr>
            <w:t>(3), 3303–3333. https://doi.org/10.1007/s11042-022-13076-8</w:t>
          </w:r>
        </w:p>
        <w:p w14:paraId="42D239AE" w14:textId="77777777" w:rsidR="00071229" w:rsidRPr="00071229" w:rsidRDefault="00071229" w:rsidP="00071229">
          <w:pPr>
            <w:autoSpaceDE w:val="0"/>
            <w:autoSpaceDN w:val="0"/>
            <w:spacing w:line="240" w:lineRule="auto"/>
            <w:ind w:left="709" w:hanging="709"/>
            <w:jc w:val="both"/>
            <w:rPr>
              <w:rFonts w:ascii="Arial" w:eastAsia="Times New Roman" w:hAnsi="Arial"/>
              <w:sz w:val="24"/>
            </w:rPr>
          </w:pPr>
          <w:r w:rsidRPr="00071229">
            <w:rPr>
              <w:rFonts w:ascii="Arial" w:eastAsia="Times New Roman" w:hAnsi="Arial"/>
              <w:sz w:val="24"/>
            </w:rPr>
            <w:t xml:space="preserve">Sugiyono. (2013). </w:t>
          </w:r>
          <w:r w:rsidRPr="00071229">
            <w:rPr>
              <w:rFonts w:ascii="Arial" w:eastAsia="Times New Roman" w:hAnsi="Arial"/>
              <w:i/>
              <w:iCs/>
              <w:sz w:val="24"/>
            </w:rPr>
            <w:t>Metode Penelitian Kuantitatif, Kualitatif dan R&amp;D</w:t>
          </w:r>
          <w:r w:rsidRPr="00071229">
            <w:rPr>
              <w:rFonts w:ascii="Arial" w:eastAsia="Times New Roman" w:hAnsi="Arial"/>
              <w:sz w:val="24"/>
            </w:rPr>
            <w:t>. Alfabeta.</w:t>
          </w:r>
        </w:p>
        <w:p w14:paraId="15FBA08E" w14:textId="77777777" w:rsidR="00071229" w:rsidRPr="00071229" w:rsidRDefault="00071229" w:rsidP="00071229">
          <w:pPr>
            <w:autoSpaceDE w:val="0"/>
            <w:autoSpaceDN w:val="0"/>
            <w:spacing w:line="240" w:lineRule="auto"/>
            <w:ind w:left="709" w:hanging="709"/>
            <w:jc w:val="both"/>
            <w:rPr>
              <w:rFonts w:ascii="Arial" w:eastAsia="Times New Roman" w:hAnsi="Arial"/>
              <w:sz w:val="24"/>
            </w:rPr>
          </w:pPr>
          <w:r w:rsidRPr="00071229">
            <w:rPr>
              <w:rFonts w:ascii="Arial" w:eastAsia="Times New Roman" w:hAnsi="Arial"/>
              <w:sz w:val="24"/>
            </w:rPr>
            <w:t xml:space="preserve">Suwistika, R., Ibrohim, I., &amp; Susanto, H. (2024). Improving Critical Thinking and Creative Thinking Skills Through POPBL Learning in High School Student. </w:t>
          </w:r>
          <w:r w:rsidRPr="00071229">
            <w:rPr>
              <w:rFonts w:ascii="Arial" w:eastAsia="Times New Roman" w:hAnsi="Arial"/>
              <w:i/>
              <w:iCs/>
              <w:sz w:val="24"/>
            </w:rPr>
            <w:t>JPBI (Jurnal Pendidikan Biologi Indonesia)</w:t>
          </w:r>
          <w:r w:rsidRPr="00071229">
            <w:rPr>
              <w:rFonts w:ascii="Arial" w:eastAsia="Times New Roman" w:hAnsi="Arial"/>
              <w:sz w:val="24"/>
            </w:rPr>
            <w:t xml:space="preserve">, </w:t>
          </w:r>
          <w:r w:rsidRPr="00071229">
            <w:rPr>
              <w:rFonts w:ascii="Arial" w:eastAsia="Times New Roman" w:hAnsi="Arial"/>
              <w:i/>
              <w:iCs/>
              <w:sz w:val="24"/>
            </w:rPr>
            <w:t>10</w:t>
          </w:r>
          <w:r w:rsidRPr="00071229">
            <w:rPr>
              <w:rFonts w:ascii="Arial" w:eastAsia="Times New Roman" w:hAnsi="Arial"/>
              <w:sz w:val="24"/>
            </w:rPr>
            <w:t>(1), 115–122. https://doi.org/10.22219/jpbi.v10i1.30172</w:t>
          </w:r>
        </w:p>
        <w:p w14:paraId="714B20FA" w14:textId="77777777" w:rsidR="00071229" w:rsidRPr="00071229" w:rsidRDefault="00071229" w:rsidP="00071229">
          <w:pPr>
            <w:autoSpaceDE w:val="0"/>
            <w:autoSpaceDN w:val="0"/>
            <w:spacing w:line="240" w:lineRule="auto"/>
            <w:ind w:left="709" w:hanging="709"/>
            <w:jc w:val="both"/>
            <w:rPr>
              <w:rFonts w:ascii="Arial" w:eastAsia="Times New Roman" w:hAnsi="Arial"/>
              <w:sz w:val="24"/>
            </w:rPr>
          </w:pPr>
          <w:r w:rsidRPr="00071229">
            <w:rPr>
              <w:rFonts w:ascii="Arial" w:eastAsia="Times New Roman" w:hAnsi="Arial"/>
              <w:sz w:val="24"/>
            </w:rPr>
            <w:t xml:space="preserve">Treffinger, D. J., Schoonover, P. F., &amp; Selby, E. C. (2021). </w:t>
          </w:r>
          <w:r w:rsidRPr="00071229">
            <w:rPr>
              <w:rFonts w:ascii="Arial" w:eastAsia="Times New Roman" w:hAnsi="Arial"/>
              <w:i/>
              <w:iCs/>
              <w:sz w:val="24"/>
            </w:rPr>
            <w:t>Educating for Creativity &amp; Innovation</w:t>
          </w:r>
          <w:r w:rsidRPr="00071229">
            <w:rPr>
              <w:rFonts w:ascii="Arial" w:eastAsia="Times New Roman" w:hAnsi="Arial"/>
              <w:sz w:val="24"/>
            </w:rPr>
            <w:t>. Routledge. https://doi.org/10.4324/9781003234784</w:t>
          </w:r>
        </w:p>
        <w:p w14:paraId="6A3D1C44" w14:textId="77777777" w:rsidR="00071229" w:rsidRPr="00071229" w:rsidRDefault="00071229" w:rsidP="00071229">
          <w:pPr>
            <w:autoSpaceDE w:val="0"/>
            <w:autoSpaceDN w:val="0"/>
            <w:spacing w:line="240" w:lineRule="auto"/>
            <w:ind w:left="709" w:hanging="709"/>
            <w:jc w:val="both"/>
            <w:rPr>
              <w:rFonts w:ascii="Arial" w:eastAsia="Times New Roman" w:hAnsi="Arial"/>
              <w:sz w:val="24"/>
            </w:rPr>
          </w:pPr>
          <w:r w:rsidRPr="00071229">
            <w:rPr>
              <w:rFonts w:ascii="Arial" w:eastAsia="Times New Roman" w:hAnsi="Arial"/>
              <w:sz w:val="24"/>
            </w:rPr>
            <w:t xml:space="preserve">Yuan, H., Liu, M., Lu, K., Yang, C., &amp; Hao, N. (2023). The effect of example abstraction on creativity from the perspectives of example modality and generality. </w:t>
          </w:r>
          <w:r w:rsidRPr="00071229">
            <w:rPr>
              <w:rFonts w:ascii="Arial" w:eastAsia="Times New Roman" w:hAnsi="Arial"/>
              <w:i/>
              <w:iCs/>
              <w:sz w:val="24"/>
            </w:rPr>
            <w:t>Thinking Skills and Creativity</w:t>
          </w:r>
          <w:r w:rsidRPr="00071229">
            <w:rPr>
              <w:rFonts w:ascii="Arial" w:eastAsia="Times New Roman" w:hAnsi="Arial"/>
              <w:sz w:val="24"/>
            </w:rPr>
            <w:t xml:space="preserve">, </w:t>
          </w:r>
          <w:r w:rsidRPr="00071229">
            <w:rPr>
              <w:rFonts w:ascii="Arial" w:eastAsia="Times New Roman" w:hAnsi="Arial"/>
              <w:i/>
              <w:iCs/>
              <w:sz w:val="24"/>
            </w:rPr>
            <w:t>47</w:t>
          </w:r>
          <w:r w:rsidRPr="00071229">
            <w:rPr>
              <w:rFonts w:ascii="Arial" w:eastAsia="Times New Roman" w:hAnsi="Arial"/>
              <w:sz w:val="24"/>
            </w:rPr>
            <w:t>, 101234. https://doi.org/10.1016/j.tsc.2023.101234</w:t>
          </w:r>
        </w:p>
        <w:p w14:paraId="457249E0" w14:textId="77777777" w:rsidR="00071229" w:rsidRPr="00071229" w:rsidRDefault="00071229" w:rsidP="00071229">
          <w:pPr>
            <w:spacing w:after="0" w:line="240" w:lineRule="auto"/>
            <w:ind w:left="709" w:hanging="709"/>
            <w:jc w:val="both"/>
            <w:rPr>
              <w:rFonts w:ascii="Arial" w:hAnsi="Arial" w:cs="Arial"/>
              <w:color w:val="000000" w:themeColor="text1"/>
              <w:sz w:val="24"/>
            </w:rPr>
          </w:pPr>
          <w:r w:rsidRPr="00071229">
            <w:rPr>
              <w:rFonts w:ascii="Arial" w:eastAsia="Times New Roman" w:hAnsi="Arial"/>
              <w:sz w:val="24"/>
            </w:rPr>
            <w:t> </w:t>
          </w:r>
        </w:p>
      </w:sdtContent>
    </w:sdt>
    <w:p w14:paraId="24D712D4" w14:textId="77777777" w:rsidR="00E45447" w:rsidRPr="001D366D" w:rsidRDefault="00E45447">
      <w:pPr>
        <w:rPr>
          <w:rFonts w:ascii="Arial" w:hAnsi="Arial" w:cs="Arial"/>
          <w:sz w:val="24"/>
          <w:szCs w:val="24"/>
        </w:rPr>
      </w:pPr>
    </w:p>
    <w:sectPr w:rsidR="00E45447" w:rsidRPr="001D366D" w:rsidSect="001B7D8A">
      <w:headerReference w:type="default" r:id="rId13"/>
      <w:footerReference w:type="default" r:id="rId14"/>
      <w:headerReference w:type="first" r:id="rId15"/>
      <w:footerReference w:type="first" r:id="rId16"/>
      <w:pgSz w:w="11906" w:h="16838"/>
      <w:pgMar w:top="680" w:right="1418" w:bottom="851" w:left="1418" w:header="680"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CEB2D" w14:textId="77777777" w:rsidR="004D0481" w:rsidRDefault="004D0481">
      <w:pPr>
        <w:spacing w:after="0" w:line="240" w:lineRule="auto"/>
      </w:pPr>
      <w:r>
        <w:separator/>
      </w:r>
    </w:p>
  </w:endnote>
  <w:endnote w:type="continuationSeparator" w:id="0">
    <w:p w14:paraId="4D14E48F" w14:textId="77777777" w:rsidR="004D0481" w:rsidRDefault="004D0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4F446" w14:textId="77777777" w:rsidR="00E45447" w:rsidRDefault="00E45447">
    <w:pPr>
      <w:widowControl w:val="0"/>
      <w:pBdr>
        <w:top w:val="nil"/>
        <w:left w:val="nil"/>
        <w:bottom w:val="nil"/>
        <w:right w:val="nil"/>
        <w:between w:val="nil"/>
      </w:pBdr>
      <w:spacing w:after="0" w:line="276" w:lineRule="auto"/>
      <w:rPr>
        <w:color w:val="000000"/>
      </w:rPr>
    </w:pPr>
  </w:p>
  <w:tbl>
    <w:tblPr>
      <w:tblStyle w:val="a3"/>
      <w:tblW w:w="11908" w:type="dxa"/>
      <w:tblInd w:w="-1423" w:type="dxa"/>
      <w:tblBorders>
        <w:top w:val="nil"/>
        <w:left w:val="nil"/>
        <w:bottom w:val="nil"/>
        <w:right w:val="nil"/>
        <w:insideH w:val="nil"/>
        <w:insideV w:val="nil"/>
      </w:tblBorders>
      <w:tblLayout w:type="fixed"/>
      <w:tblLook w:val="0400" w:firstRow="0" w:lastRow="0" w:firstColumn="0" w:lastColumn="0" w:noHBand="0" w:noVBand="1"/>
    </w:tblPr>
    <w:tblGrid>
      <w:gridCol w:w="1425"/>
      <w:gridCol w:w="8649"/>
      <w:gridCol w:w="250"/>
      <w:gridCol w:w="1584"/>
    </w:tblGrid>
    <w:tr w:rsidR="00E45447" w14:paraId="1BFE2C58" w14:textId="77777777" w:rsidTr="001B7D8A">
      <w:trPr>
        <w:trHeight w:val="315"/>
      </w:trPr>
      <w:tc>
        <w:tcPr>
          <w:tcW w:w="1425" w:type="dxa"/>
          <w:tcBorders>
            <w:bottom w:val="single" w:sz="24" w:space="0" w:color="A8D08D"/>
          </w:tcBorders>
          <w:vAlign w:val="center"/>
        </w:tcPr>
        <w:p w14:paraId="687BE949" w14:textId="77777777" w:rsidR="00E45447" w:rsidRDefault="00E45447">
          <w:pPr>
            <w:pBdr>
              <w:top w:val="nil"/>
              <w:left w:val="nil"/>
              <w:bottom w:val="nil"/>
              <w:right w:val="nil"/>
              <w:between w:val="nil"/>
            </w:pBdr>
            <w:tabs>
              <w:tab w:val="center" w:pos="4680"/>
              <w:tab w:val="right" w:pos="9360"/>
            </w:tabs>
            <w:ind w:right="-188"/>
            <w:rPr>
              <w:rFonts w:ascii="Times New Roman" w:eastAsia="Times New Roman" w:hAnsi="Times New Roman" w:cs="Times New Roman"/>
              <w:i/>
              <w:color w:val="000000"/>
              <w:sz w:val="18"/>
              <w:szCs w:val="18"/>
            </w:rPr>
          </w:pPr>
        </w:p>
      </w:tc>
      <w:tc>
        <w:tcPr>
          <w:tcW w:w="8649" w:type="dxa"/>
          <w:tcBorders>
            <w:bottom w:val="single" w:sz="24" w:space="0" w:color="A8D08D"/>
          </w:tcBorders>
          <w:vAlign w:val="center"/>
        </w:tcPr>
        <w:p w14:paraId="74B176C6" w14:textId="79871233" w:rsidR="00E45447" w:rsidRDefault="00CE2208">
          <w:pPr>
            <w:pBdr>
              <w:top w:val="nil"/>
              <w:left w:val="nil"/>
              <w:bottom w:val="nil"/>
              <w:right w:val="nil"/>
              <w:between w:val="nil"/>
            </w:pBdr>
            <w:tabs>
              <w:tab w:val="center" w:pos="4680"/>
              <w:tab w:val="right" w:pos="9360"/>
            </w:tabs>
            <w:ind w:right="-188"/>
            <w:rPr>
              <w:rFonts w:ascii="Arial Narrow" w:eastAsia="Arial Narrow" w:hAnsi="Arial Narrow" w:cs="Arial Narrow"/>
              <w:color w:val="000000"/>
              <w:sz w:val="20"/>
              <w:szCs w:val="20"/>
            </w:rPr>
          </w:pPr>
          <w:r>
            <w:rPr>
              <w:rStyle w:val="Strong"/>
              <w:rFonts w:ascii="Arial" w:hAnsi="Arial" w:cs="Arial"/>
              <w:i/>
              <w:color w:val="000000"/>
              <w:sz w:val="18"/>
              <w:shd w:val="clear" w:color="auto" w:fill="FFFFFF"/>
            </w:rPr>
            <w:t>Bioscientist</w:t>
          </w:r>
          <w:r w:rsidR="00CD3DB7" w:rsidRPr="00F67A3F">
            <w:rPr>
              <w:rStyle w:val="Strong"/>
              <w:rFonts w:ascii="Arial" w:hAnsi="Arial" w:cs="Arial"/>
              <w:i/>
              <w:color w:val="000000"/>
              <w:sz w:val="18"/>
              <w:shd w:val="clear" w:color="auto" w:fill="FFFFFF"/>
            </w:rPr>
            <w:t xml:space="preserve">: </w:t>
          </w:r>
          <w:r w:rsidR="00CD3DB7" w:rsidRPr="00CD3DB7">
            <w:rPr>
              <w:rStyle w:val="Strong"/>
              <w:rFonts w:ascii="Arial" w:hAnsi="Arial" w:cs="Arial"/>
              <w:b w:val="0"/>
              <w:i/>
              <w:color w:val="000000"/>
              <w:sz w:val="18"/>
              <w:shd w:val="clear" w:color="auto" w:fill="FFFFFF"/>
            </w:rPr>
            <w:t xml:space="preserve">Jurnal </w:t>
          </w:r>
          <w:r>
            <w:rPr>
              <w:rStyle w:val="Strong"/>
              <w:rFonts w:ascii="Arial" w:hAnsi="Arial" w:cs="Arial"/>
              <w:b w:val="0"/>
              <w:i/>
              <w:color w:val="000000"/>
              <w:sz w:val="18"/>
              <w:shd w:val="clear" w:color="auto" w:fill="FFFFFF"/>
            </w:rPr>
            <w:t>Ilmiah Biologi</w:t>
          </w:r>
          <w:r w:rsidR="00CD3DB7" w:rsidRPr="00F67A3F">
            <w:rPr>
              <w:rFonts w:ascii="Arial" w:eastAsia="Arial Narrow" w:hAnsi="Arial" w:cs="Arial"/>
              <w:i/>
              <w:color w:val="000000"/>
              <w:sz w:val="18"/>
              <w:szCs w:val="18"/>
            </w:rPr>
            <w:t>, Month  Year Vol. X, No. X</w:t>
          </w:r>
          <w:r w:rsidR="00A40F92" w:rsidRPr="00AB691C">
            <w:rPr>
              <w:rFonts w:ascii="Bookman Old Style" w:hAnsi="Bookman Old Style" w:cs="Times New Roman"/>
              <w:i/>
              <w:sz w:val="20"/>
              <w:szCs w:val="20"/>
            </w:rPr>
            <w:t>.</w:t>
          </w:r>
          <w:r w:rsidR="00A40F92" w:rsidRPr="00112689">
            <w:rPr>
              <w:rFonts w:ascii="Times New Roman" w:hAnsi="Times New Roman" w:cs="Times New Roman"/>
              <w:i/>
              <w:sz w:val="18"/>
              <w:szCs w:val="20"/>
            </w:rPr>
            <w:t xml:space="preserve"> </w:t>
          </w:r>
          <w:r w:rsidR="00A40F92" w:rsidRPr="00112689">
            <w:rPr>
              <w:sz w:val="20"/>
            </w:rPr>
            <w:t xml:space="preserve"> </w:t>
          </w:r>
          <w:r w:rsidR="00A40F92">
            <w:rPr>
              <w:sz w:val="20"/>
            </w:rPr>
            <w:t xml:space="preserve">                   </w:t>
          </w:r>
        </w:p>
      </w:tc>
      <w:tc>
        <w:tcPr>
          <w:tcW w:w="250" w:type="dxa"/>
          <w:tcBorders>
            <w:bottom w:val="single" w:sz="24" w:space="0" w:color="A8D08D"/>
          </w:tcBorders>
          <w:vAlign w:val="center"/>
        </w:tcPr>
        <w:p w14:paraId="5726814A" w14:textId="77777777" w:rsidR="00E45447" w:rsidRDefault="00A87B03">
          <w:pPr>
            <w:pBdr>
              <w:top w:val="nil"/>
              <w:left w:val="nil"/>
              <w:bottom w:val="nil"/>
              <w:right w:val="nil"/>
              <w:between w:val="nil"/>
            </w:pBdr>
            <w:tabs>
              <w:tab w:val="center" w:pos="4680"/>
              <w:tab w:val="right" w:pos="9360"/>
            </w:tabs>
            <w:ind w:right="-188"/>
            <w:rPr>
              <w:color w:val="000000"/>
            </w:rPr>
          </w:pPr>
          <w:r>
            <w:rPr>
              <w:color w:val="000000"/>
            </w:rPr>
            <w:t>|</w:t>
          </w:r>
        </w:p>
      </w:tc>
      <w:tc>
        <w:tcPr>
          <w:tcW w:w="1584" w:type="dxa"/>
          <w:tcBorders>
            <w:bottom w:val="single" w:sz="24" w:space="0" w:color="A8D08D"/>
          </w:tcBorders>
          <w:vAlign w:val="center"/>
        </w:tcPr>
        <w:p w14:paraId="7B3ADB5B" w14:textId="77777777" w:rsidR="00E45447" w:rsidRDefault="00A87B03">
          <w:pPr>
            <w:pBdr>
              <w:top w:val="nil"/>
              <w:left w:val="nil"/>
              <w:bottom w:val="nil"/>
              <w:right w:val="nil"/>
              <w:between w:val="nil"/>
            </w:pBdr>
            <w:tabs>
              <w:tab w:val="center" w:pos="4680"/>
              <w:tab w:val="right" w:pos="9360"/>
            </w:tabs>
            <w:ind w:left="-142" w:right="-188"/>
            <w:rPr>
              <w:color w:val="000000"/>
            </w:rPr>
          </w:pPr>
          <w:r>
            <w:rPr>
              <w:rFonts w:ascii="Times New Roman" w:eastAsia="Times New Roman" w:hAnsi="Times New Roman" w:cs="Times New Roman"/>
              <w:b/>
              <w:color w:val="000000"/>
            </w:rPr>
            <w:t>|</w:t>
          </w:r>
          <w:r w:rsidRPr="001B7D8A">
            <w:rPr>
              <w:rFonts w:ascii="Arial" w:eastAsia="Arial Narrow" w:hAnsi="Arial" w:cs="Arial"/>
              <w:b/>
              <w:color w:val="000000"/>
              <w:sz w:val="20"/>
              <w:szCs w:val="20"/>
            </w:rPr>
            <w:fldChar w:fldCharType="begin"/>
          </w:r>
          <w:r w:rsidRPr="001B7D8A">
            <w:rPr>
              <w:rFonts w:ascii="Arial" w:eastAsia="Arial Narrow" w:hAnsi="Arial" w:cs="Arial"/>
              <w:b/>
              <w:color w:val="000000"/>
              <w:sz w:val="20"/>
              <w:szCs w:val="20"/>
            </w:rPr>
            <w:instrText>PAGE</w:instrText>
          </w:r>
          <w:r w:rsidRPr="001B7D8A">
            <w:rPr>
              <w:rFonts w:ascii="Arial" w:eastAsia="Arial Narrow" w:hAnsi="Arial" w:cs="Arial"/>
              <w:b/>
              <w:color w:val="000000"/>
              <w:sz w:val="20"/>
              <w:szCs w:val="20"/>
            </w:rPr>
            <w:fldChar w:fldCharType="separate"/>
          </w:r>
          <w:r w:rsidR="00271250" w:rsidRPr="001B7D8A">
            <w:rPr>
              <w:rFonts w:ascii="Arial" w:eastAsia="Arial Narrow" w:hAnsi="Arial" w:cs="Arial"/>
              <w:b/>
              <w:noProof/>
              <w:color w:val="000000"/>
              <w:sz w:val="20"/>
              <w:szCs w:val="20"/>
            </w:rPr>
            <w:t>4</w:t>
          </w:r>
          <w:r w:rsidRPr="001B7D8A">
            <w:rPr>
              <w:rFonts w:ascii="Arial" w:eastAsia="Arial Narrow" w:hAnsi="Arial" w:cs="Arial"/>
              <w:b/>
              <w:color w:val="000000"/>
              <w:sz w:val="20"/>
              <w:szCs w:val="20"/>
            </w:rPr>
            <w:fldChar w:fldCharType="end"/>
          </w:r>
        </w:p>
      </w:tc>
    </w:tr>
  </w:tbl>
  <w:p w14:paraId="00F7F03C" w14:textId="77777777" w:rsidR="00E45447" w:rsidRDefault="00E4544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9B6DC" w14:textId="77777777" w:rsidR="00E45447" w:rsidRDefault="00E45447">
    <w:pPr>
      <w:widowControl w:val="0"/>
      <w:pBdr>
        <w:top w:val="nil"/>
        <w:left w:val="nil"/>
        <w:bottom w:val="nil"/>
        <w:right w:val="nil"/>
        <w:between w:val="nil"/>
      </w:pBdr>
      <w:spacing w:after="0" w:line="276" w:lineRule="auto"/>
      <w:rPr>
        <w:color w:val="000000"/>
      </w:rPr>
    </w:pPr>
  </w:p>
  <w:tbl>
    <w:tblPr>
      <w:tblStyle w:val="a2"/>
      <w:tblW w:w="11913" w:type="dxa"/>
      <w:tblInd w:w="-1423" w:type="dxa"/>
      <w:tblBorders>
        <w:top w:val="nil"/>
        <w:left w:val="nil"/>
        <w:bottom w:val="nil"/>
        <w:right w:val="nil"/>
        <w:insideH w:val="nil"/>
        <w:insideV w:val="nil"/>
      </w:tblBorders>
      <w:tblLayout w:type="fixed"/>
      <w:tblLook w:val="0400" w:firstRow="0" w:lastRow="0" w:firstColumn="0" w:lastColumn="0" w:noHBand="0" w:noVBand="1"/>
    </w:tblPr>
    <w:tblGrid>
      <w:gridCol w:w="1418"/>
      <w:gridCol w:w="8936"/>
      <w:gridCol w:w="249"/>
      <w:gridCol w:w="1310"/>
    </w:tblGrid>
    <w:tr w:rsidR="00E45447" w14:paraId="2D90A709" w14:textId="77777777">
      <w:tc>
        <w:tcPr>
          <w:tcW w:w="1418" w:type="dxa"/>
          <w:tcBorders>
            <w:bottom w:val="single" w:sz="24" w:space="0" w:color="A8D08D"/>
          </w:tcBorders>
          <w:vAlign w:val="center"/>
        </w:tcPr>
        <w:p w14:paraId="6728FA8C" w14:textId="77777777" w:rsidR="00E45447" w:rsidRDefault="00E45447">
          <w:pPr>
            <w:pBdr>
              <w:top w:val="nil"/>
              <w:left w:val="nil"/>
              <w:bottom w:val="nil"/>
              <w:right w:val="nil"/>
              <w:between w:val="nil"/>
            </w:pBdr>
            <w:tabs>
              <w:tab w:val="center" w:pos="4680"/>
              <w:tab w:val="right" w:pos="9360"/>
            </w:tabs>
            <w:ind w:right="-188"/>
            <w:rPr>
              <w:rFonts w:ascii="Times New Roman" w:eastAsia="Times New Roman" w:hAnsi="Times New Roman" w:cs="Times New Roman"/>
              <w:i/>
              <w:color w:val="000000"/>
              <w:sz w:val="18"/>
              <w:szCs w:val="18"/>
            </w:rPr>
          </w:pPr>
        </w:p>
      </w:tc>
      <w:tc>
        <w:tcPr>
          <w:tcW w:w="8936" w:type="dxa"/>
          <w:tcBorders>
            <w:bottom w:val="single" w:sz="24" w:space="0" w:color="A8D08D"/>
          </w:tcBorders>
          <w:vAlign w:val="center"/>
        </w:tcPr>
        <w:p w14:paraId="2A20CAE4" w14:textId="6EB41966" w:rsidR="00E45447" w:rsidRDefault="00CE2208">
          <w:pPr>
            <w:pBdr>
              <w:top w:val="nil"/>
              <w:left w:val="nil"/>
              <w:bottom w:val="nil"/>
              <w:right w:val="nil"/>
              <w:between w:val="nil"/>
            </w:pBdr>
            <w:tabs>
              <w:tab w:val="center" w:pos="4680"/>
              <w:tab w:val="right" w:pos="9360"/>
            </w:tabs>
            <w:ind w:right="-188"/>
            <w:rPr>
              <w:rFonts w:ascii="Arial Narrow" w:eastAsia="Arial Narrow" w:hAnsi="Arial Narrow" w:cs="Arial Narrow"/>
              <w:color w:val="000000"/>
              <w:sz w:val="20"/>
              <w:szCs w:val="20"/>
            </w:rPr>
          </w:pPr>
          <w:r>
            <w:rPr>
              <w:rStyle w:val="Strong"/>
              <w:rFonts w:ascii="Arial" w:hAnsi="Arial" w:cs="Arial"/>
              <w:i/>
              <w:color w:val="000000"/>
              <w:sz w:val="18"/>
              <w:shd w:val="clear" w:color="auto" w:fill="FFFFFF"/>
            </w:rPr>
            <w:t>Bioscientist</w:t>
          </w:r>
          <w:r w:rsidR="00B55A4F" w:rsidRPr="00F67A3F">
            <w:rPr>
              <w:rStyle w:val="Strong"/>
              <w:rFonts w:ascii="Arial" w:hAnsi="Arial" w:cs="Arial"/>
              <w:i/>
              <w:color w:val="000000"/>
              <w:sz w:val="18"/>
              <w:shd w:val="clear" w:color="auto" w:fill="FFFFFF"/>
            </w:rPr>
            <w:t xml:space="preserve">: </w:t>
          </w:r>
          <w:r w:rsidR="00B55A4F" w:rsidRPr="00B55A4F">
            <w:rPr>
              <w:rStyle w:val="Strong"/>
              <w:rFonts w:ascii="Arial" w:hAnsi="Arial" w:cs="Arial"/>
              <w:b w:val="0"/>
              <w:i/>
              <w:color w:val="000000"/>
              <w:sz w:val="18"/>
              <w:shd w:val="clear" w:color="auto" w:fill="FFFFFF"/>
            </w:rPr>
            <w:t xml:space="preserve">Jurnal </w:t>
          </w:r>
          <w:r>
            <w:rPr>
              <w:rStyle w:val="Strong"/>
              <w:rFonts w:ascii="Arial" w:hAnsi="Arial" w:cs="Arial"/>
              <w:b w:val="0"/>
              <w:i/>
              <w:color w:val="000000"/>
              <w:sz w:val="18"/>
              <w:shd w:val="clear" w:color="auto" w:fill="FFFFFF"/>
            </w:rPr>
            <w:t>Ilmiah Biologi</w:t>
          </w:r>
          <w:r w:rsidR="00B55A4F" w:rsidRPr="00F67A3F">
            <w:rPr>
              <w:rFonts w:ascii="Arial" w:eastAsia="Arial Narrow" w:hAnsi="Arial" w:cs="Arial"/>
              <w:i/>
              <w:color w:val="000000"/>
              <w:sz w:val="18"/>
              <w:szCs w:val="18"/>
            </w:rPr>
            <w:t>, Month  Year Vol. X, No. X</w:t>
          </w:r>
        </w:p>
      </w:tc>
      <w:tc>
        <w:tcPr>
          <w:tcW w:w="249" w:type="dxa"/>
          <w:tcBorders>
            <w:bottom w:val="single" w:sz="24" w:space="0" w:color="A8D08D"/>
          </w:tcBorders>
          <w:vAlign w:val="center"/>
        </w:tcPr>
        <w:p w14:paraId="4714543C" w14:textId="77777777" w:rsidR="00E45447" w:rsidRDefault="00A87B03">
          <w:pPr>
            <w:pBdr>
              <w:top w:val="nil"/>
              <w:left w:val="nil"/>
              <w:bottom w:val="nil"/>
              <w:right w:val="nil"/>
              <w:between w:val="nil"/>
            </w:pBdr>
            <w:tabs>
              <w:tab w:val="center" w:pos="4680"/>
              <w:tab w:val="right" w:pos="9360"/>
            </w:tabs>
            <w:ind w:right="-188"/>
            <w:rPr>
              <w:color w:val="000000"/>
            </w:rPr>
          </w:pPr>
          <w:r>
            <w:rPr>
              <w:color w:val="000000"/>
            </w:rPr>
            <w:t>|</w:t>
          </w:r>
        </w:p>
      </w:tc>
      <w:tc>
        <w:tcPr>
          <w:tcW w:w="1310" w:type="dxa"/>
          <w:tcBorders>
            <w:bottom w:val="single" w:sz="24" w:space="0" w:color="A8D08D"/>
          </w:tcBorders>
          <w:vAlign w:val="center"/>
        </w:tcPr>
        <w:p w14:paraId="71F05F9B" w14:textId="77777777" w:rsidR="00E45447" w:rsidRDefault="00A87B03">
          <w:pPr>
            <w:pBdr>
              <w:top w:val="nil"/>
              <w:left w:val="nil"/>
              <w:bottom w:val="nil"/>
              <w:right w:val="nil"/>
              <w:between w:val="nil"/>
            </w:pBdr>
            <w:tabs>
              <w:tab w:val="center" w:pos="4680"/>
              <w:tab w:val="right" w:pos="9360"/>
            </w:tabs>
            <w:ind w:left="-142" w:right="-188"/>
            <w:rPr>
              <w:color w:val="000000"/>
            </w:rPr>
          </w:pPr>
          <w:r>
            <w:rPr>
              <w:rFonts w:ascii="Times New Roman" w:eastAsia="Times New Roman" w:hAnsi="Times New Roman" w:cs="Times New Roman"/>
              <w:b/>
              <w:color w:val="000000"/>
            </w:rPr>
            <w:t>|</w:t>
          </w:r>
          <w:r>
            <w:rPr>
              <w:rFonts w:ascii="Arial Narrow" w:eastAsia="Arial Narrow" w:hAnsi="Arial Narrow" w:cs="Arial Narrow"/>
              <w:b/>
              <w:color w:val="000000"/>
            </w:rPr>
            <w:fldChar w:fldCharType="begin"/>
          </w:r>
          <w:r>
            <w:rPr>
              <w:rFonts w:ascii="Arial Narrow" w:eastAsia="Arial Narrow" w:hAnsi="Arial Narrow" w:cs="Arial Narrow"/>
              <w:b/>
              <w:color w:val="000000"/>
            </w:rPr>
            <w:instrText>PAGE</w:instrText>
          </w:r>
          <w:r>
            <w:rPr>
              <w:rFonts w:ascii="Arial Narrow" w:eastAsia="Arial Narrow" w:hAnsi="Arial Narrow" w:cs="Arial Narrow"/>
              <w:b/>
              <w:color w:val="000000"/>
            </w:rPr>
            <w:fldChar w:fldCharType="separate"/>
          </w:r>
          <w:r w:rsidR="00271250">
            <w:rPr>
              <w:rFonts w:ascii="Arial Narrow" w:eastAsia="Arial Narrow" w:hAnsi="Arial Narrow" w:cs="Arial Narrow"/>
              <w:b/>
              <w:noProof/>
              <w:color w:val="000000"/>
            </w:rPr>
            <w:t>1</w:t>
          </w:r>
          <w:r>
            <w:rPr>
              <w:rFonts w:ascii="Arial Narrow" w:eastAsia="Arial Narrow" w:hAnsi="Arial Narrow" w:cs="Arial Narrow"/>
              <w:b/>
              <w:color w:val="000000"/>
            </w:rPr>
            <w:fldChar w:fldCharType="end"/>
          </w:r>
        </w:p>
      </w:tc>
    </w:tr>
  </w:tbl>
  <w:p w14:paraId="2164C323" w14:textId="77777777" w:rsidR="00E45447" w:rsidRDefault="00E4544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1C062" w14:textId="77777777" w:rsidR="004D0481" w:rsidRDefault="004D0481">
      <w:pPr>
        <w:spacing w:after="0" w:line="240" w:lineRule="auto"/>
      </w:pPr>
      <w:r>
        <w:separator/>
      </w:r>
    </w:p>
  </w:footnote>
  <w:footnote w:type="continuationSeparator" w:id="0">
    <w:p w14:paraId="4A691B83" w14:textId="77777777" w:rsidR="004D0481" w:rsidRDefault="004D0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F0DB" w14:textId="4343FC81" w:rsidR="00E45447" w:rsidRDefault="00E45447">
    <w:pPr>
      <w:widowControl w:val="0"/>
      <w:pBdr>
        <w:top w:val="nil"/>
        <w:left w:val="nil"/>
        <w:bottom w:val="nil"/>
        <w:right w:val="nil"/>
        <w:between w:val="nil"/>
      </w:pBdr>
      <w:spacing w:after="0" w:line="276" w:lineRule="auto"/>
      <w:rPr>
        <w:color w:val="000000"/>
      </w:rPr>
    </w:pPr>
  </w:p>
  <w:tbl>
    <w:tblPr>
      <w:tblStyle w:val="a1"/>
      <w:tblW w:w="9057" w:type="dxa"/>
      <w:jc w:val="center"/>
      <w:tblBorders>
        <w:top w:val="nil"/>
        <w:left w:val="nil"/>
        <w:bottom w:val="nil"/>
        <w:right w:val="nil"/>
        <w:insideH w:val="nil"/>
        <w:insideV w:val="nil"/>
      </w:tblBorders>
      <w:tblLayout w:type="fixed"/>
      <w:tblLook w:val="0400" w:firstRow="0" w:lastRow="0" w:firstColumn="0" w:lastColumn="0" w:noHBand="0" w:noVBand="1"/>
    </w:tblPr>
    <w:tblGrid>
      <w:gridCol w:w="4508"/>
      <w:gridCol w:w="4549"/>
    </w:tblGrid>
    <w:tr w:rsidR="00E45447" w:rsidRPr="009F11EA" w14:paraId="1BCFE3C0" w14:textId="77777777" w:rsidTr="001B7D8A">
      <w:trPr>
        <w:jc w:val="center"/>
      </w:trPr>
      <w:tc>
        <w:tcPr>
          <w:tcW w:w="4508" w:type="dxa"/>
          <w:tcBorders>
            <w:bottom w:val="single" w:sz="24" w:space="0" w:color="A8D08D"/>
          </w:tcBorders>
        </w:tcPr>
        <w:p w14:paraId="1931E524" w14:textId="3BB18ADA" w:rsidR="00E45447" w:rsidRPr="009F11EA" w:rsidRDefault="00CE2208">
          <w:pPr>
            <w:pBdr>
              <w:top w:val="nil"/>
              <w:left w:val="nil"/>
              <w:bottom w:val="nil"/>
              <w:right w:val="nil"/>
              <w:between w:val="nil"/>
            </w:pBdr>
            <w:tabs>
              <w:tab w:val="center" w:pos="4680"/>
              <w:tab w:val="right" w:pos="9360"/>
            </w:tabs>
            <w:rPr>
              <w:rFonts w:ascii="Arial" w:eastAsia="Arial Narrow" w:hAnsi="Arial" w:cs="Arial"/>
              <w:color w:val="000000"/>
              <w:sz w:val="18"/>
              <w:szCs w:val="18"/>
            </w:rPr>
          </w:pPr>
          <w:r w:rsidRPr="009F11EA">
            <w:rPr>
              <w:rFonts w:ascii="Arial" w:eastAsia="Arial Narrow" w:hAnsi="Arial" w:cs="Arial"/>
              <w:color w:val="000000"/>
              <w:sz w:val="18"/>
              <w:szCs w:val="18"/>
            </w:rPr>
            <w:t xml:space="preserve">First </w:t>
          </w:r>
          <w:r w:rsidR="00A87B03" w:rsidRPr="009F11EA">
            <w:rPr>
              <w:rFonts w:ascii="Arial" w:eastAsia="Arial Narrow" w:hAnsi="Arial" w:cs="Arial"/>
              <w:color w:val="000000"/>
              <w:sz w:val="18"/>
              <w:szCs w:val="18"/>
            </w:rPr>
            <w:t>Author et al</w:t>
          </w:r>
        </w:p>
      </w:tc>
      <w:tc>
        <w:tcPr>
          <w:tcW w:w="4549" w:type="dxa"/>
          <w:tcBorders>
            <w:bottom w:val="single" w:sz="24" w:space="0" w:color="A8D08D"/>
          </w:tcBorders>
        </w:tcPr>
        <w:p w14:paraId="2A3058EA" w14:textId="77777777" w:rsidR="00E45447" w:rsidRPr="009F11EA" w:rsidRDefault="00A87B03">
          <w:pPr>
            <w:pBdr>
              <w:top w:val="nil"/>
              <w:left w:val="nil"/>
              <w:bottom w:val="nil"/>
              <w:right w:val="nil"/>
              <w:between w:val="nil"/>
            </w:pBdr>
            <w:tabs>
              <w:tab w:val="center" w:pos="4680"/>
              <w:tab w:val="right" w:pos="9360"/>
            </w:tabs>
            <w:jc w:val="right"/>
            <w:rPr>
              <w:rFonts w:ascii="Arial" w:eastAsia="Arial Narrow" w:hAnsi="Arial" w:cs="Arial"/>
              <w:i/>
              <w:color w:val="000000"/>
              <w:sz w:val="18"/>
              <w:szCs w:val="18"/>
            </w:rPr>
          </w:pPr>
          <w:r w:rsidRPr="009F11EA">
            <w:rPr>
              <w:rFonts w:ascii="Arial" w:eastAsia="Arial Narrow" w:hAnsi="Arial" w:cs="Arial"/>
              <w:i/>
              <w:color w:val="000000"/>
              <w:sz w:val="18"/>
              <w:szCs w:val="18"/>
            </w:rPr>
            <w:t>4-5 words of the article title………</w:t>
          </w:r>
        </w:p>
      </w:tc>
    </w:tr>
  </w:tbl>
  <w:p w14:paraId="1160EEF5" w14:textId="77777777" w:rsidR="00E45447" w:rsidRDefault="00E4544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4CEE5" w14:textId="77777777" w:rsidR="00E45447" w:rsidRDefault="00E45447">
    <w:pPr>
      <w:widowControl w:val="0"/>
      <w:pBdr>
        <w:top w:val="nil"/>
        <w:left w:val="nil"/>
        <w:bottom w:val="nil"/>
        <w:right w:val="nil"/>
        <w:between w:val="nil"/>
      </w:pBdr>
      <w:spacing w:after="0" w:line="276" w:lineRule="auto"/>
    </w:pPr>
  </w:p>
  <w:tbl>
    <w:tblPr>
      <w:tblW w:w="9072" w:type="dxa"/>
      <w:tblBorders>
        <w:top w:val="nil"/>
        <w:left w:val="nil"/>
        <w:bottom w:val="nil"/>
        <w:right w:val="nil"/>
        <w:insideH w:val="nil"/>
        <w:insideV w:val="nil"/>
      </w:tblBorders>
      <w:tblLayout w:type="fixed"/>
      <w:tblLook w:val="0400" w:firstRow="0" w:lastRow="0" w:firstColumn="0" w:lastColumn="0" w:noHBand="0" w:noVBand="1"/>
    </w:tblPr>
    <w:tblGrid>
      <w:gridCol w:w="851"/>
      <w:gridCol w:w="4805"/>
      <w:gridCol w:w="3416"/>
    </w:tblGrid>
    <w:tr w:rsidR="00B55A4F" w14:paraId="54F1E176" w14:textId="77777777" w:rsidTr="00F207B9">
      <w:trPr>
        <w:trHeight w:val="977"/>
      </w:trPr>
      <w:tc>
        <w:tcPr>
          <w:tcW w:w="851" w:type="dxa"/>
          <w:tcBorders>
            <w:top w:val="single" w:sz="4" w:space="0" w:color="00B050"/>
            <w:bottom w:val="single" w:sz="4" w:space="0" w:color="00B050"/>
          </w:tcBorders>
          <w:vAlign w:val="center"/>
        </w:tcPr>
        <w:p w14:paraId="6751E1B5" w14:textId="77777777" w:rsidR="00B55A4F" w:rsidRDefault="00B55A4F" w:rsidP="00F207B9">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b/>
              <w:i/>
              <w:color w:val="000000"/>
              <w:sz w:val="20"/>
              <w:szCs w:val="20"/>
            </w:rPr>
          </w:pPr>
          <w:r w:rsidRPr="00F56264">
            <w:rPr>
              <w:rFonts w:ascii="Arial Narrow" w:eastAsia="Arial Narrow" w:hAnsi="Arial Narrow" w:cs="Arial Narrow"/>
              <w:b/>
              <w:i/>
              <w:noProof/>
              <w:color w:val="000000"/>
              <w:sz w:val="20"/>
              <w:szCs w:val="20"/>
              <w:lang w:val="en-US"/>
            </w:rPr>
            <w:drawing>
              <wp:inline distT="0" distB="0" distL="0" distR="0" wp14:anchorId="086EA928" wp14:editId="1D106E09">
                <wp:extent cx="425109" cy="71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3010" r="21879"/>
                        <a:stretch/>
                      </pic:blipFill>
                      <pic:spPr bwMode="auto">
                        <a:xfrm>
                          <a:off x="0" y="0"/>
                          <a:ext cx="444463" cy="7435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05" w:type="dxa"/>
          <w:tcBorders>
            <w:top w:val="single" w:sz="4" w:space="0" w:color="00B050"/>
            <w:bottom w:val="single" w:sz="4" w:space="0" w:color="00B050"/>
          </w:tcBorders>
          <w:vAlign w:val="center"/>
        </w:tcPr>
        <w:p w14:paraId="4B4CD7A3" w14:textId="5E8D9D8F" w:rsidR="00B55A4F" w:rsidRPr="001D366D" w:rsidRDefault="00CE2208" w:rsidP="00F207B9">
          <w:pPr>
            <w:pBdr>
              <w:top w:val="nil"/>
              <w:left w:val="nil"/>
              <w:bottom w:val="nil"/>
              <w:right w:val="nil"/>
              <w:between w:val="nil"/>
            </w:pBdr>
            <w:tabs>
              <w:tab w:val="center" w:pos="4680"/>
              <w:tab w:val="right" w:pos="9360"/>
            </w:tabs>
            <w:spacing w:after="0" w:line="240" w:lineRule="auto"/>
            <w:rPr>
              <w:rStyle w:val="Strong"/>
              <w:rFonts w:ascii="Arial" w:hAnsi="Arial" w:cs="Arial"/>
              <w:color w:val="000000"/>
              <w:sz w:val="24"/>
              <w:szCs w:val="32"/>
              <w:shd w:val="clear" w:color="auto" w:fill="FFFFFF"/>
            </w:rPr>
          </w:pPr>
          <w:r w:rsidRPr="001D366D">
            <w:rPr>
              <w:rStyle w:val="Strong"/>
              <w:rFonts w:ascii="Arial" w:hAnsi="Arial" w:cs="Arial"/>
              <w:color w:val="000000"/>
              <w:sz w:val="24"/>
              <w:szCs w:val="32"/>
              <w:shd w:val="clear" w:color="auto" w:fill="FFFFFF"/>
            </w:rPr>
            <w:t>Bioscientist</w:t>
          </w:r>
          <w:r w:rsidR="00B55A4F" w:rsidRPr="001D366D">
            <w:rPr>
              <w:rStyle w:val="Strong"/>
              <w:rFonts w:ascii="Arial" w:hAnsi="Arial" w:cs="Arial"/>
              <w:color w:val="000000"/>
              <w:sz w:val="24"/>
              <w:szCs w:val="32"/>
              <w:shd w:val="clear" w:color="auto" w:fill="FFFFFF"/>
            </w:rPr>
            <w:t xml:space="preserve">: Jurnal </w:t>
          </w:r>
          <w:r w:rsidRPr="001D366D">
            <w:rPr>
              <w:rStyle w:val="Strong"/>
              <w:rFonts w:ascii="Arial" w:hAnsi="Arial" w:cs="Arial"/>
              <w:color w:val="000000"/>
              <w:sz w:val="24"/>
              <w:szCs w:val="32"/>
              <w:shd w:val="clear" w:color="auto" w:fill="FFFFFF"/>
            </w:rPr>
            <w:t>Ilmiah Biologi</w:t>
          </w:r>
        </w:p>
        <w:p w14:paraId="5DF95DDB" w14:textId="0BFC2209" w:rsidR="00B55A4F" w:rsidRDefault="00CE2208" w:rsidP="00F207B9">
          <w:pPr>
            <w:pBdr>
              <w:top w:val="nil"/>
              <w:left w:val="nil"/>
              <w:bottom w:val="nil"/>
              <w:right w:val="nil"/>
              <w:between w:val="nil"/>
            </w:pBdr>
            <w:tabs>
              <w:tab w:val="center" w:pos="4680"/>
              <w:tab w:val="right" w:pos="9360"/>
            </w:tabs>
            <w:spacing w:after="0" w:line="240" w:lineRule="auto"/>
            <w:rPr>
              <w:rFonts w:ascii="Arial Narrow" w:eastAsia="Arial Narrow" w:hAnsi="Arial Narrow" w:cs="Arial Narrow"/>
              <w:i/>
              <w:color w:val="0563C1"/>
              <w:sz w:val="20"/>
              <w:szCs w:val="20"/>
              <w:u w:val="single"/>
            </w:rPr>
          </w:pPr>
          <w:r w:rsidRPr="00CE2208">
            <w:rPr>
              <w:rFonts w:ascii="Arial Narrow" w:eastAsia="Arial Narrow" w:hAnsi="Arial Narrow" w:cs="Arial Narrow"/>
              <w:i/>
              <w:color w:val="0563C1"/>
              <w:sz w:val="20"/>
              <w:szCs w:val="20"/>
              <w:u w:val="single"/>
            </w:rPr>
            <w:t>https://e-journal.undikma.ac.id/index.php/bioscientist</w:t>
          </w:r>
        </w:p>
      </w:tc>
      <w:tc>
        <w:tcPr>
          <w:tcW w:w="3416" w:type="dxa"/>
          <w:tcBorders>
            <w:top w:val="single" w:sz="4" w:space="0" w:color="00B050"/>
            <w:bottom w:val="single" w:sz="4" w:space="0" w:color="00B050"/>
          </w:tcBorders>
          <w:vAlign w:val="center"/>
        </w:tcPr>
        <w:p w14:paraId="42928C00" w14:textId="77777777" w:rsidR="00B55A4F" w:rsidRPr="00B55A4F" w:rsidRDefault="00B55A4F" w:rsidP="00F207B9">
          <w:pPr>
            <w:pBdr>
              <w:top w:val="nil"/>
              <w:left w:val="nil"/>
              <w:bottom w:val="nil"/>
              <w:right w:val="nil"/>
              <w:between w:val="nil"/>
            </w:pBdr>
            <w:tabs>
              <w:tab w:val="center" w:pos="4680"/>
              <w:tab w:val="right" w:pos="9360"/>
            </w:tabs>
            <w:spacing w:after="0" w:line="240" w:lineRule="auto"/>
            <w:jc w:val="right"/>
            <w:rPr>
              <w:rFonts w:ascii="Arial Narrow" w:eastAsia="Arial Narrow" w:hAnsi="Arial Narrow" w:cs="Arial Narrow"/>
              <w:color w:val="000000"/>
              <w:sz w:val="20"/>
              <w:szCs w:val="20"/>
            </w:rPr>
          </w:pPr>
          <w:r w:rsidRPr="00B55A4F">
            <w:rPr>
              <w:rFonts w:ascii="Arial Narrow" w:eastAsia="Arial Narrow" w:hAnsi="Arial Narrow" w:cs="Arial Narrow"/>
              <w:color w:val="000000"/>
              <w:sz w:val="20"/>
              <w:szCs w:val="20"/>
            </w:rPr>
            <w:t>Month Year Vol. X, No. X</w:t>
          </w:r>
        </w:p>
        <w:p w14:paraId="0B11B5FE" w14:textId="13CB4FCC" w:rsidR="00B55A4F" w:rsidRPr="00B55A4F" w:rsidRDefault="00B55A4F" w:rsidP="00F207B9">
          <w:pPr>
            <w:pBdr>
              <w:top w:val="nil"/>
              <w:left w:val="nil"/>
              <w:bottom w:val="nil"/>
              <w:right w:val="nil"/>
              <w:between w:val="nil"/>
            </w:pBdr>
            <w:tabs>
              <w:tab w:val="center" w:pos="4680"/>
              <w:tab w:val="right" w:pos="9360"/>
            </w:tabs>
            <w:spacing w:after="0" w:line="240" w:lineRule="auto"/>
            <w:jc w:val="right"/>
            <w:rPr>
              <w:rFonts w:ascii="Arial Narrow" w:eastAsia="Arial Narrow" w:hAnsi="Arial Narrow" w:cs="Arial Narrow"/>
              <w:color w:val="000000"/>
              <w:sz w:val="20"/>
              <w:szCs w:val="20"/>
            </w:rPr>
          </w:pPr>
          <w:r w:rsidRPr="00B55A4F">
            <w:rPr>
              <w:rFonts w:ascii="Arial Narrow" w:eastAsia="Arial Narrow" w:hAnsi="Arial Narrow" w:cs="Arial Narrow"/>
              <w:color w:val="000000"/>
              <w:sz w:val="20"/>
              <w:szCs w:val="20"/>
            </w:rPr>
            <w:t>e-ISSN: 2</w:t>
          </w:r>
          <w:r w:rsidR="00CE2208">
            <w:rPr>
              <w:rFonts w:ascii="Arial Narrow" w:eastAsia="Arial Narrow" w:hAnsi="Arial Narrow" w:cs="Arial Narrow"/>
              <w:color w:val="000000"/>
              <w:sz w:val="20"/>
              <w:szCs w:val="20"/>
            </w:rPr>
            <w:t>654</w:t>
          </w:r>
          <w:r w:rsidRPr="00B55A4F">
            <w:rPr>
              <w:rFonts w:ascii="Arial Narrow" w:eastAsia="Arial Narrow" w:hAnsi="Arial Narrow" w:cs="Arial Narrow"/>
              <w:color w:val="000000"/>
              <w:sz w:val="20"/>
              <w:szCs w:val="20"/>
            </w:rPr>
            <w:t>-</w:t>
          </w:r>
          <w:r w:rsidR="00CE2208">
            <w:rPr>
              <w:rFonts w:ascii="Arial Narrow" w:eastAsia="Arial Narrow" w:hAnsi="Arial Narrow" w:cs="Arial Narrow"/>
              <w:color w:val="000000"/>
              <w:sz w:val="20"/>
              <w:szCs w:val="20"/>
            </w:rPr>
            <w:t>4571</w:t>
          </w:r>
        </w:p>
        <w:p w14:paraId="417F8A85" w14:textId="77777777" w:rsidR="00B55A4F" w:rsidRDefault="00B55A4F" w:rsidP="00F207B9">
          <w:pPr>
            <w:pBdr>
              <w:top w:val="nil"/>
              <w:left w:val="nil"/>
              <w:bottom w:val="nil"/>
              <w:right w:val="nil"/>
              <w:between w:val="nil"/>
            </w:pBdr>
            <w:tabs>
              <w:tab w:val="center" w:pos="4680"/>
              <w:tab w:val="right" w:pos="9360"/>
            </w:tabs>
            <w:spacing w:after="0" w:line="240" w:lineRule="auto"/>
            <w:jc w:val="right"/>
            <w:rPr>
              <w:rFonts w:ascii="Arial Narrow" w:eastAsia="Arial Narrow" w:hAnsi="Arial Narrow" w:cs="Arial Narrow"/>
              <w:i/>
              <w:color w:val="000000"/>
              <w:sz w:val="20"/>
              <w:szCs w:val="20"/>
            </w:rPr>
          </w:pPr>
          <w:r w:rsidRPr="00B55A4F">
            <w:rPr>
              <w:rFonts w:ascii="Arial Narrow" w:eastAsia="Arial Narrow" w:hAnsi="Arial Narrow" w:cs="Arial Narrow"/>
              <w:color w:val="000000"/>
              <w:sz w:val="20"/>
              <w:szCs w:val="20"/>
            </w:rPr>
            <w:t>pp. XX-XX</w:t>
          </w:r>
          <w:r>
            <w:rPr>
              <w:rFonts w:ascii="Arial Narrow" w:eastAsia="Arial Narrow" w:hAnsi="Arial Narrow" w:cs="Arial Narrow"/>
              <w:i/>
              <w:color w:val="000000"/>
              <w:sz w:val="20"/>
              <w:szCs w:val="20"/>
            </w:rPr>
            <w:t xml:space="preserve">  </w:t>
          </w:r>
        </w:p>
      </w:tc>
    </w:tr>
  </w:tbl>
  <w:p w14:paraId="5E636134" w14:textId="77777777" w:rsidR="00E45447" w:rsidRDefault="00E4544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77624"/>
    <w:multiLevelType w:val="multilevel"/>
    <w:tmpl w:val="151AF1B4"/>
    <w:lvl w:ilvl="0">
      <w:start w:val="1"/>
      <w:numFmt w:val="decimal"/>
      <w:pStyle w:val="IEEE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8D14C97"/>
    <w:multiLevelType w:val="hybridMultilevel"/>
    <w:tmpl w:val="F9026B98"/>
    <w:lvl w:ilvl="0" w:tplc="757A2B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5EC8736E"/>
    <w:multiLevelType w:val="hybridMultilevel"/>
    <w:tmpl w:val="FFB69396"/>
    <w:lvl w:ilvl="0" w:tplc="27E84D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1C1F39"/>
    <w:multiLevelType w:val="hybridMultilevel"/>
    <w:tmpl w:val="68CE0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941C82"/>
    <w:multiLevelType w:val="multilevel"/>
    <w:tmpl w:val="C4D224C6"/>
    <w:lvl w:ilvl="0">
      <w:start w:val="1"/>
      <w:numFmt w:val="decimal"/>
      <w:pStyle w:val="IEEEReferenceItem"/>
      <w:lvlText w:val="%1."/>
      <w:lvlJc w:val="left"/>
      <w:pPr>
        <w:ind w:left="720" w:hanging="360"/>
      </w:pPr>
      <w:rPr>
        <w:b/>
      </w:rPr>
    </w:lvl>
    <w:lvl w:ilvl="1">
      <w:start w:val="1"/>
      <w:numFmt w:val="lowerLetter"/>
      <w:lvlText w:val="%2."/>
      <w:lvlJc w:val="left"/>
      <w:pPr>
        <w:ind w:left="1440" w:hanging="360"/>
      </w:pPr>
    </w:lvl>
    <w:lvl w:ilvl="2">
      <w:start w:val="1"/>
      <w:numFmt w:val="lowerRoman"/>
      <w:pStyle w:val="Heading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21076146">
    <w:abstractNumId w:val="4"/>
  </w:num>
  <w:num w:numId="2" w16cid:durableId="27920633">
    <w:abstractNumId w:val="0"/>
  </w:num>
  <w:num w:numId="3" w16cid:durableId="2088502893">
    <w:abstractNumId w:val="1"/>
  </w:num>
  <w:num w:numId="4" w16cid:durableId="2057974123">
    <w:abstractNumId w:val="2"/>
  </w:num>
  <w:num w:numId="5" w16cid:durableId="94401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EwNjY1NDExsrA0tbBQ0lEKTi0uzszPAykwrgUAs6DSXSwAAAA="/>
  </w:docVars>
  <w:rsids>
    <w:rsidRoot w:val="00E45447"/>
    <w:rsid w:val="00004B31"/>
    <w:rsid w:val="000329B1"/>
    <w:rsid w:val="00051A99"/>
    <w:rsid w:val="00066B10"/>
    <w:rsid w:val="00071229"/>
    <w:rsid w:val="00081BC4"/>
    <w:rsid w:val="00094C25"/>
    <w:rsid w:val="000D2DBB"/>
    <w:rsid w:val="000E63C3"/>
    <w:rsid w:val="00100901"/>
    <w:rsid w:val="00116953"/>
    <w:rsid w:val="00126618"/>
    <w:rsid w:val="001372A2"/>
    <w:rsid w:val="00141FE1"/>
    <w:rsid w:val="00147993"/>
    <w:rsid w:val="00162A30"/>
    <w:rsid w:val="00166901"/>
    <w:rsid w:val="00173F36"/>
    <w:rsid w:val="0018141D"/>
    <w:rsid w:val="001B7D8A"/>
    <w:rsid w:val="001C16BF"/>
    <w:rsid w:val="001C21AC"/>
    <w:rsid w:val="001D366D"/>
    <w:rsid w:val="001F13B7"/>
    <w:rsid w:val="001F2E66"/>
    <w:rsid w:val="00220CB3"/>
    <w:rsid w:val="002520A9"/>
    <w:rsid w:val="002650EF"/>
    <w:rsid w:val="00271250"/>
    <w:rsid w:val="002828C1"/>
    <w:rsid w:val="002A52A7"/>
    <w:rsid w:val="002B1AEC"/>
    <w:rsid w:val="00301AC5"/>
    <w:rsid w:val="0030432C"/>
    <w:rsid w:val="00336FB1"/>
    <w:rsid w:val="00342C2E"/>
    <w:rsid w:val="00360880"/>
    <w:rsid w:val="003745A2"/>
    <w:rsid w:val="003D362E"/>
    <w:rsid w:val="003E7BEB"/>
    <w:rsid w:val="003F4C20"/>
    <w:rsid w:val="00454E67"/>
    <w:rsid w:val="00492F5B"/>
    <w:rsid w:val="004A1F03"/>
    <w:rsid w:val="004C2228"/>
    <w:rsid w:val="004C5F67"/>
    <w:rsid w:val="004D0481"/>
    <w:rsid w:val="004D2E81"/>
    <w:rsid w:val="00503858"/>
    <w:rsid w:val="0052640C"/>
    <w:rsid w:val="005A3FE8"/>
    <w:rsid w:val="005A78B9"/>
    <w:rsid w:val="005B3540"/>
    <w:rsid w:val="005B657B"/>
    <w:rsid w:val="005D6FE1"/>
    <w:rsid w:val="005E01DA"/>
    <w:rsid w:val="005E3BEF"/>
    <w:rsid w:val="005F63C5"/>
    <w:rsid w:val="0065070C"/>
    <w:rsid w:val="0065525A"/>
    <w:rsid w:val="006A5DC3"/>
    <w:rsid w:val="006B3259"/>
    <w:rsid w:val="006D7A9C"/>
    <w:rsid w:val="00700CD7"/>
    <w:rsid w:val="0070101A"/>
    <w:rsid w:val="00702FBC"/>
    <w:rsid w:val="00703524"/>
    <w:rsid w:val="00762638"/>
    <w:rsid w:val="007755F3"/>
    <w:rsid w:val="00775C85"/>
    <w:rsid w:val="007A03E1"/>
    <w:rsid w:val="007A1CCF"/>
    <w:rsid w:val="007A3FCE"/>
    <w:rsid w:val="007C1B3D"/>
    <w:rsid w:val="007D25BF"/>
    <w:rsid w:val="007E280E"/>
    <w:rsid w:val="007E43E8"/>
    <w:rsid w:val="007E65A5"/>
    <w:rsid w:val="007F0C0A"/>
    <w:rsid w:val="0080050D"/>
    <w:rsid w:val="00803C6E"/>
    <w:rsid w:val="00831C25"/>
    <w:rsid w:val="00835A85"/>
    <w:rsid w:val="008460F9"/>
    <w:rsid w:val="00897633"/>
    <w:rsid w:val="008C4269"/>
    <w:rsid w:val="008E427C"/>
    <w:rsid w:val="009062A3"/>
    <w:rsid w:val="009076F1"/>
    <w:rsid w:val="00920990"/>
    <w:rsid w:val="00924668"/>
    <w:rsid w:val="00944B20"/>
    <w:rsid w:val="00947A02"/>
    <w:rsid w:val="00951E07"/>
    <w:rsid w:val="00952BA3"/>
    <w:rsid w:val="0095512B"/>
    <w:rsid w:val="00964C1E"/>
    <w:rsid w:val="00984E78"/>
    <w:rsid w:val="00987E56"/>
    <w:rsid w:val="00992E89"/>
    <w:rsid w:val="009C771C"/>
    <w:rsid w:val="009F11EA"/>
    <w:rsid w:val="009F2857"/>
    <w:rsid w:val="00A12024"/>
    <w:rsid w:val="00A15282"/>
    <w:rsid w:val="00A265D4"/>
    <w:rsid w:val="00A40F92"/>
    <w:rsid w:val="00A411CA"/>
    <w:rsid w:val="00A776E9"/>
    <w:rsid w:val="00A87B03"/>
    <w:rsid w:val="00AA388F"/>
    <w:rsid w:val="00AB6300"/>
    <w:rsid w:val="00AD7738"/>
    <w:rsid w:val="00AE1E55"/>
    <w:rsid w:val="00B05C3E"/>
    <w:rsid w:val="00B06D65"/>
    <w:rsid w:val="00B225D9"/>
    <w:rsid w:val="00B377EE"/>
    <w:rsid w:val="00B446C9"/>
    <w:rsid w:val="00B50166"/>
    <w:rsid w:val="00B55A4F"/>
    <w:rsid w:val="00B63113"/>
    <w:rsid w:val="00B752C8"/>
    <w:rsid w:val="00B767E2"/>
    <w:rsid w:val="00B81C9D"/>
    <w:rsid w:val="00B82F08"/>
    <w:rsid w:val="00B85216"/>
    <w:rsid w:val="00B8733A"/>
    <w:rsid w:val="00B94A93"/>
    <w:rsid w:val="00BB1149"/>
    <w:rsid w:val="00BD55EB"/>
    <w:rsid w:val="00C7150E"/>
    <w:rsid w:val="00C80066"/>
    <w:rsid w:val="00CD3DB7"/>
    <w:rsid w:val="00CE2208"/>
    <w:rsid w:val="00CE3F9E"/>
    <w:rsid w:val="00CF4545"/>
    <w:rsid w:val="00D626FD"/>
    <w:rsid w:val="00D96119"/>
    <w:rsid w:val="00D96B73"/>
    <w:rsid w:val="00DA0D9D"/>
    <w:rsid w:val="00DC1DBB"/>
    <w:rsid w:val="00DD023E"/>
    <w:rsid w:val="00DF6B85"/>
    <w:rsid w:val="00E039CD"/>
    <w:rsid w:val="00E348FE"/>
    <w:rsid w:val="00E45447"/>
    <w:rsid w:val="00E527A4"/>
    <w:rsid w:val="00E5347B"/>
    <w:rsid w:val="00E53E5F"/>
    <w:rsid w:val="00E608D8"/>
    <w:rsid w:val="00E62A1C"/>
    <w:rsid w:val="00E96291"/>
    <w:rsid w:val="00EA06CD"/>
    <w:rsid w:val="00EB5281"/>
    <w:rsid w:val="00EB5D40"/>
    <w:rsid w:val="00EC3567"/>
    <w:rsid w:val="00ED588A"/>
    <w:rsid w:val="00EE1806"/>
    <w:rsid w:val="00F10EBD"/>
    <w:rsid w:val="00F21A57"/>
    <w:rsid w:val="00F8167E"/>
    <w:rsid w:val="00FB0F1B"/>
    <w:rsid w:val="00FC2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3E445B"/>
  <w15:docId w15:val="{BB3FECE1-3D7F-418C-99E1-76A7C50E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9E8"/>
  </w:style>
  <w:style w:type="paragraph" w:styleId="Heading1">
    <w:name w:val="heading 1"/>
    <w:basedOn w:val="Normal"/>
    <w:next w:val="Normal"/>
    <w:link w:val="Heading1Char"/>
    <w:uiPriority w:val="9"/>
    <w:qFormat/>
    <w:rsid w:val="00BA1C1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aliases w:val="page-numb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aliases w:val="page-numb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aliases w:val="Tabel"/>
    <w:basedOn w:val="TableNormal"/>
    <w:uiPriority w:val="39"/>
    <w:qFormat/>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List Paragraph1,soal jawab,Colorful List - Accent 11,Body of text+1,Body of text+2,Body of text+3,List Paragraph11,kepala 1,Medium Grid 1 - Accent 21,heading 3,A,sub-section,Light Grid - Accent 31,paragraf 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List Paragraph1 Char,soal jawab Char,Colorful List - Accent 11 Char,Body of text+1 Char,Body of text+2 Char,Body of text+3 Char,List Paragraph11 Char,kepala 1 Char,heading 3 Char,A Char"/>
    <w:basedOn w:val="DefaultParagraphFont"/>
    <w:link w:val="ListParagraph"/>
    <w:uiPriority w:val="34"/>
    <w:qFormat/>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paragraph" w:styleId="BalloonText">
    <w:name w:val="Balloon Text"/>
    <w:basedOn w:val="Normal"/>
    <w:link w:val="BalloonTextChar"/>
    <w:uiPriority w:val="99"/>
    <w:semiHidden/>
    <w:unhideWhenUsed/>
    <w:rsid w:val="00BC6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99C"/>
    <w:rPr>
      <w:rFonts w:ascii="Tahoma" w:hAnsi="Tahoma" w:cs="Tahoma"/>
      <w:sz w:val="16"/>
      <w:szCs w:val="16"/>
      <w:lang w:val="id-ID"/>
    </w:rPr>
  </w:style>
  <w:style w:type="character" w:customStyle="1" w:styleId="Heading1Char">
    <w:name w:val="Heading 1 Char"/>
    <w:basedOn w:val="DefaultParagraphFont"/>
    <w:link w:val="Heading1"/>
    <w:uiPriority w:val="99"/>
    <w:rsid w:val="00BA1C12"/>
    <w:rPr>
      <w:rFonts w:asciiTheme="majorHAnsi" w:eastAsiaTheme="majorEastAsia" w:hAnsiTheme="majorHAnsi" w:cstheme="majorBidi"/>
      <w:b/>
      <w:bCs/>
      <w:color w:val="2E74B5" w:themeColor="accent1" w:themeShade="BF"/>
      <w:sz w:val="28"/>
      <w:szCs w:val="28"/>
      <w:lang w:val="id-ID"/>
    </w:rPr>
  </w:style>
  <w:style w:type="paragraph" w:styleId="BodyTextIndent2">
    <w:name w:val="Body Text Indent 2"/>
    <w:basedOn w:val="Normal"/>
    <w:link w:val="BodyTextIndent2Char"/>
    <w:unhideWhenUsed/>
    <w:rsid w:val="0014784E"/>
    <w:pPr>
      <w:spacing w:after="120" w:line="480" w:lineRule="auto"/>
      <w:ind w:left="360"/>
    </w:pPr>
    <w:rPr>
      <w:lang w:val="en-US"/>
    </w:rPr>
  </w:style>
  <w:style w:type="character" w:customStyle="1" w:styleId="BodyTextIndent2Char">
    <w:name w:val="Body Text Indent 2 Char"/>
    <w:basedOn w:val="DefaultParagraphFont"/>
    <w:link w:val="BodyTextIndent2"/>
    <w:rsid w:val="0014784E"/>
  </w:style>
  <w:style w:type="character" w:customStyle="1" w:styleId="fontstyle01">
    <w:name w:val="fontstyle01"/>
    <w:basedOn w:val="DefaultParagraphFont"/>
    <w:rsid w:val="0014784E"/>
    <w:rPr>
      <w:rFonts w:ascii="Book Antiqua" w:hAnsi="Book Antiqua" w:hint="default"/>
      <w:b w:val="0"/>
      <w:bCs w:val="0"/>
      <w:i w:val="0"/>
      <w:iCs w:val="0"/>
      <w:color w:val="000000"/>
      <w:sz w:val="22"/>
      <w:szCs w:val="22"/>
    </w:rPr>
  </w:style>
  <w:style w:type="character" w:styleId="Emphasis">
    <w:name w:val="Emphasis"/>
    <w:basedOn w:val="DefaultParagraphFont"/>
    <w:uiPriority w:val="20"/>
    <w:qFormat/>
    <w:rsid w:val="000A4792"/>
    <w:rPr>
      <w:i/>
      <w:iCs/>
    </w:rPr>
  </w:style>
  <w:style w:type="character" w:styleId="Strong">
    <w:name w:val="Strong"/>
    <w:basedOn w:val="DefaultParagraphFont"/>
    <w:uiPriority w:val="22"/>
    <w:qFormat/>
    <w:rsid w:val="000A4792"/>
    <w:rPr>
      <w:b/>
      <w:bCs/>
    </w:rPr>
  </w:style>
  <w:style w:type="paragraph" w:styleId="FootnoteText">
    <w:name w:val="footnote text"/>
    <w:aliases w:val="Footnote Text Char Char Char,Footnote Text Char Char Char Char Char Char Char Char Char Char Char Char,Footnote Text Char Char,Footnote Text Char Char Char Char Char Char Char Char Char Char,Footnote Text Char Ch Ch, Char,Char"/>
    <w:basedOn w:val="Normal"/>
    <w:link w:val="FootnoteTextChar"/>
    <w:uiPriority w:val="99"/>
    <w:unhideWhenUsed/>
    <w:rsid w:val="000A4792"/>
    <w:pPr>
      <w:spacing w:after="0" w:line="240" w:lineRule="auto"/>
    </w:pPr>
    <w:rPr>
      <w:sz w:val="20"/>
      <w:szCs w:val="20"/>
    </w:rPr>
  </w:style>
  <w:style w:type="character" w:customStyle="1" w:styleId="FootnoteTextChar">
    <w:name w:val="Footnote Text Char"/>
    <w:aliases w:val="Footnote Text Char Char Char Char,Footnote Text Char Char Char Char Char Char Char Char Char Char Char Char Char,Footnote Text Char Char Char1,Footnote Text Char Char Char Char Char Char Char Char Char Char Char, Char Char,Char Char"/>
    <w:basedOn w:val="DefaultParagraphFont"/>
    <w:link w:val="FootnoteText"/>
    <w:uiPriority w:val="99"/>
    <w:rsid w:val="000A4792"/>
    <w:rPr>
      <w:sz w:val="20"/>
      <w:szCs w:val="20"/>
      <w:lang w:val="id-ID"/>
    </w:rPr>
  </w:style>
  <w:style w:type="character" w:customStyle="1" w:styleId="fontstyle21">
    <w:name w:val="fontstyle21"/>
    <w:rsid w:val="000A4792"/>
    <w:rPr>
      <w:rFonts w:ascii="Book Antiqua" w:hAnsi="Book Antiqua" w:hint="default"/>
      <w:b w:val="0"/>
      <w:bCs w:val="0"/>
      <w:i/>
      <w:iCs/>
      <w:color w:val="000000"/>
      <w:sz w:val="22"/>
      <w:szCs w:val="22"/>
    </w:rPr>
  </w:style>
  <w:style w:type="character" w:styleId="CommentReference">
    <w:name w:val="annotation reference"/>
    <w:basedOn w:val="DefaultParagraphFont"/>
    <w:uiPriority w:val="99"/>
    <w:semiHidden/>
    <w:unhideWhenUsed/>
    <w:rsid w:val="009E7680"/>
    <w:rPr>
      <w:sz w:val="16"/>
      <w:szCs w:val="16"/>
    </w:rPr>
  </w:style>
  <w:style w:type="paragraph" w:styleId="CommentText">
    <w:name w:val="annotation text"/>
    <w:basedOn w:val="Normal"/>
    <w:link w:val="CommentTextChar"/>
    <w:uiPriority w:val="99"/>
    <w:semiHidden/>
    <w:unhideWhenUsed/>
    <w:rsid w:val="009E7680"/>
    <w:pPr>
      <w:spacing w:line="240" w:lineRule="auto"/>
    </w:pPr>
    <w:rPr>
      <w:sz w:val="20"/>
      <w:szCs w:val="20"/>
    </w:rPr>
  </w:style>
  <w:style w:type="character" w:customStyle="1" w:styleId="CommentTextChar">
    <w:name w:val="Comment Text Char"/>
    <w:basedOn w:val="DefaultParagraphFont"/>
    <w:link w:val="CommentText"/>
    <w:uiPriority w:val="99"/>
    <w:semiHidden/>
    <w:rsid w:val="009E7680"/>
    <w:rPr>
      <w:sz w:val="20"/>
      <w:szCs w:val="20"/>
      <w:lang w:val="id-ID"/>
    </w:rPr>
  </w:style>
  <w:style w:type="paragraph" w:styleId="CommentSubject">
    <w:name w:val="annotation subject"/>
    <w:basedOn w:val="CommentText"/>
    <w:next w:val="CommentText"/>
    <w:link w:val="CommentSubjectChar"/>
    <w:uiPriority w:val="99"/>
    <w:semiHidden/>
    <w:unhideWhenUsed/>
    <w:rsid w:val="009E7680"/>
    <w:rPr>
      <w:b/>
      <w:bCs/>
    </w:rPr>
  </w:style>
  <w:style w:type="character" w:customStyle="1" w:styleId="CommentSubjectChar">
    <w:name w:val="Comment Subject Char"/>
    <w:basedOn w:val="CommentTextChar"/>
    <w:link w:val="CommentSubject"/>
    <w:uiPriority w:val="99"/>
    <w:semiHidden/>
    <w:rsid w:val="009E7680"/>
    <w:rPr>
      <w:b/>
      <w:bCs/>
      <w:sz w:val="20"/>
      <w:szCs w:val="20"/>
      <w:lang w:val="id-ID"/>
    </w:rPr>
  </w:style>
  <w:style w:type="character" w:customStyle="1" w:styleId="label">
    <w:name w:val="label"/>
    <w:basedOn w:val="DefaultParagraphFont"/>
    <w:rsid w:val="00433E49"/>
  </w:style>
  <w:style w:type="character" w:customStyle="1" w:styleId="value">
    <w:name w:val="value"/>
    <w:basedOn w:val="DefaultParagraphFont"/>
    <w:rsid w:val="00433E49"/>
  </w:style>
  <w:style w:type="character" w:customStyle="1" w:styleId="tlid-translation">
    <w:name w:val="tlid-translation"/>
    <w:basedOn w:val="DefaultParagraphFont"/>
    <w:rsid w:val="00FB2F01"/>
  </w:style>
  <w:style w:type="character" w:customStyle="1" w:styleId="st">
    <w:name w:val="st"/>
    <w:basedOn w:val="DefaultParagraphFont"/>
    <w:rsid w:val="00050A0D"/>
  </w:style>
  <w:style w:type="character" w:styleId="FollowedHyperlink">
    <w:name w:val="FollowedHyperlink"/>
    <w:basedOn w:val="DefaultParagraphFont"/>
    <w:uiPriority w:val="99"/>
    <w:semiHidden/>
    <w:unhideWhenUsed/>
    <w:rsid w:val="008C07FA"/>
    <w:rPr>
      <w:color w:val="954F72" w:themeColor="followedHyperlink"/>
      <w:u w:val="single"/>
    </w:rPr>
  </w:style>
  <w:style w:type="paragraph" w:customStyle="1" w:styleId="JPBIlicense">
    <w:name w:val="JPBI license"/>
    <w:basedOn w:val="Normal"/>
    <w:qFormat/>
    <w:rsid w:val="00111C3C"/>
    <w:pPr>
      <w:framePr w:hSpace="187" w:wrap="around" w:vAnchor="text" w:hAnchor="text" w:y="1"/>
      <w:spacing w:after="0" w:line="200" w:lineRule="exact"/>
      <w:suppressOverlap/>
      <w:jc w:val="right"/>
    </w:pPr>
    <w:rPr>
      <w:rFonts w:ascii="Arial Narrow" w:eastAsia="Times New Roman" w:hAnsi="Arial Narrow" w:cs="Times New Roman"/>
      <w:sz w:val="18"/>
      <w:szCs w:val="14"/>
      <w:lang w:val="en"/>
    </w:rPr>
  </w:style>
  <w:style w:type="character" w:customStyle="1" w:styleId="breakword">
    <w:name w:val="breakword"/>
    <w:basedOn w:val="DefaultParagraphFont"/>
    <w:rsid w:val="00111C3C"/>
  </w:style>
  <w:style w:type="table" w:customStyle="1" w:styleId="PlainTable21">
    <w:name w:val="Plain Table 21"/>
    <w:basedOn w:val="TableNormal"/>
    <w:uiPriority w:val="42"/>
    <w:rsid w:val="00A7404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unhideWhenUsed/>
    <w:rsid w:val="00ED6348"/>
    <w:rPr>
      <w:rFonts w:cs="Times New Roman"/>
      <w:lang w:val="en-US"/>
    </w:rPr>
  </w:style>
  <w:style w:type="paragraph" w:customStyle="1" w:styleId="JPBIKeyword">
    <w:name w:val="JPBI Keyword"/>
    <w:rsid w:val="00487D35"/>
    <w:pPr>
      <w:spacing w:after="0" w:line="200" w:lineRule="exact"/>
    </w:pPr>
    <w:rPr>
      <w:rFonts w:ascii="Arial Narrow" w:eastAsia="Times New Roman" w:hAnsi="Arial Narrow" w:cs="Times New Roman"/>
      <w:sz w:val="16"/>
      <w:szCs w:val="20"/>
    </w:rPr>
  </w:style>
  <w:style w:type="paragraph" w:styleId="BodyTextIndent">
    <w:name w:val="Body Text Indent"/>
    <w:basedOn w:val="Normal"/>
    <w:link w:val="BodyTextIndentChar"/>
    <w:uiPriority w:val="99"/>
    <w:semiHidden/>
    <w:unhideWhenUsed/>
    <w:rsid w:val="002C567C"/>
    <w:pPr>
      <w:spacing w:after="120"/>
      <w:ind w:left="360"/>
    </w:pPr>
    <w:rPr>
      <w:rFonts w:cs="Times New Roman"/>
      <w:lang w:val="en-US"/>
    </w:rPr>
  </w:style>
  <w:style w:type="character" w:customStyle="1" w:styleId="BodyTextIndentChar">
    <w:name w:val="Body Text Indent Char"/>
    <w:basedOn w:val="DefaultParagraphFont"/>
    <w:link w:val="BodyTextIndent"/>
    <w:uiPriority w:val="99"/>
    <w:semiHidden/>
    <w:rsid w:val="002C567C"/>
    <w:rPr>
      <w:rFonts w:ascii="Calibri" w:eastAsia="Calibri" w:hAnsi="Calibri" w:cs="Times New Roman"/>
    </w:rPr>
  </w:style>
  <w:style w:type="character" w:customStyle="1" w:styleId="hps">
    <w:name w:val="hps"/>
    <w:basedOn w:val="DefaultParagraphFont"/>
    <w:rsid w:val="002C567C"/>
  </w:style>
  <w:style w:type="character" w:styleId="HTMLCite">
    <w:name w:val="HTML Cite"/>
    <w:uiPriority w:val="99"/>
    <w:semiHidden/>
    <w:unhideWhenUsed/>
    <w:rsid w:val="007551D1"/>
    <w:rPr>
      <w:i/>
      <w:iCs/>
    </w:rPr>
  </w:style>
  <w:style w:type="character" w:customStyle="1" w:styleId="mw-headline">
    <w:name w:val="mw-headline"/>
    <w:basedOn w:val="DefaultParagraphFont"/>
    <w:rsid w:val="00670960"/>
  </w:style>
  <w:style w:type="character" w:customStyle="1" w:styleId="apple-converted-space">
    <w:name w:val="apple-converted-space"/>
    <w:rsid w:val="0067096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customStyle="1" w:styleId="JRPMBody">
    <w:name w:val="JRPM_Body"/>
    <w:basedOn w:val="Normal"/>
    <w:qFormat/>
    <w:rsid w:val="00A87B03"/>
    <w:pPr>
      <w:spacing w:after="0" w:line="240" w:lineRule="auto"/>
      <w:ind w:firstLine="567"/>
      <w:jc w:val="both"/>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CE2208"/>
    <w:rPr>
      <w:color w:val="605E5C"/>
      <w:shd w:val="clear" w:color="auto" w:fill="E1DFDD"/>
    </w:rPr>
  </w:style>
  <w:style w:type="paragraph" w:styleId="NormalWeb">
    <w:name w:val="Normal (Web)"/>
    <w:basedOn w:val="Normal"/>
    <w:uiPriority w:val="99"/>
    <w:unhideWhenUsed/>
    <w:rsid w:val="000329B1"/>
    <w:pPr>
      <w:spacing w:before="100" w:beforeAutospacing="1" w:after="100" w:afterAutospacing="1" w:line="240" w:lineRule="auto"/>
    </w:pPr>
    <w:rPr>
      <w:rFonts w:ascii="Arial" w:eastAsia="Times New Roman" w:hAnsi="Arial" w:cs="Times New Roman"/>
      <w:sz w:val="1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nofamataro.zebua.2303418@students.um.ac.id"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sa/4.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33394/bioscientist.v13i1.xxxxx"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02CC9009BCD447592C9DFB6BA9F2E76"/>
        <w:category>
          <w:name w:val="General"/>
          <w:gallery w:val="placeholder"/>
        </w:category>
        <w:types>
          <w:type w:val="bbPlcHdr"/>
        </w:types>
        <w:behaviors>
          <w:behavior w:val="content"/>
        </w:behaviors>
        <w:guid w:val="{3AC1C467-2B98-4224-AF5E-ACC5AB781FAF}"/>
      </w:docPartPr>
      <w:docPartBody>
        <w:p w:rsidR="00BE5D51" w:rsidRDefault="00E00633" w:rsidP="00E00633">
          <w:pPr>
            <w:pStyle w:val="E02CC9009BCD447592C9DFB6BA9F2E76"/>
          </w:pPr>
          <w:r w:rsidRPr="00C325E5">
            <w:rPr>
              <w:rStyle w:val="PlaceholderText"/>
            </w:rPr>
            <w:t>Click or tap here to enter text.</w:t>
          </w:r>
        </w:p>
      </w:docPartBody>
    </w:docPart>
    <w:docPart>
      <w:docPartPr>
        <w:name w:val="A4AD9F938B0947F0AA147DB676F928C6"/>
        <w:category>
          <w:name w:val="General"/>
          <w:gallery w:val="placeholder"/>
        </w:category>
        <w:types>
          <w:type w:val="bbPlcHdr"/>
        </w:types>
        <w:behaviors>
          <w:behavior w:val="content"/>
        </w:behaviors>
        <w:guid w:val="{C4957DF3-6E6B-4176-87FD-AB16D965CE73}"/>
      </w:docPartPr>
      <w:docPartBody>
        <w:p w:rsidR="00BE5D51" w:rsidRDefault="00E00633" w:rsidP="00E00633">
          <w:pPr>
            <w:pStyle w:val="A4AD9F938B0947F0AA147DB676F928C6"/>
          </w:pPr>
          <w:r w:rsidRPr="00C325E5">
            <w:rPr>
              <w:rStyle w:val="PlaceholderText"/>
            </w:rPr>
            <w:t>Click or tap here to enter text.</w:t>
          </w:r>
        </w:p>
      </w:docPartBody>
    </w:docPart>
    <w:docPart>
      <w:docPartPr>
        <w:name w:val="208BD7BE82BF41959D2DAEEF86D471CE"/>
        <w:category>
          <w:name w:val="General"/>
          <w:gallery w:val="placeholder"/>
        </w:category>
        <w:types>
          <w:type w:val="bbPlcHdr"/>
        </w:types>
        <w:behaviors>
          <w:behavior w:val="content"/>
        </w:behaviors>
        <w:guid w:val="{D39C79B9-EE70-4518-80CE-320CE50F357D}"/>
      </w:docPartPr>
      <w:docPartBody>
        <w:p w:rsidR="00BE5D51" w:rsidRDefault="00E00633" w:rsidP="00E00633">
          <w:pPr>
            <w:pStyle w:val="208BD7BE82BF41959D2DAEEF86D471CE"/>
          </w:pPr>
          <w:r w:rsidRPr="00C325E5">
            <w:rPr>
              <w:rStyle w:val="PlaceholderText"/>
            </w:rPr>
            <w:t>Click or tap here to enter text.</w:t>
          </w:r>
        </w:p>
      </w:docPartBody>
    </w:docPart>
    <w:docPart>
      <w:docPartPr>
        <w:name w:val="857A614AD1814105AC5B6FDE417136B2"/>
        <w:category>
          <w:name w:val="General"/>
          <w:gallery w:val="placeholder"/>
        </w:category>
        <w:types>
          <w:type w:val="bbPlcHdr"/>
        </w:types>
        <w:behaviors>
          <w:behavior w:val="content"/>
        </w:behaviors>
        <w:guid w:val="{69DD4BE8-368B-4CCF-8354-5D8FF19D1350}"/>
      </w:docPartPr>
      <w:docPartBody>
        <w:p w:rsidR="00BE5D51" w:rsidRDefault="00E00633" w:rsidP="00E00633">
          <w:pPr>
            <w:pStyle w:val="857A614AD1814105AC5B6FDE417136B2"/>
          </w:pPr>
          <w:r w:rsidRPr="00C325E5">
            <w:rPr>
              <w:rStyle w:val="PlaceholderText"/>
            </w:rPr>
            <w:t>Click or tap here to enter text.</w:t>
          </w:r>
        </w:p>
      </w:docPartBody>
    </w:docPart>
    <w:docPart>
      <w:docPartPr>
        <w:name w:val="16AED4DB92DD42AC8283DBE9C155DACA"/>
        <w:category>
          <w:name w:val="General"/>
          <w:gallery w:val="placeholder"/>
        </w:category>
        <w:types>
          <w:type w:val="bbPlcHdr"/>
        </w:types>
        <w:behaviors>
          <w:behavior w:val="content"/>
        </w:behaviors>
        <w:guid w:val="{22CA3033-4AC8-414C-B90C-7C8D98F3E200}"/>
      </w:docPartPr>
      <w:docPartBody>
        <w:p w:rsidR="00BE5D51" w:rsidRDefault="00E00633" w:rsidP="00E00633">
          <w:pPr>
            <w:pStyle w:val="16AED4DB92DD42AC8283DBE9C155DACA"/>
          </w:pPr>
          <w:r w:rsidRPr="00C325E5">
            <w:rPr>
              <w:rStyle w:val="PlaceholderText"/>
            </w:rPr>
            <w:t>Click or tap here to enter text.</w:t>
          </w:r>
        </w:p>
      </w:docPartBody>
    </w:docPart>
    <w:docPart>
      <w:docPartPr>
        <w:name w:val="2A68F76BAAFF469EBD0BEF24ECBC73B8"/>
        <w:category>
          <w:name w:val="General"/>
          <w:gallery w:val="placeholder"/>
        </w:category>
        <w:types>
          <w:type w:val="bbPlcHdr"/>
        </w:types>
        <w:behaviors>
          <w:behavior w:val="content"/>
        </w:behaviors>
        <w:guid w:val="{80F7B1D4-1C4C-4869-BC75-CE8B4A42E984}"/>
      </w:docPartPr>
      <w:docPartBody>
        <w:p w:rsidR="00BE5D51" w:rsidRDefault="00E00633" w:rsidP="00E00633">
          <w:pPr>
            <w:pStyle w:val="2A68F76BAAFF469EBD0BEF24ECBC73B8"/>
          </w:pPr>
          <w:r w:rsidRPr="00C325E5">
            <w:rPr>
              <w:rStyle w:val="PlaceholderText"/>
            </w:rPr>
            <w:t>Click or tap here to enter text.</w:t>
          </w:r>
        </w:p>
      </w:docPartBody>
    </w:docPart>
    <w:docPart>
      <w:docPartPr>
        <w:name w:val="BAC39162EA0C4C00815AA32BB29CD6BC"/>
        <w:category>
          <w:name w:val="General"/>
          <w:gallery w:val="placeholder"/>
        </w:category>
        <w:types>
          <w:type w:val="bbPlcHdr"/>
        </w:types>
        <w:behaviors>
          <w:behavior w:val="content"/>
        </w:behaviors>
        <w:guid w:val="{1C2A9BBA-2A20-4125-AAA3-C8180DD2A16F}"/>
      </w:docPartPr>
      <w:docPartBody>
        <w:p w:rsidR="00BE5D51" w:rsidRDefault="00E00633" w:rsidP="00E00633">
          <w:pPr>
            <w:pStyle w:val="BAC39162EA0C4C00815AA32BB29CD6BC"/>
          </w:pPr>
          <w:r w:rsidRPr="00C325E5">
            <w:rPr>
              <w:rStyle w:val="PlaceholderText"/>
            </w:rPr>
            <w:t>Click or tap here to enter text.</w:t>
          </w:r>
        </w:p>
      </w:docPartBody>
    </w:docPart>
    <w:docPart>
      <w:docPartPr>
        <w:name w:val="CC55B8AE5F8C4BEA9F4FE57D09033719"/>
        <w:category>
          <w:name w:val="General"/>
          <w:gallery w:val="placeholder"/>
        </w:category>
        <w:types>
          <w:type w:val="bbPlcHdr"/>
        </w:types>
        <w:behaviors>
          <w:behavior w:val="content"/>
        </w:behaviors>
        <w:guid w:val="{CBA54A59-CE9B-4A26-82D9-FA93C0418EE3}"/>
      </w:docPartPr>
      <w:docPartBody>
        <w:p w:rsidR="00BE5D51" w:rsidRDefault="00E00633" w:rsidP="00E00633">
          <w:pPr>
            <w:pStyle w:val="CC55B8AE5F8C4BEA9F4FE57D09033719"/>
          </w:pPr>
          <w:r w:rsidRPr="00C325E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633"/>
    <w:rsid w:val="00594A67"/>
    <w:rsid w:val="00700CD7"/>
    <w:rsid w:val="007A1CCF"/>
    <w:rsid w:val="00BE5D51"/>
    <w:rsid w:val="00E00633"/>
    <w:rsid w:val="00F00C85"/>
    <w:rsid w:val="00F70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0633"/>
    <w:rPr>
      <w:color w:val="666666"/>
    </w:rPr>
  </w:style>
  <w:style w:type="paragraph" w:customStyle="1" w:styleId="E02CC9009BCD447592C9DFB6BA9F2E76">
    <w:name w:val="E02CC9009BCD447592C9DFB6BA9F2E76"/>
    <w:rsid w:val="00E00633"/>
  </w:style>
  <w:style w:type="paragraph" w:customStyle="1" w:styleId="A4AD9F938B0947F0AA147DB676F928C6">
    <w:name w:val="A4AD9F938B0947F0AA147DB676F928C6"/>
    <w:rsid w:val="00E00633"/>
  </w:style>
  <w:style w:type="paragraph" w:customStyle="1" w:styleId="208BD7BE82BF41959D2DAEEF86D471CE">
    <w:name w:val="208BD7BE82BF41959D2DAEEF86D471CE"/>
    <w:rsid w:val="00E00633"/>
  </w:style>
  <w:style w:type="paragraph" w:customStyle="1" w:styleId="857A614AD1814105AC5B6FDE417136B2">
    <w:name w:val="857A614AD1814105AC5B6FDE417136B2"/>
    <w:rsid w:val="00E00633"/>
  </w:style>
  <w:style w:type="paragraph" w:customStyle="1" w:styleId="16AED4DB92DD42AC8283DBE9C155DACA">
    <w:name w:val="16AED4DB92DD42AC8283DBE9C155DACA"/>
    <w:rsid w:val="00E00633"/>
  </w:style>
  <w:style w:type="paragraph" w:customStyle="1" w:styleId="2A68F76BAAFF469EBD0BEF24ECBC73B8">
    <w:name w:val="2A68F76BAAFF469EBD0BEF24ECBC73B8"/>
    <w:rsid w:val="00E00633"/>
  </w:style>
  <w:style w:type="paragraph" w:customStyle="1" w:styleId="BAC39162EA0C4C00815AA32BB29CD6BC">
    <w:name w:val="BAC39162EA0C4C00815AA32BB29CD6BC"/>
    <w:rsid w:val="00E00633"/>
  </w:style>
  <w:style w:type="paragraph" w:customStyle="1" w:styleId="CC55B8AE5F8C4BEA9F4FE57D09033719">
    <w:name w:val="CC55B8AE5F8C4BEA9F4FE57D09033719"/>
    <w:rsid w:val="00E006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7f+wohrGUJtSWty873Q0JTVtZQ==">AMUW2mWwATVS8k+oKS4ihYTf+0pwgIfRWB4BV6At7VoEpSlVFIb2fUonalaoPhFpOsQfz7lwkBkgtcipC+URG2SY+6PSwesbmtY1AfBUdtfZujg9tuWWfmfO1KX1eU4CY8KtqA1CYgKB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15</Pages>
  <Words>5804</Words>
  <Characters>38246</Characters>
  <Application>Microsoft Office Word</Application>
  <DocSecurity>0</DocSecurity>
  <Lines>891</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Customer</dc:creator>
  <cp:lastModifiedBy>Nofa Zebua</cp:lastModifiedBy>
  <cp:revision>75</cp:revision>
  <dcterms:created xsi:type="dcterms:W3CDTF">2025-01-15T08:10:00Z</dcterms:created>
  <dcterms:modified xsi:type="dcterms:W3CDTF">2025-03-04T08:53:00Z</dcterms:modified>
</cp:coreProperties>
</file>